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>
          <w:b w:val="1"/>
          <w:i w:val="1"/>
          <w:sz w:val="32"/>
          <w:szCs w:val="32"/>
        </w:rPr>
      </w:pPr>
      <w:bookmarkStart w:colFirst="0" w:colLast="0" w:name="_321wztol0cof" w:id="0"/>
      <w:bookmarkEnd w:id="0"/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I13 – Bayesovské rozpoznávání, odhady parametrů metodou maximální věrohodnosti. Učení bez učitele (shlukování, k-means). Regrese. Metoda expectation-maximization. (RPZ)</w:t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b w:val="1"/>
          <w:sz w:val="34"/>
          <w:szCs w:val="34"/>
        </w:rPr>
      </w:pPr>
      <w:bookmarkStart w:colFirst="0" w:colLast="0" w:name="_p904u3sqlp22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Bayesovské rozpoznávání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Založeno na minimalizaci Bayesovského risku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4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Bayesovský risk: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739540" cy="445079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9540" cy="445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     </w:t>
      </w:r>
    </w:p>
    <w:p w:rsidR="00000000" w:rsidDel="00000000" w:rsidP="00000000" w:rsidRDefault="00000000" w:rsidRPr="00000000" w14:paraId="00000005">
      <w:pPr>
        <w:pageBreakBefore w:val="0"/>
        <w:ind w:left="2160" w:firstLine="720"/>
        <w:rPr>
          <w:b w:val="1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Bayesovská strategie</w:t>
      </w:r>
      <w:r w:rsidDel="00000000" w:rsidR="00000000" w:rsidRPr="00000000">
        <w:rPr>
          <w:rtl w:val="0"/>
        </w:rPr>
        <w:t xml:space="preserve"> pak je: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645987" cy="40707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87" cy="40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množiny: X … pozorování, D … rozhodnutí, K … třídy (skryté stavy)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0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Shrnutí: Bayesovské rozpoznávání hledá takovou strategii, která minimalizuje ztrátu vyjádřenou Bayesovským riskem. Při 0-1 ztrátové funkci přiřazuje pozorování do stavu s největší aposteriorní pravděpodobností. Nevýhody: Musí existovat smysluplná ztrátová funkce pro daný příklad (jaká je cena za lidský život, apod.), musí být známé apriorní pravděpodobnosti.</w:t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55838" cy="2326790"/>
            <wp:effectExtent b="0" l="0" r="0" t="0"/>
            <wp:docPr id="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5838" cy="232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05020" cy="1056439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020" cy="1056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41538" cy="910551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538" cy="910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Reject option:</w:t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04608" cy="1198312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608" cy="119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46488" cy="2881369"/>
            <wp:effectExtent b="0" l="0" r="0" t="0"/>
            <wp:docPr id="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488" cy="2881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000" cy="1625600"/>
            <wp:effectExtent b="0" l="0" r="0" t="0"/>
            <wp:docPr id="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rPr>
          <w:b w:val="1"/>
          <w:sz w:val="34"/>
          <w:szCs w:val="34"/>
        </w:rPr>
      </w:pPr>
      <w:bookmarkStart w:colFirst="0" w:colLast="0" w:name="_m7mvbs56gvqc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Odhady parametrů metodou maximální věrohodnosti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Vycházíme z předpokladu, že známe “formu” rozložení pravděpodobnosti (např. gaussián, apod.),</w:t>
        <w:br w:type="textWrapping"/>
        <w:t xml:space="preserve">          odhadujeme parametry </w:t>
      </w:r>
      <w:r w:rsidDel="00000000" w:rsidR="00000000" w:rsidRPr="00000000">
        <w:rPr>
          <w:i w:val="1"/>
          <w:rtl w:val="0"/>
        </w:rPr>
        <w:t xml:space="preserve">θ</w:t>
      </w:r>
      <w:r w:rsidDel="00000000" w:rsidR="00000000" w:rsidRPr="00000000">
        <w:rPr>
          <w:rtl w:val="0"/>
        </w:rPr>
        <w:t xml:space="preserve"> této “formy” (počet parametrů je nízký)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rPr/>
      </w:pPr>
      <w:r w:rsidDel="00000000" w:rsidR="00000000" w:rsidRPr="00000000">
        <w:rPr>
          <w:b w:val="1"/>
          <w:rtl w:val="0"/>
        </w:rPr>
        <w:t xml:space="preserve">Metoda maximální věrohodnosti (Maximum likelihood estimation = MLE):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01046" cy="30055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046" cy="30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1656257" cy="57518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6257" cy="57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Postup matematicky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zlogaritmuji (likelihood → log-likelihood): z produktu je suma </w:t>
      </w:r>
    </w:p>
    <w:p w:rsidR="00000000" w:rsidDel="00000000" w:rsidP="00000000" w:rsidRDefault="00000000" w:rsidRPr="00000000" w14:paraId="0000001D">
      <w:pPr>
        <w:pageBreakBefore w:val="0"/>
        <w:ind w:left="288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díky tomuto obvykle následně derivuji součet a ne součin – jednodušší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zderivuji a položím rovno nule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symptoticky přechází ke správným parametrům.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Odhad parametrů se dělá pro každou třídu zvlášť, postupně.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98888" cy="3752221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8888" cy="3752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N = počet pokusů, R = kolikrát chci aby padla 1 na kostce třeba (2x .. )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ageBreakBefore w:val="0"/>
        <w:rPr>
          <w:b w:val="1"/>
          <w:sz w:val="34"/>
          <w:szCs w:val="34"/>
        </w:rPr>
      </w:pPr>
      <w:bookmarkStart w:colFirst="0" w:colLast="0" w:name="_o27wgz8i48tf" w:id="3"/>
      <w:bookmarkEnd w:id="3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614177" cy="4427288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177" cy="442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Exponenciální rozdělení: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42291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rPr>
          <w:b w:val="1"/>
          <w:sz w:val="34"/>
          <w:szCs w:val="34"/>
        </w:rPr>
      </w:pPr>
      <w:bookmarkStart w:colFirst="0" w:colLast="0" w:name="_rstkazaues1q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Učení bez učitele (shlukování, k-means)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Učení bez učitele (unsupervised learning) - pozorování nejsou olabelovaná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i w:val="1"/>
          <w:rtl w:val="0"/>
        </w:rPr>
        <w:t xml:space="preserve">Semi-supervised - používá se k učení jak olabelovaná, tak neolabelovaná pozorování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Shlukování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Shlukování se používá ke klasifikaci objektů do tříd. Dělí se na hierarchické (vytváří se systém podmnožin, z nichž některé mají další vnitřní členění, tedy podmnožiny nižší hierarchické úrovně) a nehierarchické (množiny jsou disjunktní). Pro příslušnost k daným shlukům je </w:t>
      </w:r>
      <w:r w:rsidDel="00000000" w:rsidR="00000000" w:rsidRPr="00000000">
        <w:rPr>
          <w:u w:val="single"/>
          <w:rtl w:val="0"/>
        </w:rPr>
        <w:t xml:space="preserve">důležitá zvolená metrika</w:t>
      </w:r>
      <w:r w:rsidDel="00000000" w:rsidR="00000000" w:rsidRPr="00000000">
        <w:rPr>
          <w:rtl w:val="0"/>
        </w:rPr>
        <w:t xml:space="preserve">, tj. způsob měření vzdálenosti mezi objekty, případně shluky.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Hierarchické metody shlukování zahrnují dva přístupy: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divizní - vychází se z celku, který se člení na menší části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aglomerativní - vychází se z jedinců, spojují se do větších celků</w:t>
      </w:r>
    </w:p>
    <w:p w:rsidR="00000000" w:rsidDel="00000000" w:rsidP="00000000" w:rsidRDefault="00000000" w:rsidRPr="00000000" w14:paraId="00000037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Dendrogram - graficky znázorňuje míru podobnosti v hierarchicky shlukované množině, např.:</w:t>
      </w:r>
    </w:p>
    <w:p w:rsidR="00000000" w:rsidDel="00000000" w:rsidP="00000000" w:rsidRDefault="00000000" w:rsidRPr="00000000" w14:paraId="0000003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31762" cy="2401296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762" cy="2401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Hierarchické shlukování představuje např. metoda K-nejbližších sousedů (K-NN, ta je ale s učitelem), nehierarchická metoda je např. shlukování pomocí algoritmu K-means.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K-Means</w:t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Data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chceme roztřídit do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tříd, hledáme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center shluků</w:t>
        <w:br w:type="textWrapping"/>
        <w:t xml:space="preserve">{c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*} = argmin</w:t>
      </w:r>
      <w:r w:rsidDel="00000000" w:rsidR="00000000" w:rsidRPr="00000000">
        <w:rPr>
          <w:vertAlign w:val="subscript"/>
          <w:rtl w:val="0"/>
        </w:rPr>
        <w:t xml:space="preserve">(ck)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727396" cy="735886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396" cy="73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(minimalizujeme vzdálenosti od center)</w:t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Algoritmus:</w:t>
      </w:r>
    </w:p>
    <w:p w:rsidR="00000000" w:rsidDel="00000000" w:rsidP="00000000" w:rsidRDefault="00000000" w:rsidRPr="00000000" w14:paraId="00000040">
      <w:pPr>
        <w:pageBreakBefore w:val="0"/>
        <w:ind w:left="566.9291338582675" w:firstLine="0"/>
        <w:rPr/>
      </w:pPr>
      <w:r w:rsidDel="00000000" w:rsidR="00000000" w:rsidRPr="00000000">
        <w:rPr>
          <w:rtl w:val="0"/>
        </w:rPr>
        <w:t xml:space="preserve">0. inicializace k centroidů (náhodně/k-means++ (viz. níže))</w:t>
      </w:r>
    </w:p>
    <w:p w:rsidR="00000000" w:rsidDel="00000000" w:rsidP="00000000" w:rsidRDefault="00000000" w:rsidRPr="00000000" w14:paraId="00000041">
      <w:pPr>
        <w:pageBreakBefore w:val="0"/>
        <w:ind w:left="566.9291338582675" w:firstLine="0"/>
        <w:rPr/>
      </w:pPr>
      <w:r w:rsidDel="00000000" w:rsidR="00000000" w:rsidRPr="00000000">
        <w:rPr>
          <w:rtl w:val="0"/>
        </w:rPr>
        <w:t xml:space="preserve">1. přiřazení bodů k nejbližšímu centroidu: </w:t>
      </w:r>
      <w:r w:rsidDel="00000000" w:rsidR="00000000" w:rsidRPr="00000000">
        <w:rPr/>
        <w:drawing>
          <wp:inline distB="114300" distT="114300" distL="114300" distR="114300">
            <wp:extent cx="3449408" cy="228438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408" cy="22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566.9291338582675" w:firstLine="0"/>
        <w:rPr/>
      </w:pPr>
      <w:r w:rsidDel="00000000" w:rsidR="00000000" w:rsidRPr="00000000">
        <w:rPr>
          <w:rtl w:val="0"/>
        </w:rPr>
        <w:t xml:space="preserve">2. spočítání nového těžiště shluku: c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/>
        <w:drawing>
          <wp:inline distB="114300" distT="114300" distL="114300" distR="114300">
            <wp:extent cx="1852645" cy="520263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45" cy="52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pokud je T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∅: reinit c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566.9291338582675" w:firstLine="0"/>
        <w:rPr/>
      </w:pPr>
      <w:r w:rsidDel="00000000" w:rsidR="00000000" w:rsidRPr="00000000">
        <w:rPr>
          <w:rtl w:val="0"/>
        </w:rPr>
        <w:t xml:space="preserve">3. pokud T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= T</w:t>
      </w:r>
      <w:r w:rsidDel="00000000" w:rsidR="00000000" w:rsidRPr="00000000">
        <w:rPr>
          <w:vertAlign w:val="subscript"/>
          <w:rtl w:val="0"/>
        </w:rPr>
        <w:t xml:space="preserve">k+1</w:t>
      </w:r>
      <w:r w:rsidDel="00000000" w:rsidR="00000000" w:rsidRPr="00000000">
        <w:rPr>
          <w:rtl w:val="0"/>
        </w:rPr>
        <w:t xml:space="preserve"> (stejné clustery jako předchozí iterace), tak konec, jinak goto 1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Lze zobecnit </w:t>
      </w:r>
      <w:r w:rsidDel="00000000" w:rsidR="00000000" w:rsidRPr="00000000">
        <w:rPr>
          <w:u w:val="single"/>
          <w:rtl w:val="0"/>
        </w:rPr>
        <w:t xml:space="preserve">pro jakoukoliv metriku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 (tedy ne jen normu </w:t>
      </w:r>
      <w:r w:rsidDel="00000000" w:rsidR="00000000" w:rsidRPr="00000000">
        <w:rPr>
          <w:i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-2 = Eukleidovskou vzdálenost)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Můžeme </w:t>
      </w:r>
      <w:r w:rsidDel="00000000" w:rsidR="00000000" w:rsidRPr="00000000">
        <w:rPr>
          <w:u w:val="single"/>
          <w:rtl w:val="0"/>
        </w:rPr>
        <w:t xml:space="preserve">uvíznout v lokálním extrému</w:t>
      </w:r>
      <w:r w:rsidDel="00000000" w:rsidR="00000000" w:rsidRPr="00000000">
        <w:rPr>
          <w:rtl w:val="0"/>
        </w:rPr>
        <w:t xml:space="preserve"> (lze řešit více běhy a výběrem nejlepšího řešení)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Algoritmus </w:t>
      </w:r>
      <w:r w:rsidDel="00000000" w:rsidR="00000000" w:rsidRPr="00000000">
        <w:rPr>
          <w:u w:val="single"/>
          <w:rtl w:val="0"/>
        </w:rPr>
        <w:t xml:space="preserve">končí v konečném počtu iterací</w:t>
      </w:r>
      <w:r w:rsidDel="00000000" w:rsidR="00000000" w:rsidRPr="00000000">
        <w:rPr>
          <w:rtl w:val="0"/>
        </w:rPr>
        <w:t xml:space="preserve"> (je </w:t>
      </w:r>
      <w:r w:rsidDel="00000000" w:rsidR="00000000" w:rsidRPr="00000000">
        <w:rPr>
          <w:u w:val="single"/>
          <w:rtl w:val="0"/>
        </w:rPr>
        <w:t xml:space="preserve">konečný počet stavů</w:t>
      </w:r>
      <w:r w:rsidDel="00000000" w:rsidR="00000000" w:rsidRPr="00000000">
        <w:rPr>
          <w:rtl w:val="0"/>
        </w:rPr>
        <w:t xml:space="preserve"> = N</w:t>
      </w:r>
      <w:r w:rsidDel="00000000" w:rsidR="00000000" w:rsidRPr="00000000">
        <w:rPr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Složitost: I(počet iter)·N(počet dat)·K(počet center)·M(dim dat)</w:t>
      </w:r>
    </w:p>
    <w:p w:rsidR="00000000" w:rsidDel="00000000" w:rsidP="00000000" w:rsidRDefault="00000000" w:rsidRPr="00000000" w14:paraId="00000049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V každé iteraci porovnávám každý bod s každým shlukem → N·K </w:t>
      </w:r>
    </w:p>
    <w:p w:rsidR="00000000" w:rsidDel="00000000" w:rsidP="00000000" w:rsidRDefault="00000000" w:rsidRPr="00000000" w14:paraId="0000004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K++</w:t>
      </w:r>
    </w:p>
    <w:p w:rsidR="00000000" w:rsidDel="00000000" w:rsidP="00000000" w:rsidRDefault="00000000" w:rsidRPr="00000000" w14:paraId="0000004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Inicializace pomocí K++ means zvyšuje pravděpodobnost nalezení globálního minima</w:t>
      </w:r>
    </w:p>
    <w:p w:rsidR="00000000" w:rsidDel="00000000" w:rsidP="00000000" w:rsidRDefault="00000000" w:rsidRPr="00000000" w14:paraId="0000004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Algoritmus: c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vybrán úplně náhodně, </w:t>
      </w:r>
      <w:r w:rsidDel="00000000" w:rsidR="00000000" w:rsidRPr="00000000">
        <w:rPr/>
        <w:drawing>
          <wp:inline distB="114300" distT="114300" distL="114300" distR="114300">
            <wp:extent cx="1207689" cy="253466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7689" cy="253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882350" cy="316741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50" cy="316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dokud nemám K center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pageBreakBefore w:val="0"/>
        <w:rPr>
          <w:b w:val="1"/>
          <w:sz w:val="34"/>
          <w:szCs w:val="34"/>
        </w:rPr>
      </w:pPr>
      <w:bookmarkStart w:colFirst="0" w:colLast="0" w:name="_xg6j2zakpzse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Regrese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Lineární regrese</w:t>
      </w:r>
      <w:r w:rsidDel="00000000" w:rsidR="00000000" w:rsidRPr="00000000">
        <w:rPr>
          <w:rtl w:val="0"/>
        </w:rPr>
        <w:t xml:space="preserve"> je matematická metoda používaná pro proložení souboru bodů v grafu přímkou. O bodech reprezentujících měřená data se předpokládá, že jejich x-ové souřadnice jsou přesné, zatímco ypsilonové souřadnice mohou být zatíženy náhodnou chybou, přičemž předpokládáme, že závislost y na x lze graficky vyjádřit přímkou. </w:t>
      </w:r>
    </w:p>
    <w:p w:rsidR="00000000" w:rsidDel="00000000" w:rsidP="00000000" w:rsidRDefault="00000000" w:rsidRPr="00000000" w14:paraId="0000005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Lineární regrese představuje aproximaci daných hodnot přímkou metodou nejmenších čtverců. Pokud tuto přímku vyjádříme rovnicí y = 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b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x, jedná se o nalezení optimálních hodnot koeficientů 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a b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V obecnějším případě může lineární regrese znamenat aproximaci daných hodnot (xi, yi) takovou funkcí y=f(x,b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,b2).</w:t>
      </w:r>
    </w:p>
    <w:p w:rsidR="00000000" w:rsidDel="00000000" w:rsidP="00000000" w:rsidRDefault="00000000" w:rsidRPr="00000000" w14:paraId="00000055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V OPT, přeurčená soustava vedla na regresi, takto: Měli jsme data (měření, známá čísla), z těch bylo nejprve potřeba sestavit matici A. Jednotlivá měření korespondují s řádky matice A. Maticí A budu násobit vektor neznámých parametrů, které se snažím odhadovat. Na pravé straně rovnice je vektor výsledků měření </w:t>
      </w:r>
      <w:r w:rsidDel="00000000" w:rsidR="00000000" w:rsidRPr="00000000">
        <w:rPr>
          <w:i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. Matlab vyřeší soustavu pomocí příkazu: θ = A\y (y je vektor “výsledků” měření)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3495675</wp:posOffset>
            </wp:positionH>
            <wp:positionV relativeFrom="paragraph">
              <wp:posOffset>133350</wp:posOffset>
            </wp:positionV>
            <wp:extent cx="1753713" cy="831801"/>
            <wp:effectExtent b="0" l="0" r="0" t="0"/>
            <wp:wrapSquare wrapText="bothSides" distB="57150" distT="57150" distL="57150" distR="5715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713" cy="831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Interpolace polynomem: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2545267" cy="202564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267" cy="202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Logistická regrese – </w:t>
      </w:r>
      <w:r w:rsidDel="00000000" w:rsidR="00000000" w:rsidRPr="00000000">
        <w:rPr>
          <w:i w:val="1"/>
          <w:sz w:val="24"/>
          <w:szCs w:val="24"/>
          <w:rtl w:val="0"/>
        </w:rPr>
        <w:t xml:space="preserve">Z RPZ:</w:t>
      </w:r>
    </w:p>
    <w:p w:rsidR="00000000" w:rsidDel="00000000" w:rsidP="00000000" w:rsidRDefault="00000000" w:rsidRPr="00000000" w14:paraId="000000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Lineární klasifikátor, log odds:</w:t>
      </w:r>
    </w:p>
    <w:p w:rsidR="00000000" w:rsidDel="00000000" w:rsidP="00000000" w:rsidRDefault="00000000" w:rsidRPr="00000000" w14:paraId="0000005C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6656" cy="479369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656" cy="479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       a obrácené znaménko pro 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) = 2</w:t>
      </w:r>
    </w:p>
    <w:p w:rsidR="00000000" w:rsidDel="00000000" w:rsidP="00000000" w:rsidRDefault="00000000" w:rsidRPr="00000000" w14:paraId="0000005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000" cy="2095500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Pokud je poměr lineární, přecházíme na problém hledání parametrů dělicí nadroviny: w=[w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,w], x = [1,x]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 &gt; 0 → q(x)=1</w:t>
      </w:r>
    </w:p>
    <w:p w:rsidR="00000000" w:rsidDel="00000000" w:rsidP="00000000" w:rsidRDefault="00000000" w:rsidRPr="00000000" w14:paraId="000000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Prior probabilities způsobí jen posun (jsou obsaženy v členu w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Log odds: </w:t>
      </w:r>
      <w:r w:rsidDel="00000000" w:rsidR="00000000" w:rsidRPr="00000000">
        <w:rPr/>
        <w:drawing>
          <wp:inline distB="114300" distT="114300" distL="114300" distR="114300">
            <wp:extent cx="1039827" cy="337722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827" cy="337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→ p(1|x) = p(2|x) exp(w·x), p(2|x) = p(1|x) exp(−w·x)</w:t>
      </w:r>
    </w:p>
    <w:p w:rsidR="00000000" w:rsidDel="00000000" w:rsidP="00000000" w:rsidRDefault="00000000" w:rsidRPr="00000000" w14:paraId="00000064">
      <w:pPr>
        <w:pageBreakBefore w:val="0"/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1 = p(1|x) + p(2|x) = p(1|x) (1 + exp(−w·x))  = p(2|x) (1 + exp(w·x)) </w:t>
      </w:r>
    </w:p>
    <w:p w:rsidR="00000000" w:rsidDel="00000000" w:rsidP="00000000" w:rsidRDefault="00000000" w:rsidRPr="00000000" w14:paraId="00000065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 : {-1,1} → </w:t>
      </w:r>
      <w:r w:rsidDel="00000000" w:rsidR="00000000" w:rsidRPr="00000000">
        <w:rPr/>
        <w:drawing>
          <wp:inline distB="114300" distT="114300" distL="114300" distR="114300">
            <wp:extent cx="1279275" cy="319819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9275" cy="319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(sigmoida)</w:t>
      </w:r>
    </w:p>
    <w:p w:rsidR="00000000" w:rsidDel="00000000" w:rsidP="00000000" w:rsidRDefault="00000000" w:rsidRPr="00000000" w14:paraId="0000006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Algoritmus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8">
      <w:pPr>
        <w:pageBreakBefore w:val="0"/>
        <w:ind w:left="1700.7874015748032" w:hanging="1275.5905511811025"/>
        <w:rPr/>
      </w:pPr>
      <w:r w:rsidDel="00000000" w:rsidR="00000000" w:rsidRPr="00000000">
        <w:rPr>
          <w:rtl w:val="0"/>
        </w:rPr>
        <w:t xml:space="preserve">0. upravit trénovací množinu: {(x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, y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)}, x z R</w:t>
      </w:r>
      <w:r w:rsidDel="00000000" w:rsidR="00000000" w:rsidRPr="00000000">
        <w:rPr>
          <w:vertAlign w:val="super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, y = +-1, na {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*(x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,1)</w:t>
      </w:r>
      <w:r w:rsidDel="00000000" w:rsidR="00000000" w:rsidRPr="00000000">
        <w:rPr>
          <w:rtl w:val="0"/>
        </w:rPr>
        <w:t xml:space="preserve">}. Init w z R</w:t>
      </w:r>
      <w:r w:rsidDel="00000000" w:rsidR="00000000" w:rsidRPr="00000000">
        <w:rPr>
          <w:vertAlign w:val="superscript"/>
          <w:rtl w:val="0"/>
        </w:rPr>
        <w:t xml:space="preserve">D+1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pageBreakBefore w:val="0"/>
        <w:ind w:left="1700.7874015748032" w:hanging="1275.5905511811025"/>
        <w:rPr/>
      </w:pPr>
      <w:r w:rsidDel="00000000" w:rsidR="00000000" w:rsidRPr="00000000">
        <w:rPr>
          <w:rtl w:val="0"/>
        </w:rPr>
        <w:t xml:space="preserve">1. minimalizujeme funkci E(w) = -l(w) = Sum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ln(1 +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vertAlign w:val="superscript"/>
          <w:rtl w:val="0"/>
        </w:rPr>
        <w:t xml:space="preserve">wx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A">
      <w:pPr>
        <w:pageBreakBefore w:val="0"/>
        <w:ind w:left="992.1259842519685" w:firstLine="0"/>
        <w:rPr/>
      </w:pPr>
      <w:r w:rsidDel="00000000" w:rsidR="00000000" w:rsidRPr="00000000">
        <w:rPr>
          <w:rtl w:val="0"/>
        </w:rPr>
        <w:t xml:space="preserve">Vypočítáme gradient ∇</w:t>
      </w:r>
      <w:r w:rsidDel="00000000" w:rsidR="00000000" w:rsidRPr="00000000">
        <w:rPr>
          <w:vertAlign w:val="subscript"/>
          <w:rtl w:val="0"/>
        </w:rPr>
        <w:t xml:space="preserve">w</w:t>
      </w:r>
      <w:r w:rsidDel="00000000" w:rsidR="00000000" w:rsidRPr="00000000">
        <w:rPr>
          <w:rtl w:val="0"/>
        </w:rPr>
        <w:t xml:space="preserve">E = - Sum</w:t>
      </w:r>
      <w:r w:rsidDel="00000000" w:rsidR="00000000" w:rsidRPr="00000000">
        <w:rPr>
          <w:vertAlign w:val="subscript"/>
          <w:rtl w:val="0"/>
        </w:rPr>
        <w:t xml:space="preserve">i </w:t>
      </w:r>
      <w:r w:rsidDel="00000000" w:rsidR="00000000" w:rsidRPr="00000000">
        <w:rPr>
          <w:rtl w:val="0"/>
        </w:rPr>
        <w:t xml:space="preserve">x*e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vertAlign w:val="superscript"/>
          <w:rtl w:val="0"/>
        </w:rPr>
        <w:t xml:space="preserve">wx</w:t>
      </w:r>
      <w:r w:rsidDel="00000000" w:rsidR="00000000" w:rsidRPr="00000000">
        <w:rPr>
          <w:rtl w:val="0"/>
        </w:rPr>
        <w:t xml:space="preserve">/(1 + e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vertAlign w:val="superscript"/>
          <w:rtl w:val="0"/>
        </w:rPr>
        <w:t xml:space="preserve">wx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B">
      <w:pPr>
        <w:pageBreakBefore w:val="0"/>
        <w:ind w:left="992.1259842519685" w:firstLine="0"/>
        <w:rPr/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6C">
      <w:pPr>
        <w:pageBreakBefore w:val="0"/>
        <w:ind w:left="992.125984251968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Updatujeme w:= w - μ*∇</w:t>
      </w:r>
      <w:r w:rsidDel="00000000" w:rsidR="00000000" w:rsidRPr="00000000">
        <w:rPr>
          <w:vertAlign w:val="subscript"/>
          <w:rtl w:val="0"/>
        </w:rPr>
        <w:t xml:space="preserve">w</w:t>
      </w:r>
      <w:r w:rsidDel="00000000" w:rsidR="00000000" w:rsidRPr="00000000">
        <w:rPr>
          <w:rtl w:val="0"/>
        </w:rPr>
        <w:t xml:space="preserve">E (jdeme proti směru grad, protože minimalizujeme E)</w:t>
      </w:r>
    </w:p>
    <w:p w:rsidR="00000000" w:rsidDel="00000000" w:rsidP="00000000" w:rsidRDefault="00000000" w:rsidRPr="00000000" w14:paraId="0000006D">
      <w:pPr>
        <w:pageBreakBefore w:val="0"/>
        <w:ind w:left="992.1259842519685" w:firstLine="0"/>
        <w:rPr/>
      </w:pPr>
      <w:r w:rsidDel="00000000" w:rsidR="00000000" w:rsidRPr="00000000">
        <w:rPr>
          <w:rtl w:val="0"/>
        </w:rPr>
        <w:t xml:space="preserve">Pokud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vertAlign w:val="subscript"/>
          <w:rtl w:val="0"/>
        </w:rPr>
        <w:t xml:space="preserve">nové</w:t>
      </w:r>
      <w:r w:rsidDel="00000000" w:rsidR="00000000" w:rsidRPr="00000000">
        <w:rPr>
          <w:rtl w:val="0"/>
        </w:rPr>
        <w:t xml:space="preserve">) &lt; E(w</w:t>
      </w:r>
      <w:r w:rsidDel="00000000" w:rsidR="00000000" w:rsidRPr="00000000">
        <w:rPr>
          <w:vertAlign w:val="subscript"/>
          <w:rtl w:val="0"/>
        </w:rPr>
        <w:t xml:space="preserve">staré</w:t>
      </w:r>
      <w:r w:rsidDel="00000000" w:rsidR="00000000" w:rsidRPr="00000000">
        <w:rPr>
          <w:rtl w:val="0"/>
        </w:rPr>
        <w:t xml:space="preserve">): step = 2*step, jinak: step = step/2 a neupdatuj w,g,E</w:t>
      </w:r>
    </w:p>
    <w:p w:rsidR="00000000" w:rsidDel="00000000" w:rsidP="00000000" w:rsidRDefault="00000000" w:rsidRPr="00000000" w14:paraId="0000006E">
      <w:pPr>
        <w:pageBreakBefore w:val="0"/>
        <w:ind w:left="1700.7874015748032" w:hanging="1275.5905511811025"/>
        <w:rPr/>
      </w:pPr>
      <w:r w:rsidDel="00000000" w:rsidR="00000000" w:rsidRPr="00000000">
        <w:rPr>
          <w:rtl w:val="0"/>
        </w:rPr>
        <w:t xml:space="preserve">2. goto 1</w:t>
      </w:r>
    </w:p>
    <w:p w:rsidR="00000000" w:rsidDel="00000000" w:rsidP="00000000" w:rsidRDefault="00000000" w:rsidRPr="00000000" w14:paraId="0000006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0" w:firstLine="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Diskriminační funkce pro 2 třídy se stejnou </w:t>
      </w:r>
      <w:r w:rsidDel="00000000" w:rsidR="00000000" w:rsidRPr="00000000">
        <w:rPr>
          <w:b w:val="1"/>
          <w:i w:val="1"/>
          <w:rtl w:val="0"/>
        </w:rPr>
        <w:t xml:space="preserve">kovarianční maticí</w:t>
      </w:r>
    </w:p>
    <w:p w:rsidR="00000000" w:rsidDel="00000000" w:rsidP="00000000" w:rsidRDefault="00000000" w:rsidRPr="00000000" w14:paraId="0000007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47858" cy="44280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858" cy="442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52424" cy="47716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424" cy="477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1"/>
          <w:numId w:val="2"/>
        </w:numPr>
        <w:ind w:left="992.1259842519685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ln(e</w:t>
      </w:r>
      <w:r w:rsidDel="00000000" w:rsidR="00000000" w:rsidRPr="00000000">
        <w:rPr>
          <w:i w:val="1"/>
          <w:sz w:val="20"/>
          <w:szCs w:val="20"/>
          <w:vertAlign w:val="superscript"/>
          <w:rtl w:val="0"/>
        </w:rPr>
        <w:t xml:space="preserve">x</w:t>
      </w:r>
      <w:r w:rsidDel="00000000" w:rsidR="00000000" w:rsidRPr="00000000">
        <w:rPr>
          <w:i w:val="1"/>
          <w:sz w:val="20"/>
          <w:szCs w:val="20"/>
          <w:rtl w:val="0"/>
        </w:rPr>
        <w:t xml:space="preserve">)=x ; maticově roznásobit ; x</w:t>
      </w:r>
      <w:r w:rsidDel="00000000" w:rsidR="00000000" w:rsidRPr="00000000">
        <w:rPr>
          <w:i w:val="1"/>
          <w:sz w:val="20"/>
          <w:szCs w:val="20"/>
          <w:vertAlign w:val="superscript"/>
          <w:rtl w:val="0"/>
        </w:rPr>
        <w:t xml:space="preserve">T</w:t>
      </w:r>
      <w:r w:rsidDel="00000000" w:rsidR="00000000" w:rsidRPr="00000000">
        <w:rPr>
          <w:i w:val="1"/>
          <w:sz w:val="20"/>
          <w:szCs w:val="20"/>
          <w:rtl w:val="0"/>
        </w:rPr>
        <w:t xml:space="preserve">Σ</w:t>
      </w:r>
      <w:r w:rsidDel="00000000" w:rsidR="00000000" w:rsidRPr="00000000">
        <w:rPr>
          <w:i w:val="1"/>
          <w:sz w:val="20"/>
          <w:szCs w:val="20"/>
          <w:vertAlign w:val="superscript"/>
          <w:rtl w:val="0"/>
        </w:rPr>
        <w:t xml:space="preserve">-1</w:t>
      </w:r>
      <w:r w:rsidDel="00000000" w:rsidR="00000000" w:rsidRPr="00000000">
        <w:rPr>
          <w:i w:val="1"/>
          <w:sz w:val="20"/>
          <w:szCs w:val="20"/>
          <w:rtl w:val="0"/>
        </w:rPr>
        <w:t xml:space="preserve">x se požerou ; x</w:t>
      </w:r>
      <w:r w:rsidDel="00000000" w:rsidR="00000000" w:rsidRPr="00000000">
        <w:rPr>
          <w:i w:val="1"/>
          <w:sz w:val="20"/>
          <w:szCs w:val="20"/>
          <w:vertAlign w:val="superscript"/>
          <w:rtl w:val="0"/>
        </w:rPr>
        <w:t xml:space="preserve">T</w:t>
      </w:r>
      <w:r w:rsidDel="00000000" w:rsidR="00000000" w:rsidRPr="00000000">
        <w:rPr>
          <w:i w:val="1"/>
          <w:sz w:val="20"/>
          <w:szCs w:val="20"/>
          <w:rtl w:val="0"/>
        </w:rPr>
        <w:t xml:space="preserve">Σ</w:t>
      </w:r>
      <w:r w:rsidDel="00000000" w:rsidR="00000000" w:rsidRPr="00000000">
        <w:rPr>
          <w:i w:val="1"/>
          <w:sz w:val="20"/>
          <w:szCs w:val="20"/>
          <w:vertAlign w:val="superscript"/>
          <w:rtl w:val="0"/>
        </w:rPr>
        <w:t xml:space="preserve">-1</w:t>
      </w:r>
      <w:r w:rsidDel="00000000" w:rsidR="00000000" w:rsidRPr="00000000">
        <w:rPr>
          <w:i w:val="1"/>
          <w:sz w:val="20"/>
          <w:szCs w:val="20"/>
          <w:rtl w:val="0"/>
        </w:rPr>
        <w:t xml:space="preserve">μ = μ</w:t>
      </w:r>
      <w:r w:rsidDel="00000000" w:rsidR="00000000" w:rsidRPr="00000000">
        <w:rPr>
          <w:i w:val="1"/>
          <w:sz w:val="20"/>
          <w:szCs w:val="20"/>
          <w:vertAlign w:val="superscript"/>
          <w:rtl w:val="0"/>
        </w:rPr>
        <w:t xml:space="preserve">T</w:t>
      </w:r>
      <w:r w:rsidDel="00000000" w:rsidR="00000000" w:rsidRPr="00000000">
        <w:rPr>
          <w:i w:val="1"/>
          <w:sz w:val="20"/>
          <w:szCs w:val="20"/>
          <w:rtl w:val="0"/>
        </w:rPr>
        <w:t xml:space="preserve">Σ</w:t>
      </w:r>
      <w:r w:rsidDel="00000000" w:rsidR="00000000" w:rsidRPr="00000000">
        <w:rPr>
          <w:i w:val="1"/>
          <w:sz w:val="20"/>
          <w:szCs w:val="20"/>
          <w:vertAlign w:val="superscript"/>
          <w:rtl w:val="0"/>
        </w:rPr>
        <w:t xml:space="preserve">-1</w:t>
      </w:r>
      <w:r w:rsidDel="00000000" w:rsidR="00000000" w:rsidRPr="00000000">
        <w:rPr>
          <w:i w:val="1"/>
          <w:sz w:val="20"/>
          <w:szCs w:val="20"/>
          <w:rtl w:val="0"/>
        </w:rPr>
        <w:t xml:space="preserve">x (protože Σ je symetrická: Σ = Σ</w:t>
      </w:r>
      <w:r w:rsidDel="00000000" w:rsidR="00000000" w:rsidRPr="00000000">
        <w:rPr>
          <w:i w:val="1"/>
          <w:sz w:val="20"/>
          <w:szCs w:val="20"/>
          <w:vertAlign w:val="superscript"/>
          <w:rtl w:val="0"/>
        </w:rPr>
        <w:t xml:space="preserve">T</w:t>
      </w:r>
      <w:r w:rsidDel="00000000" w:rsidR="00000000" w:rsidRPr="00000000">
        <w:rPr>
          <w:i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4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</w:t>
      </w:r>
      <w:r w:rsidDel="00000000" w:rsidR="00000000" w:rsidRPr="00000000">
        <w:rPr/>
        <w:drawing>
          <wp:inline distB="114300" distT="114300" distL="114300" distR="114300">
            <wp:extent cx="3979612" cy="58685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9612" cy="586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+ w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, kde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R</w:t>
      </w:r>
      <w:r w:rsidDel="00000000" w:rsidR="00000000" w:rsidRPr="00000000">
        <w:rPr>
          <w:vertAlign w:val="super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, w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R</w:t>
      </w:r>
    </w:p>
    <w:p w:rsidR="00000000" w:rsidDel="00000000" w:rsidP="00000000" w:rsidRDefault="00000000" w:rsidRPr="00000000" w14:paraId="0000007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rtl w:val="0"/>
        </w:rPr>
        <w:t xml:space="preserve">Závěr: Pro 2 třídy s norm. rozdělením se stejnými kovariančními maticemi: </w:t>
      </w:r>
      <w:r w:rsidDel="00000000" w:rsidR="00000000" w:rsidRPr="00000000">
        <w:rPr>
          <w:u w:val="single"/>
          <w:rtl w:val="0"/>
        </w:rPr>
        <w:t xml:space="preserve">log odds je lineární funkce</w:t>
      </w:r>
    </w:p>
    <w:p w:rsidR="00000000" w:rsidDel="00000000" w:rsidP="00000000" w:rsidRDefault="00000000" w:rsidRPr="00000000" w14:paraId="00000078">
      <w:pPr>
        <w:pageBreakBefore w:val="0"/>
        <w:ind w:left="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Kovarianční matice: → vl. čísla (a vektory): vidím osy elipsy Gausse, velké vl. č. = velká var v daném směru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pageBreakBefore w:val="0"/>
        <w:rPr>
          <w:b w:val="1"/>
          <w:sz w:val="34"/>
          <w:szCs w:val="34"/>
        </w:rPr>
      </w:pPr>
      <w:bookmarkStart w:colFirst="0" w:colLast="0" w:name="_tynyk3h0biqs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Metoda expectation-maximization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3765375</wp:posOffset>
            </wp:positionH>
            <wp:positionV relativeFrom="paragraph">
              <wp:posOffset>114300</wp:posOffset>
            </wp:positionV>
            <wp:extent cx="2719163" cy="2598734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163" cy="2598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EM je iterační metoda pro hledání MLE nebo MAP odhadu parametrů. (MLE = maximálně věrohodný odhad, MAP = maximální aposteriorní pravděpodobnost).</w:t>
        <w:br w:type="textWrapping"/>
        <w:t xml:space="preserve">Při EM iteracích se pravidelně střídají kroky výpočtu střední hodnoty (očekávání, E) s kroky maximalizace (M). V kroku E se vytváří očekávaná logaritmická věrohodnostní funkce na základě aktuálního odhadu parametrů. V kroku M se počítají parametry maximalizující očekávanou logaritmickou věrohodnostní funkci nalezenou v kroku E.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Odhady parametrů se používají pro určení rozdělení skrytých proměnných (latent variables).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ind w:left="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EM se často používá pro shlukovou analýzu ve strojovém učení a počítačovém vidění.</w:t>
      </w:r>
    </w:p>
    <w:p w:rsidR="00000000" w:rsidDel="00000000" w:rsidP="00000000" w:rsidRDefault="00000000" w:rsidRPr="00000000" w14:paraId="0000008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Použití: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4"/>
        </w:numPr>
        <w:ind w:left="425.19685039370086" w:hanging="360"/>
      </w:pPr>
      <w:r w:rsidDel="00000000" w:rsidR="00000000" w:rsidRPr="00000000">
        <w:rPr>
          <w:rtl w:val="0"/>
        </w:rPr>
        <w:t xml:space="preserve">Missing data - měření jsou nekompletní (pro některé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chybí nějaká složka)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4"/>
        </w:numPr>
        <w:ind w:left="425.19685039370086" w:hanging="360"/>
      </w:pPr>
      <w:r w:rsidDel="00000000" w:rsidR="00000000" w:rsidRPr="00000000">
        <w:rPr>
          <w:rtl w:val="0"/>
        </w:rPr>
        <w:t xml:space="preserve">Latent variables - měření kompletní, ale bylo by mnohem lepší kdyby byla ještě nějaká informace, např. mix více rozdělení typicky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Jako k-means (nemáme informaci o třídě).</w:t>
      </w:r>
    </w:p>
    <w:p w:rsidR="00000000" w:rsidDel="00000000" w:rsidP="00000000" w:rsidRDefault="00000000" w:rsidRPr="00000000" w14:paraId="0000008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Častá aplikace: odhad mixu Gaussů</w:t>
      </w:r>
    </w:p>
    <w:p w:rsidR="00000000" w:rsidDel="00000000" w:rsidP="00000000" w:rsidRDefault="00000000" w:rsidRPr="00000000" w14:paraId="00000085">
      <w:pPr>
        <w:pageBreakBefore w:val="0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Dále, viz. I12 – EM Algorithm.</w:t>
      </w:r>
    </w:p>
    <w:p w:rsidR="00000000" w:rsidDel="00000000" w:rsidP="00000000" w:rsidRDefault="00000000" w:rsidRPr="00000000" w14:paraId="00000086">
      <w:pPr>
        <w:pageBreakBefore w:val="0"/>
        <w:ind w:left="0" w:firstLine="0"/>
        <w:rPr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Algoritmus</w:t>
      </w:r>
      <w:r w:rsidDel="00000000" w:rsidR="00000000" w:rsidRPr="00000000">
        <w:rPr>
          <w:rtl w:val="0"/>
        </w:rPr>
        <w:t xml:space="preserve"> (S2: “E-step”, S3: “M-step”)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22412" cy="91221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412" cy="91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μ</w:t>
      </w:r>
      <w:r w:rsidDel="00000000" w:rsidR="00000000" w:rsidRPr="00000000">
        <w:rPr>
          <w:i w:val="1"/>
          <w:vertAlign w:val="subscript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, μ</w:t>
      </w:r>
      <w:r w:rsidDel="00000000" w:rsidR="00000000" w:rsidRPr="00000000">
        <w:rPr>
          <w:i w:val="1"/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viz. níže (2) )</w:t>
        <w:br w:type="textWrapping"/>
      </w:r>
      <w:r w:rsidDel="00000000" w:rsidR="00000000" w:rsidRPr="00000000">
        <w:rPr/>
        <w:drawing>
          <wp:inline distB="114300" distT="114300" distL="114300" distR="114300">
            <wp:extent cx="1305429" cy="241746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5429" cy="24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571176" cy="234504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176" cy="234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E-step</w:t>
      </w:r>
      <w:r w:rsidDel="00000000" w:rsidR="00000000" w:rsidRPr="00000000">
        <w:rPr>
          <w:rtl w:val="0"/>
        </w:rPr>
        <w:t xml:space="preserve"> počítá pravděpodobnost, že daný bod je generovaný danými komponenty (jeho aposteriorní pravděpodobnost, že patří k dané třídě)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M-step</w:t>
      </w:r>
      <w:r w:rsidDel="00000000" w:rsidR="00000000" w:rsidRPr="00000000">
        <w:rPr>
          <w:rtl w:val="0"/>
        </w:rPr>
        <w:t xml:space="preserve"> počítá neznámé parametry analyticky (odhad parametrů pomocí MLE/MAP)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je užitečný a efektivní dále pro exponenciální rozdělení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chytře maximalizuje likelihood tím, že tlačí lower bound nahoru</w:t>
      </w:r>
    </w:p>
    <w:p w:rsidR="00000000" w:rsidDel="00000000" w:rsidP="00000000" w:rsidRDefault="00000000" w:rsidRPr="00000000" w14:paraId="0000008E">
      <w:pPr>
        <w:pageBreakBefore w:val="0"/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iterativní metoda ⇒ </w:t>
      </w:r>
      <w:r w:rsidDel="00000000" w:rsidR="00000000" w:rsidRPr="00000000">
        <w:rPr>
          <w:u w:val="single"/>
          <w:rtl w:val="0"/>
        </w:rPr>
        <w:t xml:space="preserve">nemusí skončit v globálním maximu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opatrně inicializovat (stejně jako u K-means, NNs, 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Příklad car/truck: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4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0. init μ</w:t>
      </w:r>
      <w:r w:rsidDel="00000000" w:rsidR="00000000" w:rsidRPr="00000000">
        <w:rPr>
          <w:i w:val="1"/>
          <w:vertAlign w:val="subscript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, μ</w:t>
      </w:r>
      <w:r w:rsidDel="00000000" w:rsidR="00000000" w:rsidRPr="00000000">
        <w:rPr>
          <w:i w:val="1"/>
          <w:vertAlign w:val="subscript"/>
          <w:rtl w:val="0"/>
        </w:rPr>
        <w:t xml:space="preserve">t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4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1.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1614411" cy="20456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11" cy="20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4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2. μc, μt: 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1693612" cy="450518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612" cy="450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4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ukončit pokud je termination condition splněna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4"/>
        </w:numPr>
        <w:ind w:left="1133.858267716535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k-means se liší pouze v bodě 1 - tam se přiřazuje pouze 1 nebo 0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2600325" cy="190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992.12598425196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.590551181102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992.12598425196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.590551181102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21.png"/><Relationship Id="rId22" Type="http://schemas.openxmlformats.org/officeDocument/2006/relationships/image" Target="media/image26.png"/><Relationship Id="rId21" Type="http://schemas.openxmlformats.org/officeDocument/2006/relationships/image" Target="media/image23.png"/><Relationship Id="rId24" Type="http://schemas.openxmlformats.org/officeDocument/2006/relationships/image" Target="media/image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8.png"/><Relationship Id="rId25" Type="http://schemas.openxmlformats.org/officeDocument/2006/relationships/image" Target="media/image4.png"/><Relationship Id="rId28" Type="http://schemas.openxmlformats.org/officeDocument/2006/relationships/image" Target="media/image3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35.png"/><Relationship Id="rId31" Type="http://schemas.openxmlformats.org/officeDocument/2006/relationships/image" Target="media/image10.png"/><Relationship Id="rId30" Type="http://schemas.openxmlformats.org/officeDocument/2006/relationships/image" Target="media/image7.png"/><Relationship Id="rId11" Type="http://schemas.openxmlformats.org/officeDocument/2006/relationships/image" Target="media/image31.png"/><Relationship Id="rId33" Type="http://schemas.openxmlformats.org/officeDocument/2006/relationships/image" Target="media/image28.png"/><Relationship Id="rId10" Type="http://schemas.openxmlformats.org/officeDocument/2006/relationships/image" Target="media/image25.png"/><Relationship Id="rId32" Type="http://schemas.openxmlformats.org/officeDocument/2006/relationships/image" Target="media/image5.png"/><Relationship Id="rId13" Type="http://schemas.openxmlformats.org/officeDocument/2006/relationships/image" Target="media/image33.png"/><Relationship Id="rId35" Type="http://schemas.openxmlformats.org/officeDocument/2006/relationships/image" Target="media/image24.png"/><Relationship Id="rId12" Type="http://schemas.openxmlformats.org/officeDocument/2006/relationships/image" Target="media/image34.png"/><Relationship Id="rId34" Type="http://schemas.openxmlformats.org/officeDocument/2006/relationships/image" Target="media/image14.png"/><Relationship Id="rId15" Type="http://schemas.openxmlformats.org/officeDocument/2006/relationships/image" Target="media/image17.png"/><Relationship Id="rId37" Type="http://schemas.openxmlformats.org/officeDocument/2006/relationships/image" Target="media/image16.png"/><Relationship Id="rId14" Type="http://schemas.openxmlformats.org/officeDocument/2006/relationships/image" Target="media/image11.png"/><Relationship Id="rId36" Type="http://schemas.openxmlformats.org/officeDocument/2006/relationships/image" Target="media/image3.png"/><Relationship Id="rId17" Type="http://schemas.openxmlformats.org/officeDocument/2006/relationships/image" Target="media/image12.png"/><Relationship Id="rId39" Type="http://schemas.openxmlformats.org/officeDocument/2006/relationships/image" Target="media/image18.png"/><Relationship Id="rId16" Type="http://schemas.openxmlformats.org/officeDocument/2006/relationships/image" Target="media/image29.png"/><Relationship Id="rId38" Type="http://schemas.openxmlformats.org/officeDocument/2006/relationships/image" Target="media/image1.png"/><Relationship Id="rId19" Type="http://schemas.openxmlformats.org/officeDocument/2006/relationships/image" Target="media/image13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