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8FC7" w14:textId="25625112" w:rsidR="004D32F2" w:rsidRDefault="00430BA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Je to buňka rostlinná i živočišná, základní, </w:t>
      </w:r>
      <w:r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nejjednodušší stavební a funkční jednotka organismu</w:t>
      </w:r>
      <w:r>
        <w:rPr>
          <w:rFonts w:ascii="Arial" w:hAnsi="Arial" w:cs="Arial"/>
          <w:color w:val="333333"/>
          <w:shd w:val="clear" w:color="auto" w:fill="FFFFFF"/>
        </w:rPr>
        <w:t>, schopná samostatné existence.</w:t>
      </w:r>
      <w:r w:rsidRPr="00430BA2"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Tvar </w:t>
      </w:r>
      <w:r>
        <w:rPr>
          <w:rFonts w:ascii="Arial" w:hAnsi="Arial" w:cs="Arial"/>
          <w:color w:val="333333"/>
          <w:shd w:val="clear" w:color="auto" w:fill="FFFFFF"/>
        </w:rPr>
        <w:t>eukaryotických buněk </w:t>
      </w:r>
      <w:r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je různý</w:t>
      </w:r>
      <w:r>
        <w:rPr>
          <w:rFonts w:ascii="Arial" w:hAnsi="Arial" w:cs="Arial"/>
          <w:color w:val="333333"/>
          <w:shd w:val="clear" w:color="auto" w:fill="FFFFFF"/>
        </w:rPr>
        <w:t>, rozmanitější však u živočichů (kulovitý, oválný, kubický, cylindrický laločnatý, hvězdicovitý ad.).</w:t>
      </w:r>
      <w:r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Velikost je variabilní</w:t>
      </w:r>
      <w:r>
        <w:rPr>
          <w:rFonts w:ascii="Arial" w:hAnsi="Arial" w:cs="Arial"/>
          <w:color w:val="333333"/>
          <w:shd w:val="clear" w:color="auto" w:fill="FFFFFF"/>
        </w:rPr>
        <w:t xml:space="preserve">, vyjadřuje se v mikrometrech, průměrně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10 - 100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mikrometrů. Může ale dosahovat i několik desítek centimetrů.</w:t>
      </w:r>
    </w:p>
    <w:p w14:paraId="47CCD56A" w14:textId="3DFADFA2" w:rsidR="00430BA2" w:rsidRDefault="00430BA2"/>
    <w:p w14:paraId="1D3A3AC3" w14:textId="77777777" w:rsidR="00430BA2" w:rsidRPr="00430BA2" w:rsidRDefault="00430BA2" w:rsidP="00430BA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Jádro - paměťová</w:t>
      </w:r>
      <w:proofErr w:type="gramEnd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 xml:space="preserve"> struktura buňky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(</w:t>
      </w:r>
      <w:proofErr w:type="spell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nucleus</w:t>
      </w:r>
      <w:proofErr w:type="spell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, karyon)</w:t>
      </w:r>
    </w:p>
    <w:p w14:paraId="5DED1B3D" w14:textId="77777777" w:rsidR="00430BA2" w:rsidRPr="00430BA2" w:rsidRDefault="00430BA2" w:rsidP="00430BA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Z funkčně-morfologického hlediska k němu náleží:</w:t>
      </w:r>
    </w:p>
    <w:p w14:paraId="6C3AC92D" w14:textId="77777777" w:rsidR="00430BA2" w:rsidRPr="00430BA2" w:rsidRDefault="00430BA2" w:rsidP="00430BA2">
      <w:pPr>
        <w:numPr>
          <w:ilvl w:val="0"/>
          <w:numId w:val="1"/>
        </w:num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jaderná membrána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</w:t>
      </w:r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(</w:t>
      </w:r>
      <w:proofErr w:type="spellStart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karyollema</w:t>
      </w:r>
      <w:proofErr w:type="spellEnd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);</w:t>
      </w:r>
    </w:p>
    <w:p w14:paraId="2644B145" w14:textId="77777777" w:rsidR="00430BA2" w:rsidRPr="00430BA2" w:rsidRDefault="00430BA2" w:rsidP="00430BA2">
      <w:pPr>
        <w:numPr>
          <w:ilvl w:val="0"/>
          <w:numId w:val="1"/>
        </w:num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chromozomy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, tvořené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chromatinem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;</w:t>
      </w:r>
    </w:p>
    <w:p w14:paraId="34516987" w14:textId="77777777" w:rsidR="00430BA2" w:rsidRPr="00430BA2" w:rsidRDefault="00430BA2" w:rsidP="00430BA2">
      <w:pPr>
        <w:numPr>
          <w:ilvl w:val="0"/>
          <w:numId w:val="1"/>
        </w:num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jedno nebo více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 jadérek.</w:t>
      </w:r>
    </w:p>
    <w:p w14:paraId="324A2222" w14:textId="67A267E2" w:rsidR="00430BA2" w:rsidRDefault="00430BA2" w:rsidP="00430B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Vnitřní obsah jádra se označuje pojmem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karyoplazma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.</w:t>
      </w:r>
    </w:p>
    <w:p w14:paraId="5C78451B" w14:textId="0D000E41" w:rsidR="00430BA2" w:rsidRDefault="00430BA2" w:rsidP="00430B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</w:pPr>
    </w:p>
    <w:p w14:paraId="562F873D" w14:textId="77777777" w:rsidR="00430BA2" w:rsidRPr="00430BA2" w:rsidRDefault="00430BA2" w:rsidP="00430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</w:p>
    <w:p w14:paraId="667840D7" w14:textId="77777777" w:rsidR="00430BA2" w:rsidRPr="00430BA2" w:rsidRDefault="00430BA2" w:rsidP="00430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 xml:space="preserve">1. Jaderná </w:t>
      </w: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membrána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- tvoří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ji dva listy obalu lipoproteinové struktury (složené bílkoviny s tuky):</w:t>
      </w:r>
    </w:p>
    <w:p w14:paraId="2E5C6A5F" w14:textId="77777777" w:rsidR="00430BA2" w:rsidRPr="00430BA2" w:rsidRDefault="00430BA2" w:rsidP="00430BA2">
      <w:pPr>
        <w:numPr>
          <w:ilvl w:val="0"/>
          <w:numId w:val="2"/>
        </w:numPr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Zevní membrána – zde jsou </w:t>
      </w:r>
      <w:proofErr w:type="spell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ribozómy</w:t>
      </w:r>
      <w:proofErr w:type="spell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(na mnoha místech přechází v membránu drsného </w:t>
      </w:r>
      <w:proofErr w:type="spell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endoplazmatikého</w:t>
      </w:r>
      <w:proofErr w:type="spell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retikula).</w:t>
      </w:r>
    </w:p>
    <w:p w14:paraId="2A69986D" w14:textId="096D1D6C" w:rsidR="00430BA2" w:rsidRPr="00430BA2" w:rsidRDefault="00430BA2" w:rsidP="00430BA2">
      <w:pPr>
        <w:numPr>
          <w:ilvl w:val="0"/>
          <w:numId w:val="2"/>
        </w:numPr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Vnitřní membrána – v ní jsou póry (50 až 70 </w:t>
      </w:r>
      <w:proofErr w:type="spell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nm</w:t>
      </w:r>
      <w:proofErr w:type="spell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velké) – umožňují pasáž bílkovin do cytoplazmy a naopak.</w:t>
      </w:r>
    </w:p>
    <w:p w14:paraId="3A0E5E13" w14:textId="77777777" w:rsidR="00430BA2" w:rsidRPr="00430BA2" w:rsidRDefault="00430BA2" w:rsidP="00430BA2">
      <w:pPr>
        <w:spacing w:after="0" w:line="288" w:lineRule="atLeast"/>
        <w:ind w:left="72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</w:p>
    <w:p w14:paraId="3009663D" w14:textId="543BCE53" w:rsidR="00430BA2" w:rsidRDefault="00430BA2" w:rsidP="00430BA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2. Jadérko </w:t>
      </w:r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(</w:t>
      </w:r>
      <w:proofErr w:type="spellStart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nucleollus</w:t>
      </w:r>
      <w:proofErr w:type="spellEnd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)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 - má zpravidla kulatý nebo vejčitý tvar. Tvoří ho RNA (ribonukleová kyselina) a bílkoviny. Může být volně v karyoplazmě nebo nasedá na vnitřní list jaderné membrány. Je viditelné v mikroskopu pouze v </w:t>
      </w:r>
      <w:proofErr w:type="gram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interfázi - viz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buněčný cyklus.</w:t>
      </w:r>
    </w:p>
    <w:p w14:paraId="156734AD" w14:textId="7ED75B1F" w:rsidR="00430BA2" w:rsidRPr="00430BA2" w:rsidRDefault="00430BA2" w:rsidP="0043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3A4076D" w14:textId="26CFC387" w:rsidR="00430BA2" w:rsidRDefault="00430BA2" w:rsidP="00430B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 xml:space="preserve">3. </w:t>
      </w: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Chromozomy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- jsou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tvořené hmotou chromatin, její základní složkou je komplex DNA + zásadité bílkoviny - histony. Představují základ pro dědičnou informaci. V každé buňce je určitý jejich počet, podle toho lze buňky dělit do 2 skupin</w:t>
      </w:r>
    </w:p>
    <w:p w14:paraId="4FCD0E2B" w14:textId="77777777" w:rsidR="00430BA2" w:rsidRPr="00430BA2" w:rsidRDefault="00430BA2" w:rsidP="00430BA2">
      <w:pPr>
        <w:numPr>
          <w:ilvl w:val="0"/>
          <w:numId w:val="3"/>
        </w:num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haploidní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 (n) – pohlavní </w:t>
      </w:r>
      <w:proofErr w:type="gram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buňky -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gamety</w:t>
      </w:r>
      <w:proofErr w:type="gramEnd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,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mají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23 chromozomů;</w:t>
      </w:r>
    </w:p>
    <w:p w14:paraId="08A55926" w14:textId="0B2F8CA9" w:rsidR="00430BA2" w:rsidRPr="00430BA2" w:rsidRDefault="00430BA2" w:rsidP="00430BA2">
      <w:pPr>
        <w:numPr>
          <w:ilvl w:val="0"/>
          <w:numId w:val="3"/>
        </w:num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diploidní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(2n) –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tělní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; </w:t>
      </w:r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syn.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somatické, mají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 46 chromozomů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.</w:t>
      </w:r>
    </w:p>
    <w:p w14:paraId="563570CD" w14:textId="77777777" w:rsidR="00430BA2" w:rsidRDefault="00430BA2" w:rsidP="00430BA2">
      <w:pPr>
        <w:shd w:val="clear" w:color="auto" w:fill="FFFFFF"/>
        <w:spacing w:after="0" w:line="288" w:lineRule="atLeast"/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265A5BEF" w14:textId="77777777" w:rsidR="00430BA2" w:rsidRDefault="00430BA2" w:rsidP="00430BA2">
      <w:pPr>
        <w:shd w:val="clear" w:color="auto" w:fill="FFFFFF"/>
        <w:spacing w:after="0" w:line="288" w:lineRule="atLeast"/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68790B3C" w14:textId="77777777" w:rsidR="00430BA2" w:rsidRDefault="00430BA2" w:rsidP="00430BA2">
      <w:pPr>
        <w:shd w:val="clear" w:color="auto" w:fill="FFFFFF"/>
        <w:spacing w:after="0" w:line="288" w:lineRule="atLeast"/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4C4BD8AD" w14:textId="77777777" w:rsidR="00430BA2" w:rsidRDefault="00430BA2" w:rsidP="00430BA2">
      <w:pPr>
        <w:shd w:val="clear" w:color="auto" w:fill="FFFFFF"/>
        <w:spacing w:after="0" w:line="288" w:lineRule="atLeast"/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47217D8F" w14:textId="77777777" w:rsidR="00430BA2" w:rsidRDefault="00430BA2" w:rsidP="00430BA2">
      <w:pPr>
        <w:shd w:val="clear" w:color="auto" w:fill="FFFFFF"/>
        <w:spacing w:after="0" w:line="288" w:lineRule="atLeast"/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62558BB5" w14:textId="77777777" w:rsidR="00430BA2" w:rsidRDefault="00430BA2" w:rsidP="00430BA2">
      <w:pPr>
        <w:shd w:val="clear" w:color="auto" w:fill="FFFFFF"/>
        <w:spacing w:after="0" w:line="288" w:lineRule="atLeast"/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7E58F7FC" w14:textId="77777777" w:rsidR="00430BA2" w:rsidRDefault="00430BA2" w:rsidP="00430BA2">
      <w:pPr>
        <w:shd w:val="clear" w:color="auto" w:fill="FFFFFF"/>
        <w:spacing w:after="0" w:line="288" w:lineRule="atLeast"/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2F292FDD" w14:textId="77777777" w:rsidR="00430BA2" w:rsidRDefault="00430BA2" w:rsidP="00430BA2">
      <w:pPr>
        <w:shd w:val="clear" w:color="auto" w:fill="FFFFFF"/>
        <w:spacing w:after="0" w:line="288" w:lineRule="atLeast"/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4A4DA273" w14:textId="77777777" w:rsidR="00430BA2" w:rsidRDefault="00430BA2" w:rsidP="00430BA2">
      <w:pPr>
        <w:shd w:val="clear" w:color="auto" w:fill="FFFFFF"/>
        <w:spacing w:after="0" w:line="288" w:lineRule="atLeast"/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6FE40768" w14:textId="77777777" w:rsidR="00430BA2" w:rsidRDefault="00430BA2" w:rsidP="00430BA2">
      <w:pPr>
        <w:shd w:val="clear" w:color="auto" w:fill="FFFFFF"/>
        <w:spacing w:after="0" w:line="288" w:lineRule="atLeast"/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1D40A83B" w14:textId="77777777" w:rsidR="00430BA2" w:rsidRDefault="00430BA2" w:rsidP="00430BA2">
      <w:pPr>
        <w:shd w:val="clear" w:color="auto" w:fill="FFFFFF"/>
        <w:spacing w:after="0" w:line="288" w:lineRule="atLeast"/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58E15A61" w14:textId="77777777" w:rsidR="00430BA2" w:rsidRDefault="00430BA2" w:rsidP="00430BA2">
      <w:pPr>
        <w:shd w:val="clear" w:color="auto" w:fill="FFFFFF"/>
        <w:spacing w:after="0" w:line="288" w:lineRule="atLeast"/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3A33DBAE" w14:textId="3696D317" w:rsidR="00430BA2" w:rsidRDefault="00430BA2" w:rsidP="00430BA2">
      <w:pPr>
        <w:shd w:val="clear" w:color="auto" w:fill="FFFFFF"/>
        <w:spacing w:after="0" w:line="288" w:lineRule="atLeast"/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iln"/>
          <w:rFonts w:ascii="Arial Black" w:hAnsi="Arial Black"/>
          <w:color w:val="333333"/>
          <w:sz w:val="28"/>
          <w:szCs w:val="28"/>
          <w:bdr w:val="none" w:sz="0" w:space="0" w:color="auto" w:frame="1"/>
          <w:shd w:val="clear" w:color="auto" w:fill="FFFFFF"/>
        </w:rPr>
        <w:lastRenderedPageBreak/>
        <w:t>Membránové struktury eukaryotické buňky</w:t>
      </w:r>
    </w:p>
    <w:p w14:paraId="532CDF43" w14:textId="7C2B013C" w:rsidR="00430BA2" w:rsidRDefault="00430BA2" w:rsidP="00430BA2">
      <w:pPr>
        <w:shd w:val="clear" w:color="auto" w:fill="FFFFFF"/>
        <w:spacing w:after="0" w:line="288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Tyto organely se rozdělují na </w:t>
      </w:r>
      <w:proofErr w:type="spellStart"/>
      <w:r>
        <w:rPr>
          <w:rStyle w:val="Siln"/>
          <w:rFonts w:ascii="Arial" w:hAnsi="Arial" w:cs="Arial"/>
          <w:i/>
          <w:iCs/>
          <w:color w:val="333333"/>
          <w:bdr w:val="none" w:sz="0" w:space="0" w:color="auto" w:frame="1"/>
        </w:rPr>
        <w:t>dvoumembránové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- </w:t>
      </w:r>
      <w:r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endoplazmatické retikulum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mitochondrie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a </w:t>
      </w:r>
      <w:proofErr w:type="spellStart"/>
      <w:r>
        <w:rPr>
          <w:rStyle w:val="Siln"/>
          <w:rFonts w:ascii="Arial" w:hAnsi="Arial" w:cs="Arial"/>
          <w:i/>
          <w:iCs/>
          <w:color w:val="333333"/>
          <w:bdr w:val="none" w:sz="0" w:space="0" w:color="auto" w:frame="1"/>
        </w:rPr>
        <w:t>jednomembránové</w:t>
      </w:r>
      <w:proofErr w:type="spellEnd"/>
      <w:r>
        <w:rPr>
          <w:rStyle w:val="Siln"/>
          <w:rFonts w:ascii="Arial" w:hAnsi="Arial" w:cs="Arial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-  a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Golgiho komplex</w:t>
      </w:r>
      <w:r>
        <w:rPr>
          <w:rFonts w:ascii="Arial" w:hAnsi="Arial" w:cs="Arial"/>
          <w:color w:val="333333"/>
          <w:shd w:val="clear" w:color="auto" w:fill="FFFFFF"/>
        </w:rPr>
        <w:t xml:space="preserve"> (aparát),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lysozómy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CA8BA56" w14:textId="77777777" w:rsidR="00430BA2" w:rsidRPr="00430BA2" w:rsidRDefault="00430BA2" w:rsidP="00430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proofErr w:type="spellStart"/>
      <w:r w:rsidRPr="00430BA2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  <w:t>Dvoumembránové</w:t>
      </w:r>
      <w:proofErr w:type="spellEnd"/>
      <w:r w:rsidRPr="00430BA2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  <w:t xml:space="preserve"> struktury</w:t>
      </w:r>
    </w:p>
    <w:p w14:paraId="30014FE8" w14:textId="18DB5322" w:rsidR="00430BA2" w:rsidRPr="00430BA2" w:rsidRDefault="00430BA2" w:rsidP="00430BA2">
      <w:pPr>
        <w:numPr>
          <w:ilvl w:val="0"/>
          <w:numId w:val="4"/>
        </w:num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 xml:space="preserve">Endoplazmatické </w:t>
      </w: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retikulum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- ER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, představuje kanálky a váčky ohraničené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dvojitou membránou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(jejich celková plocha může být 30 až 40x větší než celý povrch buňky). Dělíme ho na:</w:t>
      </w:r>
    </w:p>
    <w:p w14:paraId="31110E67" w14:textId="77777777" w:rsidR="00430BA2" w:rsidRPr="00430BA2" w:rsidRDefault="00430BA2" w:rsidP="00430BA2">
      <w:pPr>
        <w:shd w:val="clear" w:color="auto" w:fill="FFFFFF"/>
        <w:spacing w:after="0" w:line="288" w:lineRule="atLeast"/>
        <w:ind w:left="72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</w:p>
    <w:p w14:paraId="3D6348E1" w14:textId="6D653091" w:rsidR="00430BA2" w:rsidRDefault="00430BA2" w:rsidP="00430BA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a) </w:t>
      </w: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drsné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- má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na povrchu </w:t>
      </w:r>
      <w:proofErr w:type="spell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ribozómy</w:t>
      </w:r>
      <w:proofErr w:type="spell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a jeho hlavní funkcí je produkce glykoproteinů (složené bílkoviny s tuky), výrazné např. v </w:t>
      </w:r>
      <w:proofErr w:type="spell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nerovvých</w:t>
      </w:r>
      <w:proofErr w:type="spell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buňkách (zde musí probíhat intenzivní proteosyntéza vzhledem k metabolismu těchto buněk);</w:t>
      </w:r>
    </w:p>
    <w:p w14:paraId="5E051DC4" w14:textId="77777777" w:rsidR="00430BA2" w:rsidRPr="00430BA2" w:rsidRDefault="00430BA2" w:rsidP="00430BA2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</w:p>
    <w:p w14:paraId="24EFB229" w14:textId="77777777" w:rsidR="00430BA2" w:rsidRDefault="00430BA2" w:rsidP="00430BA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b)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hladké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nemá na svém povrchu </w:t>
      </w:r>
      <w:proofErr w:type="spell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ribozómy</w:t>
      </w:r>
      <w:proofErr w:type="spell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a jeho hlavní funkcí je tvorba lipidů (fosfolipidy, cholesterol…). Ve svalových buňkách je to tzv.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sarkoplazmatické retikulum,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kde dochází k hromadění vápenatých iontů.</w:t>
      </w:r>
    </w:p>
    <w:p w14:paraId="34CDF118" w14:textId="77777777" w:rsidR="00430BA2" w:rsidRPr="00430BA2" w:rsidRDefault="00430BA2" w:rsidP="00430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</w:p>
    <w:p w14:paraId="1A92A13E" w14:textId="0553C20C" w:rsidR="00430BA2" w:rsidRPr="00430BA2" w:rsidRDefault="00430BA2" w:rsidP="00430BA2">
      <w:pPr>
        <w:numPr>
          <w:ilvl w:val="0"/>
          <w:numId w:val="5"/>
        </w:num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Mitochondrie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- jsou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tyčinkovité až vláknité útvary, představují </w:t>
      </w:r>
      <w:proofErr w:type="spell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dvoumembránovou</w:t>
      </w:r>
      <w:proofErr w:type="spell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organelu (membrána složená ze dvou vrstev lipoproteinů, říkáme jim také „elektrárny buněk“, zachycují energii z živin a z oxidativních procesů za současné tvorby ATP (adenosintrifosfátu) – tato sloučenina obsahuje bohaté makroergní vazby. Ve vnitřní membráně jsou tzv. </w:t>
      </w:r>
      <w:proofErr w:type="spell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kristy</w:t>
      </w:r>
      <w:proofErr w:type="spell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, obr. 5, ve kterých jsou lokalizovány enzymy důležité pro tvorbu energie v buňce.</w:t>
      </w:r>
    </w:p>
    <w:p w14:paraId="7947F1AA" w14:textId="74F3A202" w:rsidR="00430BA2" w:rsidRPr="00430BA2" w:rsidRDefault="00430BA2" w:rsidP="00430BA2">
      <w:pPr>
        <w:numPr>
          <w:ilvl w:val="0"/>
          <w:numId w:val="5"/>
        </w:num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  <w:drawing>
          <wp:inline distT="0" distB="0" distL="0" distR="0" wp14:anchorId="419B1672" wp14:editId="75B8E6A8">
            <wp:extent cx="3115110" cy="236253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92E8" w14:textId="77777777" w:rsidR="00430BA2" w:rsidRPr="00430BA2" w:rsidRDefault="00430BA2" w:rsidP="0043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Tvorbu energie v buňce lze vyjádřit chemickými rovnicemi, vystihující chemické děje v respiračním (dýchacím) řetězci:</w:t>
      </w:r>
    </w:p>
    <w:p w14:paraId="7650776A" w14:textId="77777777" w:rsidR="00430BA2" w:rsidRPr="00430BA2" w:rsidRDefault="00430BA2" w:rsidP="00430BA2">
      <w:pPr>
        <w:spacing w:after="0" w:line="162" w:lineRule="atLeast"/>
        <w:ind w:left="1094" w:hanging="547"/>
        <w:textAlignment w:val="baseline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</w:t>
      </w:r>
    </w:p>
    <w:p w14:paraId="08021300" w14:textId="77777777" w:rsidR="00430BA2" w:rsidRPr="00430BA2" w:rsidRDefault="00430BA2" w:rsidP="00430BA2">
      <w:pPr>
        <w:spacing w:after="0" w:line="162" w:lineRule="atLeast"/>
        <w:ind w:left="1094" w:hanging="547"/>
        <w:jc w:val="center"/>
        <w:textAlignment w:val="baseline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2 H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vertAlign w:val="subscript"/>
          <w:lang w:eastAsia="cs-CZ"/>
        </w:rPr>
        <w:t>2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– 4 e ------</w:t>
      </w:r>
      <w:proofErr w:type="gram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→  4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H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vertAlign w:val="superscript"/>
          <w:lang w:eastAsia="cs-CZ"/>
        </w:rPr>
        <w:t>+</w:t>
      </w:r>
    </w:p>
    <w:p w14:paraId="529F9348" w14:textId="77777777" w:rsidR="00430BA2" w:rsidRPr="00430BA2" w:rsidRDefault="00430BA2" w:rsidP="00430BA2">
      <w:pPr>
        <w:spacing w:after="0" w:line="162" w:lineRule="atLeast"/>
        <w:ind w:left="1094" w:hanging="547"/>
        <w:textAlignment w:val="baseline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</w:t>
      </w:r>
    </w:p>
    <w:p w14:paraId="4EE21868" w14:textId="77777777" w:rsidR="00430BA2" w:rsidRPr="00430BA2" w:rsidRDefault="00430BA2" w:rsidP="00430BA2">
      <w:pPr>
        <w:spacing w:after="0" w:line="162" w:lineRule="atLeast"/>
        <w:ind w:left="1094" w:hanging="547"/>
        <w:jc w:val="center"/>
        <w:textAlignment w:val="baseline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O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vertAlign w:val="subscript"/>
          <w:lang w:eastAsia="cs-CZ"/>
        </w:rPr>
        <w:t>2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+ 4 e ------→ 2 O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vertAlign w:val="superscript"/>
          <w:lang w:eastAsia="cs-CZ"/>
        </w:rPr>
        <w:t>2-</w:t>
      </w:r>
    </w:p>
    <w:p w14:paraId="52CF3329" w14:textId="77777777" w:rsidR="00430BA2" w:rsidRPr="00430BA2" w:rsidRDefault="00430BA2" w:rsidP="00430BA2">
      <w:pPr>
        <w:spacing w:after="0" w:line="162" w:lineRule="atLeast"/>
        <w:ind w:left="1094" w:hanging="547"/>
        <w:jc w:val="center"/>
        <w:textAlignment w:val="baseline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___________________________</w:t>
      </w:r>
    </w:p>
    <w:p w14:paraId="71EA7C84" w14:textId="77777777" w:rsidR="00430BA2" w:rsidRPr="00430BA2" w:rsidRDefault="00430BA2" w:rsidP="00430BA2">
      <w:pPr>
        <w:spacing w:after="0" w:line="162" w:lineRule="atLeast"/>
        <w:ind w:left="1094" w:hanging="547"/>
        <w:jc w:val="center"/>
        <w:textAlignment w:val="baseline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4 H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vertAlign w:val="superscript"/>
          <w:lang w:eastAsia="cs-CZ"/>
        </w:rPr>
        <w:t>+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 </w:t>
      </w: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+  2</w:t>
      </w:r>
      <w:proofErr w:type="gramEnd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 xml:space="preserve"> O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vertAlign w:val="superscript"/>
          <w:lang w:eastAsia="cs-CZ"/>
        </w:rPr>
        <w:t>2-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 --------→ 2 H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vertAlign w:val="subscript"/>
          <w:lang w:eastAsia="cs-CZ"/>
        </w:rPr>
        <w:t>2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O</w:t>
      </w:r>
    </w:p>
    <w:p w14:paraId="3C10BC86" w14:textId="77777777" w:rsidR="00430BA2" w:rsidRPr="00430BA2" w:rsidRDefault="00430BA2" w:rsidP="00430BA2">
      <w:p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</w:p>
    <w:p w14:paraId="0B8CD0E9" w14:textId="77777777" w:rsidR="00430BA2" w:rsidRPr="00430BA2" w:rsidRDefault="00430BA2" w:rsidP="00430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</w:p>
    <w:p w14:paraId="3AAC3D86" w14:textId="77777777" w:rsidR="00430BA2" w:rsidRDefault="00430BA2" w:rsidP="00430B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18090B79" w14:textId="77777777" w:rsidR="00430BA2" w:rsidRDefault="00430BA2" w:rsidP="00430B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6964F3FD" w14:textId="7CC12082" w:rsidR="00430BA2" w:rsidRPr="00430BA2" w:rsidRDefault="00430BA2" w:rsidP="00430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proofErr w:type="spellStart"/>
      <w:r w:rsidRPr="00430BA2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  <w:lastRenderedPageBreak/>
        <w:t>Jednomembránové</w:t>
      </w:r>
      <w:proofErr w:type="spellEnd"/>
      <w:r w:rsidRPr="00430BA2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  <w:t xml:space="preserve"> struktury</w:t>
      </w:r>
    </w:p>
    <w:p w14:paraId="60F122CD" w14:textId="4ABCF145" w:rsidR="00430BA2" w:rsidRPr="00430BA2" w:rsidRDefault="00430BA2" w:rsidP="00430BA2">
      <w:pPr>
        <w:numPr>
          <w:ilvl w:val="0"/>
          <w:numId w:val="6"/>
        </w:num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cs-CZ"/>
        </w:rPr>
        <w:t>Golgiho komplex (aparát)</w:t>
      </w:r>
      <w:r w:rsidRPr="00430BA2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cs-CZ"/>
        </w:rPr>
        <w:t xml:space="preserve">, jedná se o systém měchýřků a cisteren, které mají velmi úzký vztah k ER. Patří k </w:t>
      </w:r>
      <w:proofErr w:type="spellStart"/>
      <w:r w:rsidRPr="00430BA2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cs-CZ"/>
        </w:rPr>
        <w:t>jednomembránovým</w:t>
      </w:r>
      <w:proofErr w:type="spellEnd"/>
      <w:r w:rsidRPr="00430BA2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cs-CZ"/>
        </w:rPr>
        <w:t xml:space="preserve"> organelám. Mezi hlavní funkce patří:</w:t>
      </w:r>
      <w:r w:rsidRPr="00430BA2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cs-CZ"/>
        </w:rPr>
        <w:t> tvorba polysacharidů </w:t>
      </w:r>
      <w:r w:rsidRPr="00430BA2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cs-CZ"/>
        </w:rPr>
        <w:t>(</w:t>
      </w:r>
      <w:proofErr w:type="gramStart"/>
      <w:r w:rsidRPr="00430BA2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cs-CZ"/>
        </w:rPr>
        <w:t>škrob - rostlinná</w:t>
      </w:r>
      <w:proofErr w:type="gramEnd"/>
      <w:r w:rsidRPr="00430BA2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cs-CZ"/>
        </w:rPr>
        <w:t xml:space="preserve"> buňka, glykogen - živočišná buňka) a </w:t>
      </w:r>
      <w:r w:rsidRPr="00430BA2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cs-CZ"/>
        </w:rPr>
        <w:t>tvorba</w:t>
      </w:r>
      <w:r w:rsidRPr="00430BA2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cs-CZ"/>
        </w:rPr>
        <w:t> </w:t>
      </w:r>
      <w:r w:rsidRPr="00430BA2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cs-CZ"/>
        </w:rPr>
        <w:t>glykoproteinů.</w:t>
      </w:r>
    </w:p>
    <w:p w14:paraId="4ECD20AF" w14:textId="77777777" w:rsidR="00430BA2" w:rsidRDefault="00430BA2" w:rsidP="00430BA2">
      <w:pPr>
        <w:shd w:val="clear" w:color="auto" w:fill="FFFFFF"/>
        <w:spacing w:after="0" w:line="288" w:lineRule="atLeast"/>
        <w:ind w:left="72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</w:p>
    <w:p w14:paraId="4D80CD57" w14:textId="1A808077" w:rsidR="00430BA2" w:rsidRPr="00430BA2" w:rsidRDefault="00430BA2" w:rsidP="00430BA2">
      <w:pPr>
        <w:shd w:val="clear" w:color="auto" w:fill="FFFFFF"/>
        <w:spacing w:after="0" w:line="288" w:lineRule="atLeast"/>
        <w:ind w:left="72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  <w:drawing>
          <wp:inline distT="0" distB="0" distL="0" distR="0" wp14:anchorId="6100C95B" wp14:editId="763997C6">
            <wp:extent cx="2353003" cy="207674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1467" w14:textId="67FCAEAF" w:rsidR="00430BA2" w:rsidRDefault="00430BA2" w:rsidP="00430BA2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Lysozómy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- kulovité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váčky ohraničené membránou. Představují „intracelulární" aparát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buňky - umožňují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tzv. </w:t>
      </w:r>
      <w:r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buněčné trávení </w:t>
      </w:r>
      <w:r>
        <w:rPr>
          <w:rFonts w:ascii="Arial" w:hAnsi="Arial" w:cs="Arial"/>
          <w:color w:val="333333"/>
          <w:shd w:val="clear" w:color="auto" w:fill="FFFFFF"/>
        </w:rPr>
        <w:t>- obsahují trávící enzymy. Jsou </w:t>
      </w:r>
      <w:r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pouze u živočišné buňky</w:t>
      </w:r>
      <w:r>
        <w:rPr>
          <w:rFonts w:ascii="Arial" w:hAnsi="Arial" w:cs="Arial"/>
          <w:color w:val="333333"/>
          <w:shd w:val="clear" w:color="auto" w:fill="FFFFFF"/>
        </w:rPr>
        <w:t xml:space="preserve">, u rostlinné plní jejich funkci vakuola.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Lysozómy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mohou způsobit buněčnou lézi, tzv. </w:t>
      </w:r>
      <w:proofErr w:type="gramStart"/>
      <w:r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autolýza</w:t>
      </w:r>
      <w:r>
        <w:rPr>
          <w:rFonts w:ascii="Arial" w:hAnsi="Arial" w:cs="Arial"/>
          <w:color w:val="333333"/>
          <w:shd w:val="clear" w:color="auto" w:fill="FFFFFF"/>
        </w:rPr>
        <w:t> - poškozená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buňka praskne, enzymy z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lysozómů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jí natráví zevnitř; obvykle se tak stane u buněk při poškození teplem, chladem, poraněním nebo chemické faktory. Do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lysozómů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 také dostávají opotřebované buněčné složky. Takovéto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lysozómy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 pak označují jako </w:t>
      </w:r>
      <w:proofErr w:type="spellStart"/>
      <w:r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autofágní</w:t>
      </w:r>
      <w:proofErr w:type="spellEnd"/>
      <w:r>
        <w:rPr>
          <w:rStyle w:val="Sil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 vakuoly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63C65028" w14:textId="49FDED8A" w:rsidR="00430BA2" w:rsidRDefault="00430BA2" w:rsidP="00430BA2">
      <w:pPr>
        <w:rPr>
          <w:rFonts w:ascii="Arial" w:hAnsi="Arial" w:cs="Arial"/>
          <w:color w:val="333333"/>
          <w:shd w:val="clear" w:color="auto" w:fill="FFFFFF"/>
        </w:rPr>
      </w:pPr>
    </w:p>
    <w:p w14:paraId="30DE4966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0FBAF214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311CB24D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1ADA6235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72C27BB8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7239A273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0A6E3FA8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2F37ACC0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262CB170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5D1D349C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4EC73E4E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4DB4F440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6F6E36EE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5651C34D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31D78FC1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36727CC7" w14:textId="77777777" w:rsidR="00430BA2" w:rsidRDefault="00430BA2" w:rsidP="00430BA2">
      <w:pPr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</w:pPr>
    </w:p>
    <w:p w14:paraId="77FC53D4" w14:textId="20ECC5F1" w:rsidR="00430BA2" w:rsidRPr="00430BA2" w:rsidRDefault="00430BA2" w:rsidP="00430BA2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 Black" w:eastAsia="Times New Roman" w:hAnsi="Arial Black" w:cs="Arial"/>
          <w:b/>
          <w:bCs/>
          <w:color w:val="333333"/>
          <w:sz w:val="28"/>
          <w:szCs w:val="28"/>
          <w:bdr w:val="none" w:sz="0" w:space="0" w:color="auto" w:frame="1"/>
          <w:lang w:eastAsia="cs-CZ"/>
        </w:rPr>
        <w:lastRenderedPageBreak/>
        <w:t>Nemembránové struktury eukaryotické buňky</w:t>
      </w:r>
      <w:r w:rsidRPr="00430BA2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cs-CZ"/>
        </w:rPr>
        <w:br/>
      </w:r>
    </w:p>
    <w:p w14:paraId="2628E194" w14:textId="77777777" w:rsidR="00430BA2" w:rsidRPr="00430BA2" w:rsidRDefault="00430BA2" w:rsidP="00430BA2">
      <w:pPr>
        <w:numPr>
          <w:ilvl w:val="0"/>
          <w:numId w:val="7"/>
        </w:numPr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Centriol -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malé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tělísko složené z devíti trojic kruhovitě uspořádaných mikrotubulů účastní se buněčného dělení, jedná se o nezávislé informační centrum, neboť má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vlastní malé množství DNA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,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může se samostatně reprodukovat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, představuje v buňce organizační centrum pro tvorbu </w:t>
      </w:r>
      <w:proofErr w:type="spell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mikrotubulárních</w:t>
      </w:r>
      <w:proofErr w:type="spell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struktur cytoskeletu, bičíků a řasinek. Centrioly jsou </w:t>
      </w:r>
      <w:proofErr w:type="spell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obyvkle</w:t>
      </w:r>
      <w:proofErr w:type="spell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uspořádány do dvojic poblíž jádra,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zdvojují se v profázi mitózy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 (první fáze </w:t>
      </w:r>
      <w:proofErr w:type="gram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karyokineze - dělení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jádra buněk).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br/>
      </w:r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Pozn. autora: </w:t>
      </w:r>
      <w:proofErr w:type="spellStart"/>
      <w:r w:rsidRPr="00430B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Centrozóm</w:t>
      </w:r>
      <w:proofErr w:type="spellEnd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 xml:space="preserve"> - útvar uprostřed buňky, obsahující 2 centrioly; při dělení jádra z něj vybíhají mikrotubuly, je základem pro vznik dělícího (achromatického) vřeténka, které se napojuje na poloviny chromozomů. Při oplození vajíčka spermií se ve vzniklé zygotě uplatňuje pouze </w:t>
      </w:r>
      <w:proofErr w:type="spellStart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centrozóm</w:t>
      </w:r>
      <w:proofErr w:type="spellEnd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 xml:space="preserve"> spermie.</w:t>
      </w:r>
    </w:p>
    <w:p w14:paraId="0962C475" w14:textId="77777777" w:rsidR="00430BA2" w:rsidRPr="00430BA2" w:rsidRDefault="00430BA2" w:rsidP="00430BA2">
      <w:pPr>
        <w:numPr>
          <w:ilvl w:val="0"/>
          <w:numId w:val="8"/>
        </w:numPr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Buněčný cytoskelet - </w:t>
      </w:r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„kostra"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z proteinových (bílkovinných) vláken (molekuly bílkovin nejsou velké). Vlákna podpírají jednotlivé organely a udržují jejich stacionární polohu (podobně jako kostra podpírá člověka). Buněčný cytoskelet tvoří:</w:t>
      </w:r>
    </w:p>
    <w:p w14:paraId="2D17803E" w14:textId="77777777" w:rsidR="00430BA2" w:rsidRPr="00430BA2" w:rsidRDefault="00430BA2" w:rsidP="00430BA2">
      <w:pPr>
        <w:numPr>
          <w:ilvl w:val="0"/>
          <w:numId w:val="9"/>
        </w:numPr>
        <w:spacing w:after="0" w:line="324" w:lineRule="atLeast"/>
        <w:ind w:left="117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Mikrotubuly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- tvořeny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bílkovinou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tubulinem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, tvoří mechanickou kostru buňky, jsou základem pro eukaryotické bičíky, panožky (měňavka), umožňují posun organel v buňce klouzavým pohybem - organely jsou s nimi propojeny, podílejí se rovněž na stavbě centrioly - viz. výše.</w:t>
      </w:r>
    </w:p>
    <w:p w14:paraId="799F85CA" w14:textId="77777777" w:rsidR="00430BA2" w:rsidRPr="00430BA2" w:rsidRDefault="00430BA2" w:rsidP="00430BA2">
      <w:pPr>
        <w:numPr>
          <w:ilvl w:val="0"/>
          <w:numId w:val="9"/>
        </w:numPr>
        <w:spacing w:after="0" w:line="324" w:lineRule="atLeast"/>
        <w:ind w:left="117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Mikrofilamenta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(mikrofibrily) - ultratenká proteinová vlákna, tvořící souvislou síť v buňce, jsou tvořené bílkovinou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aktinem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</w:t>
      </w:r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(pozn. autora: nejčastější bílkovině v buňce).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Jejich funkce je: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 </w:t>
      </w: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strukturní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- svazky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mikrofilament </w:t>
      </w:r>
      <w:proofErr w:type="spell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vystužují</w:t>
      </w:r>
      <w:proofErr w:type="spell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mikroklky buněk střevní sliznice a výběžky tyčinek sítnice či jiných smyslových orgánů - a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pohybová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- jsou základem stažitelných vláken v cytoplazmě (umožňují plazivý pohyb buněk, zaškrcování buněk při buněčném dělení ad.). V neposlední řadě umožňují mikrofilamenta udržovat polohu organel v buňce. </w:t>
      </w:r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 xml:space="preserve">(U specializovaných </w:t>
      </w:r>
      <w:proofErr w:type="gramStart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buněk - svalových</w:t>
      </w:r>
      <w:proofErr w:type="gramEnd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 xml:space="preserve"> - se mikrofilamenta stala základem svalového pohybu, </w:t>
      </w:r>
      <w:proofErr w:type="spellStart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spoolečně</w:t>
      </w:r>
      <w:proofErr w:type="spellEnd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 xml:space="preserve"> s bílkovinou - myozinem tvoří hlavní chemickou strukturu </w:t>
      </w:r>
      <w:proofErr w:type="spellStart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sarkomer</w:t>
      </w:r>
      <w:proofErr w:type="spellEnd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 xml:space="preserve"> svalových vláken).</w:t>
      </w:r>
    </w:p>
    <w:p w14:paraId="77DC8A38" w14:textId="77777777" w:rsidR="00430BA2" w:rsidRPr="00430BA2" w:rsidRDefault="00430BA2" w:rsidP="00430BA2">
      <w:pPr>
        <w:numPr>
          <w:ilvl w:val="0"/>
          <w:numId w:val="9"/>
        </w:numPr>
        <w:spacing w:after="0" w:line="324" w:lineRule="atLeast"/>
        <w:ind w:left="117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 xml:space="preserve">Intermediární </w:t>
      </w:r>
      <w:proofErr w:type="spellStart"/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filamenta</w:t>
      </w:r>
      <w:proofErr w:type="spellEnd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- tvoří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v buňce </w:t>
      </w:r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„ohebnou mříž"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, která má funkci podpůrného "lešení" pro buňku a pomáhají jí odolávat vnějšímu tlaku. Pokud buňce chybí tato struktura, může snadno prasknout. </w:t>
      </w:r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 xml:space="preserve">(Pozn. autora: U buněk kůže mohou mít tato </w:t>
      </w:r>
      <w:proofErr w:type="spellStart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filamenta</w:t>
      </w:r>
      <w:proofErr w:type="spellEnd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 xml:space="preserve"> u některých lidí abnormální velikost, důsledkem je pak častá tvorba puchýřů na jejich kůži).</w:t>
      </w:r>
    </w:p>
    <w:p w14:paraId="2D8EAD43" w14:textId="6129AA0B" w:rsidR="00430BA2" w:rsidRDefault="00430BA2" w:rsidP="00430BA2"/>
    <w:p w14:paraId="166D5A57" w14:textId="7C2F761F" w:rsidR="00430BA2" w:rsidRDefault="00430BA2" w:rsidP="00430BA2"/>
    <w:p w14:paraId="43D37E25" w14:textId="239B2716" w:rsidR="00430BA2" w:rsidRDefault="00430BA2" w:rsidP="00430BA2"/>
    <w:p w14:paraId="12374213" w14:textId="6CEE8687" w:rsidR="00430BA2" w:rsidRDefault="00430BA2" w:rsidP="00430BA2"/>
    <w:p w14:paraId="689DDE5C" w14:textId="0B684BD0" w:rsidR="00430BA2" w:rsidRDefault="00430BA2" w:rsidP="00430BA2"/>
    <w:p w14:paraId="78AEF76D" w14:textId="77777777" w:rsidR="00430BA2" w:rsidRPr="00430BA2" w:rsidRDefault="00430BA2" w:rsidP="00430B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 Black" w:eastAsia="Times New Roman" w:hAnsi="Arial Black" w:cs="Segoe UI"/>
          <w:color w:val="333333"/>
          <w:sz w:val="28"/>
          <w:szCs w:val="28"/>
          <w:bdr w:val="none" w:sz="0" w:space="0" w:color="auto" w:frame="1"/>
          <w:lang w:eastAsia="cs-CZ"/>
        </w:rPr>
        <w:lastRenderedPageBreak/>
        <w:t>Ostatní skeletární útvary v buňce</w:t>
      </w:r>
    </w:p>
    <w:p w14:paraId="6B56F6B9" w14:textId="77777777" w:rsidR="00430BA2" w:rsidRPr="00430BA2" w:rsidRDefault="00430BA2" w:rsidP="00430BA2">
      <w:pPr>
        <w:numPr>
          <w:ilvl w:val="0"/>
          <w:numId w:val="10"/>
        </w:num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 xml:space="preserve">Jaderná </w:t>
      </w: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membrána -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viz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výše podkapitola "Jádro - paměťová struktura buňky".</w:t>
      </w:r>
    </w:p>
    <w:p w14:paraId="7CFD2BBE" w14:textId="77777777" w:rsidR="00430BA2" w:rsidRPr="00430BA2" w:rsidRDefault="00430BA2" w:rsidP="00430BA2">
      <w:pPr>
        <w:numPr>
          <w:ilvl w:val="0"/>
          <w:numId w:val="11"/>
        </w:num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Cytoplazmatická membrána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- selektivně propouští látky mezi buňkou a prostředím, je polopropustná, tzv.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semipermeabilní,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některé látky mohou přes ní do buňky procházet, některé však ne. </w:t>
      </w:r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 xml:space="preserve">Její propustnost se ale může měnit, protože membrána má v sobě zabudované iontové kanály a transportní (přenašečové) </w:t>
      </w:r>
      <w:proofErr w:type="gramStart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proteiny .</w:t>
      </w:r>
      <w:proofErr w:type="gramEnd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 xml:space="preserve"> (Tloušťka </w:t>
      </w:r>
      <w:proofErr w:type="gramStart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5 - 9</w:t>
      </w:r>
      <w:proofErr w:type="gramEnd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 xml:space="preserve"> </w:t>
      </w:r>
      <w:proofErr w:type="spellStart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nm</w:t>
      </w:r>
      <w:proofErr w:type="spellEnd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).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Je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plastická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, část se může včlenit do buňky nebo od ní oddělit.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Je místem metabolických dějů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(obsahuje enzymy dýchacího řetězce, aparát pro fotosyntézu, enzymy pro syntézu lipidů ad.). Hlavními složkami jsou </w:t>
      </w: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fosfolipidy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- uspořádané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ve dvou vrstvách a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molekuly bílkovin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, které mohou mít právě transportní funkci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. </w:t>
      </w:r>
    </w:p>
    <w:p w14:paraId="0244073B" w14:textId="18F4A8D1" w:rsidR="00430BA2" w:rsidRPr="00430BA2" w:rsidRDefault="00430BA2" w:rsidP="00430BA2">
      <w:pPr>
        <w:shd w:val="clear" w:color="auto" w:fill="FFFFFF"/>
        <w:spacing w:after="0" w:line="288" w:lineRule="atLeast"/>
        <w:ind w:left="72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  <w:t xml:space="preserve"> </w:t>
      </w:r>
    </w:p>
    <w:p w14:paraId="06D604D4" w14:textId="77777777" w:rsidR="00430BA2" w:rsidRPr="00430BA2" w:rsidRDefault="00430BA2" w:rsidP="00430BA2">
      <w:pPr>
        <w:numPr>
          <w:ilvl w:val="0"/>
          <w:numId w:val="12"/>
        </w:num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 xml:space="preserve">Buněčná </w:t>
      </w: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stěna -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ohraničuje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buňku, nachází se na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 povrchu buněk bakterií, rostlin a hub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; dodává buňkám mechanickou pevnost, podmiňuje jejich tvar, chrání buňku. Buněčná stěna je pro látky plně </w:t>
      </w: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propustná - permeabilní</w:t>
      </w:r>
      <w:proofErr w:type="gramEnd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. 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Buněčná stěna je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inkrustována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(inkrustace je proces ukládání, též prostoupení, anorganických látek)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anorganickými látkami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(např. CaCO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vertAlign w:val="subscript"/>
          <w:lang w:eastAsia="cs-CZ"/>
        </w:rPr>
        <w:t>3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) a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impregnována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(impregnace je proces ukládání, též prostoupení, organických látek)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organickými látkami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, jakými jsou např. lignin, suberin, kutin, vosky, ad. - látek zejména málo propustných pro vodu, plyny a patogenní částice.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Organické látky v buněčné stěně jsou: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br/>
      </w:r>
    </w:p>
    <w:p w14:paraId="5B83FACE" w14:textId="77777777" w:rsidR="00430BA2" w:rsidRPr="00430BA2" w:rsidRDefault="00430BA2" w:rsidP="00430BA2">
      <w:pPr>
        <w:numPr>
          <w:ilvl w:val="1"/>
          <w:numId w:val="12"/>
        </w:numPr>
        <w:spacing w:after="0" w:line="324" w:lineRule="atLeast"/>
        <w:ind w:left="189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lignin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 – dřevovina (z </w:t>
      </w:r>
      <w:proofErr w:type="spellStart"/>
      <w:proofErr w:type="gramStart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lat.</w:t>
      </w:r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lignum</w:t>
      </w:r>
      <w:proofErr w:type="spellEnd"/>
      <w:proofErr w:type="gramEnd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– dřevo),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 </w:t>
      </w:r>
      <w:r w:rsidRPr="00430B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lignifikace </w:t>
      </w:r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= dřevnatění;</w:t>
      </w:r>
    </w:p>
    <w:p w14:paraId="71398DBC" w14:textId="77777777" w:rsidR="00430BA2" w:rsidRPr="00430BA2" w:rsidRDefault="00430BA2" w:rsidP="00430BA2">
      <w:pPr>
        <w:numPr>
          <w:ilvl w:val="1"/>
          <w:numId w:val="12"/>
        </w:numPr>
        <w:spacing w:after="0" w:line="324" w:lineRule="atLeast"/>
        <w:ind w:left="189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suberin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– (z lat. </w:t>
      </w:r>
      <w:proofErr w:type="spellStart"/>
      <w:proofErr w:type="gramStart"/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suber</w:t>
      </w:r>
      <w:proofErr w:type="spell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- korek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), látka tukovité povahy, </w:t>
      </w:r>
      <w:proofErr w:type="spellStart"/>
      <w:r w:rsidRPr="00430B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suberinizace</w:t>
      </w:r>
      <w:proofErr w:type="spellEnd"/>
      <w:r w:rsidRPr="00430B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 </w:t>
      </w:r>
      <w:r w:rsidRPr="00430BA2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= korkovatění;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</w:t>
      </w:r>
    </w:p>
    <w:p w14:paraId="47FF5F34" w14:textId="77777777" w:rsidR="00430BA2" w:rsidRPr="00430BA2" w:rsidRDefault="00430BA2" w:rsidP="00430BA2">
      <w:pPr>
        <w:numPr>
          <w:ilvl w:val="1"/>
          <w:numId w:val="12"/>
        </w:numPr>
        <w:spacing w:after="0" w:line="324" w:lineRule="atLeast"/>
        <w:ind w:left="189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kutin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– lipidová látka vylučována na vnější straně buněčné stěny, tzv. </w:t>
      </w:r>
      <w:proofErr w:type="spellStart"/>
      <w:r w:rsidRPr="00430B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kutinizace</w:t>
      </w:r>
      <w:proofErr w:type="spellEnd"/>
      <w:r w:rsidRPr="00430BA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cs-CZ"/>
        </w:rPr>
        <w:t>.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Souvislá vrstva kutinu tvoří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kutikulu.</w:t>
      </w:r>
    </w:p>
    <w:p w14:paraId="2AF43C1D" w14:textId="77777777" w:rsidR="00430BA2" w:rsidRPr="00430BA2" w:rsidRDefault="00430BA2" w:rsidP="00430BA2">
      <w:pPr>
        <w:shd w:val="clear" w:color="auto" w:fill="FFFFFF"/>
        <w:spacing w:after="0" w:line="288" w:lineRule="atLeast"/>
        <w:ind w:left="72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</w:t>
      </w:r>
    </w:p>
    <w:p w14:paraId="76B2DF6D" w14:textId="77777777" w:rsidR="00430BA2" w:rsidRPr="00430BA2" w:rsidRDefault="00430BA2" w:rsidP="00430BA2">
      <w:pPr>
        <w:numPr>
          <w:ilvl w:val="0"/>
          <w:numId w:val="13"/>
        </w:numPr>
        <w:shd w:val="clear" w:color="auto" w:fill="FFFFFF"/>
        <w:spacing w:after="0" w:line="288" w:lineRule="atLeast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Stavba buněčné stěny </w:t>
      </w:r>
    </w:p>
    <w:p w14:paraId="47324FF5" w14:textId="77777777" w:rsidR="00430BA2" w:rsidRPr="00430BA2" w:rsidRDefault="00430BA2" w:rsidP="00430BA2">
      <w:pPr>
        <w:numPr>
          <w:ilvl w:val="0"/>
          <w:numId w:val="14"/>
        </w:numPr>
        <w:spacing w:after="0" w:line="324" w:lineRule="atLeast"/>
        <w:ind w:left="117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u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rostoucích buněk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se tvoří tzv.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 xml:space="preserve">primární </w:t>
      </w: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stěna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- roste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do plochy přidáváním nových fibril mezi již stávající - tzv.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intususcepce;</w:t>
      </w:r>
    </w:p>
    <w:p w14:paraId="7032517A" w14:textId="77777777" w:rsidR="00430BA2" w:rsidRPr="00430BA2" w:rsidRDefault="00430BA2" w:rsidP="00430BA2">
      <w:pPr>
        <w:numPr>
          <w:ilvl w:val="0"/>
          <w:numId w:val="14"/>
        </w:numPr>
        <w:spacing w:after="0" w:line="324" w:lineRule="atLeast"/>
        <w:ind w:left="1170"/>
        <w:rPr>
          <w:rFonts w:ascii="Segoe UI" w:eastAsia="Times New Roman" w:hAnsi="Segoe UI" w:cs="Segoe UI"/>
          <w:color w:val="333333"/>
          <w:sz w:val="18"/>
          <w:szCs w:val="18"/>
          <w:lang w:eastAsia="cs-CZ"/>
        </w:rPr>
      </w:pP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u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 nerostoucích buněk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se tvoří tzv. 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sekundární stěna,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 která</w:t>
      </w:r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tloustne tzv. </w:t>
      </w:r>
      <w:proofErr w:type="gramStart"/>
      <w:r w:rsidRPr="00430BA2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cs-CZ"/>
        </w:rPr>
        <w:t>apozicí </w:t>
      </w:r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>- směrem</w:t>
      </w:r>
      <w:proofErr w:type="gramEnd"/>
      <w:r w:rsidRPr="00430BA2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cs-CZ"/>
        </w:rPr>
        <w:t xml:space="preserve"> dovnitř buňky přikládáním nových vrstev mikrofibril, které jsou uspořádány do svazků. Tloustnutí může být nepravidelné, zpravidla redukuje vnitřní prostor buňky.</w:t>
      </w:r>
    </w:p>
    <w:p w14:paraId="3B311C9D" w14:textId="77777777" w:rsidR="00430BA2" w:rsidRDefault="00430BA2" w:rsidP="00430BA2"/>
    <w:sectPr w:rsidR="00430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C59"/>
    <w:multiLevelType w:val="multilevel"/>
    <w:tmpl w:val="E3B2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F29DD"/>
    <w:multiLevelType w:val="multilevel"/>
    <w:tmpl w:val="5E32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A25A4"/>
    <w:multiLevelType w:val="multilevel"/>
    <w:tmpl w:val="5730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119A5"/>
    <w:multiLevelType w:val="multilevel"/>
    <w:tmpl w:val="1CD4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24364"/>
    <w:multiLevelType w:val="multilevel"/>
    <w:tmpl w:val="416E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2401F"/>
    <w:multiLevelType w:val="multilevel"/>
    <w:tmpl w:val="6C8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76733"/>
    <w:multiLevelType w:val="multilevel"/>
    <w:tmpl w:val="98BC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B04EF"/>
    <w:multiLevelType w:val="multilevel"/>
    <w:tmpl w:val="E11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84FD1"/>
    <w:multiLevelType w:val="multilevel"/>
    <w:tmpl w:val="921E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D6ED3"/>
    <w:multiLevelType w:val="multilevel"/>
    <w:tmpl w:val="A23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F0862"/>
    <w:multiLevelType w:val="multilevel"/>
    <w:tmpl w:val="7E50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366D7"/>
    <w:multiLevelType w:val="multilevel"/>
    <w:tmpl w:val="1002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E787B"/>
    <w:multiLevelType w:val="multilevel"/>
    <w:tmpl w:val="D3E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16E9D"/>
    <w:multiLevelType w:val="multilevel"/>
    <w:tmpl w:val="A5BE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10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  <w:num w:numId="11">
    <w:abstractNumId w:val="12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F2"/>
    <w:rsid w:val="00340DF2"/>
    <w:rsid w:val="00396E6A"/>
    <w:rsid w:val="00430BA2"/>
    <w:rsid w:val="004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EF32"/>
  <w15:chartTrackingRefBased/>
  <w15:docId w15:val="{F1D6D32D-7FC2-4B00-9650-80923CCD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430BA2"/>
    <w:rPr>
      <w:b/>
      <w:bCs/>
    </w:rPr>
  </w:style>
  <w:style w:type="character" w:styleId="Zdraznn">
    <w:name w:val="Emphasis"/>
    <w:basedOn w:val="Standardnpsmoodstavce"/>
    <w:uiPriority w:val="20"/>
    <w:qFormat/>
    <w:rsid w:val="00430BA2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43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430BA2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430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4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51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96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1214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Matous, Matyas</dc:creator>
  <cp:keywords/>
  <dc:description/>
  <cp:lastModifiedBy>Matous, Matyas</cp:lastModifiedBy>
  <cp:revision>2</cp:revision>
  <dcterms:created xsi:type="dcterms:W3CDTF">2021-03-20T16:52:00Z</dcterms:created>
  <dcterms:modified xsi:type="dcterms:W3CDTF">2021-03-20T20:29:00Z</dcterms:modified>
</cp:coreProperties>
</file>