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Fyzikální terapie</w:t>
      </w:r>
      <w:r w:rsidDel="00000000" w:rsidR="00000000" w:rsidRPr="00000000">
        <w:rPr>
          <w:rFonts w:ascii="Arial" w:cs="Arial" w:eastAsia="Arial" w:hAnsi="Arial"/>
          <w:color w:val="000000"/>
          <w:sz w:val="18"/>
          <w:szCs w:val="18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1.        Elektromagnetické spektrum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Kmitočty, vlnové délky, energie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60720" cy="2863850"/>
            <wp:effectExtent b="0" l="0" r="0" t="0"/>
            <wp:docPr id="10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Základní popis elmag pole</w:t>
      </w:r>
    </w:p>
    <w:p w:rsidR="00000000" w:rsidDel="00000000" w:rsidP="00000000" w:rsidRDefault="00000000" w:rsidRPr="00000000" w14:paraId="0000000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frekvence:f=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c</m:t>
            </m:r>
          </m:num>
          <m:den>
            <m:r>
              <w:rPr>
                <w:rFonts w:ascii="Cambria Math" w:cs="Cambria Math" w:eastAsia="Cambria Math" w:hAnsi="Cambria Math"/>
              </w:rPr>
              <m:t>λ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Energie:E=h∙f=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h∙c</m:t>
            </m:r>
          </m:num>
          <m:den>
            <m:r>
              <w:rPr>
                <w:rFonts w:ascii="Cambria Math" w:cs="Cambria Math" w:eastAsia="Cambria Math" w:hAnsi="Cambria Math"/>
              </w:rPr>
              <m:t>λ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Wienův posunovací zákon: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λ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max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T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2.        Fyzikální terapie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Základní definice a rozdělení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Základní účinky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Bolest, její vedení a tlumení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rPr>
          <w:rtl w:val="0"/>
        </w:rPr>
        <w:t xml:space="preserve">Fyzikální terapie – přehled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• Elektroterapie (vč. magnetoterapie) • Fototerapie • Termoterapie • Mechanoterapie (vč. terapeutického ultrazvuku) • Hydroterapie • Balneoterapie • Radioterapie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Základní účinky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Analgetický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Myorelaxační a spasmolytický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Myostimulační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Hyperemický (trofotropní) – zvýšení prokrvení, vasodilatace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Antiedematózní – snižování otoků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Disperzní (ultrazvuk) – v klidu se okolo kloubů tvoří gel (kyselina hyeli… v klidu neváže vodu), „pohyb“ -&gt; kyselina váže vodu a stává se tak vodnatou tekutinou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Odkladný – jakýkoli typ terapie, která neublíží. Spíš se získá čas a mezitím se zapnou samoregulační mechanismy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Placebo</w:t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Bolest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Nepříjemný smyslový či citový zážitek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Spojená se skutečným či potenciálním poškozením tkáně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Receptory bolesti – nociceptory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subjektivní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nervovou drahou do CNS (aferentní systém) – uvědomění bolesti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nociceptorů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Volná nervová zakončení – citlivé na změnu pH, změny koncentrací iontů v ECT(K+)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Polymodální – bolest, chlad, teplo, mechanické dráždění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Vysokoprahové mechanoreceptory – silné mechanické podněty (tlak, tah, vibrace)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rPr/>
      </w:pPr>
      <w:r w:rsidDel="00000000" w:rsidR="00000000" w:rsidRPr="00000000">
        <w:rPr>
          <w:rtl w:val="0"/>
        </w:rPr>
        <w:t xml:space="preserve">Nervová vlákna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Aferentní dráhy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A-delta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rychlá bolest (šáhnu na plotnu a cuknu), 2-5 um, 12-30 m/s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vedení ostré, dobře ohraničené bolesti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pomalá, dlouhodobá bolest, 0,5-1 um, 0,5-2,5 m/s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pomalé vedení hluboké, špatně ohraničené bolesti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přes míchu (Redexové zóny) do mozku (talamus, podkorové a korové struktury)</w:t>
      </w:r>
    </w:p>
    <w:p w:rsidR="00000000" w:rsidDel="00000000" w:rsidP="00000000" w:rsidRDefault="00000000" w:rsidRPr="00000000" w14:paraId="0000002D">
      <w:pPr>
        <w:pStyle w:val="Heading4"/>
        <w:rPr/>
      </w:pPr>
      <w:r w:rsidDel="00000000" w:rsidR="00000000" w:rsidRPr="00000000">
        <w:rPr>
          <w:rtl w:val="0"/>
        </w:rPr>
        <w:t xml:space="preserve">Typy bolesti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Akutní – krátkodobá bolest (max. 3 měsíce)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Chronická – trvá déle než 3 měsíce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Povrchová – ostrá, dobře ohraničená bolest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Hluboká – tupá bolest, špatně ohraničená, delší trvání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Kořenová – podráždění zadních míšních kořenů, potažmo nervů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Fantomová – pociťována v amputované části těla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Kauzalgie – bolest vznikající při nervovém poranění, zejména při střelných ranách, jedná se o těžkou chronickou bolest.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Neuralgie – bolest, která vzniká prudkým a trvalým drážděním hlavových a periferních nervů</w:t>
      </w:r>
    </w:p>
    <w:p w:rsidR="00000000" w:rsidDel="00000000" w:rsidP="00000000" w:rsidRDefault="00000000" w:rsidRPr="00000000" w14:paraId="00000036">
      <w:pPr>
        <w:pStyle w:val="Heading2"/>
        <w:rPr/>
      </w:pPr>
      <w:r w:rsidDel="00000000" w:rsidR="00000000" w:rsidRPr="00000000">
        <w:rPr>
          <w:rtl w:val="0"/>
        </w:rPr>
        <w:t xml:space="preserve">Teorie tlumené bolesti</w:t>
      </w:r>
    </w:p>
    <w:p w:rsidR="00000000" w:rsidDel="00000000" w:rsidP="00000000" w:rsidRDefault="00000000" w:rsidRPr="00000000" w14:paraId="00000037">
      <w:pPr>
        <w:pStyle w:val="Heading4"/>
        <w:rPr/>
      </w:pPr>
      <w:r w:rsidDel="00000000" w:rsidR="00000000" w:rsidRPr="00000000">
        <w:rPr>
          <w:rtl w:val="0"/>
        </w:rPr>
        <w:t xml:space="preserve">Vrátková teorie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Míšní vrátkový systém je modulován poměrem aktivity (počtem vzruchů, tedy frekvencí) ve vláknech o velkém (Aβ) a malém průměru (Aδ, C)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Aktivita v silných vláknech má tendenci tlumit přenos nocicepce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Aktivita ve slabých vláknech usnadňuje přenos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Fyzikální terapií se snažíme ovlivnit zejména vlákna typu Aβ (vhodnou frekvencí, šířkou pulzů a amplitudou stimulačního terapeutického el. proudu)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Aβ vlákna 50-100 Hz vede k zavírání tenkých vláken Aδ, C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si je na to ale schopné zvyknout – bolest se obnoví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první volby u funkčních strukturálních poruch</w:t>
      </w:r>
    </w:p>
    <w:p w:rsidR="00000000" w:rsidDel="00000000" w:rsidP="00000000" w:rsidRDefault="00000000" w:rsidRPr="00000000" w14:paraId="0000003F">
      <w:pPr>
        <w:pStyle w:val="Heading4"/>
        <w:rPr/>
      </w:pPr>
      <w:r w:rsidDel="00000000" w:rsidR="00000000" w:rsidRPr="00000000">
        <w:rPr>
          <w:rtl w:val="0"/>
        </w:rPr>
        <w:t xml:space="preserve">Endorfinová teorie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Stimulace s cílem vyplavení látek (peptidy), které mají analgetický účinek: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Endorfiny • Enkefaliny • Dynorfiny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Fyzikální terapií se snažíme zvýšit sekreci výše uvedených látek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Zejména stimulace C vláken vhodným terapeutickým elektrickým proudem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Vyšší intenzita, nižší frekvence (1-5 Hz)</w:t>
      </w:r>
    </w:p>
    <w:p w:rsidR="00000000" w:rsidDel="00000000" w:rsidP="00000000" w:rsidRDefault="00000000" w:rsidRPr="00000000" w14:paraId="00000045">
      <w:pPr>
        <w:pStyle w:val="Heading4"/>
        <w:rPr/>
      </w:pPr>
      <w:r w:rsidDel="00000000" w:rsidR="00000000" w:rsidRPr="00000000">
        <w:rPr>
          <w:rtl w:val="0"/>
        </w:rPr>
        <w:t xml:space="preserve">Teorie kódů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Teorie kódů vychází z předpokladu, že informace z periferie do centra je přenášena ve formě určitého kódu a výsledný pocit vzniká až v CNS dekódováním.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Fyzikální terapií – empiricky zjištěno, že frekvence vhodná k interferenci s nociceptivními informací je okolo 145 Hz (±25 Hz) (Träbertovy proudy)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si na tuto frekvenci nezvykne – tlumí bolest stále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3.        Elektroterapie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Střední a efektivní hodnota el. proudu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Typy léčebných proudů – Galvanoterapie, Iontoforéza, TENS, Diadynamické proudy, Rebox, Elektroakupunktura, HV terapie, Interferenční proudy, TES, ECT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I-t křivka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Indikace a kontraindikace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r w:rsidDel="00000000" w:rsidR="00000000" w:rsidRPr="00000000">
        <w:rPr>
          <w:rtl w:val="0"/>
        </w:rPr>
        <w:t xml:space="preserve">Základní dělení elektroterapií</w:t>
      </w:r>
    </w:p>
    <w:p w:rsidR="00000000" w:rsidDel="00000000" w:rsidP="00000000" w:rsidRDefault="00000000" w:rsidRPr="00000000" w14:paraId="00000050">
      <w:pPr>
        <w:pStyle w:val="Heading3"/>
        <w:rPr/>
      </w:pPr>
      <w:r w:rsidDel="00000000" w:rsidR="00000000" w:rsidRPr="00000000">
        <w:rPr>
          <w:rtl w:val="0"/>
        </w:rPr>
        <w:t xml:space="preserve">Dle proudu a frekvence</w:t>
      </w:r>
    </w:p>
    <w:p w:rsidR="00000000" w:rsidDel="00000000" w:rsidP="00000000" w:rsidRDefault="00000000" w:rsidRPr="00000000" w14:paraId="00000051">
      <w:pPr>
        <w:pStyle w:val="Heading4"/>
        <w:rPr/>
      </w:pPr>
      <w:r w:rsidDel="00000000" w:rsidR="00000000" w:rsidRPr="00000000">
        <w:rPr>
          <w:rtl w:val="0"/>
        </w:rPr>
        <w:t xml:space="preserve">Stejnosměrný proud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Galvanoterapie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Iontoforéza</w:t>
      </w:r>
    </w:p>
    <w:p w:rsidR="00000000" w:rsidDel="00000000" w:rsidP="00000000" w:rsidRDefault="00000000" w:rsidRPr="00000000" w14:paraId="00000054">
      <w:pPr>
        <w:pStyle w:val="Heading4"/>
        <w:rPr/>
      </w:pPr>
      <w:r w:rsidDel="00000000" w:rsidR="00000000" w:rsidRPr="00000000">
        <w:rPr>
          <w:rtl w:val="0"/>
        </w:rPr>
        <w:t xml:space="preserve">Střídavý proud – Nízké frekvence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Diadynamické proudy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Träbertovy proudy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HV terapie (High voltage)</w:t>
      </w:r>
    </w:p>
    <w:p w:rsidR="00000000" w:rsidDel="00000000" w:rsidP="00000000" w:rsidRDefault="00000000" w:rsidRPr="00000000" w14:paraId="00000059">
      <w:pPr>
        <w:pStyle w:val="Heading4"/>
        <w:rPr/>
      </w:pPr>
      <w:r w:rsidDel="00000000" w:rsidR="00000000" w:rsidRPr="00000000">
        <w:rPr>
          <w:rtl w:val="0"/>
        </w:rPr>
        <w:t xml:space="preserve">Střídavý proud – Střední frekvence (nad 1 kHz)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Interferenční proudy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Reboxové proudy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Kotzovy proudy</w:t>
      </w:r>
    </w:p>
    <w:p w:rsidR="00000000" w:rsidDel="00000000" w:rsidP="00000000" w:rsidRDefault="00000000" w:rsidRPr="00000000" w14:paraId="0000005D">
      <w:pPr>
        <w:pStyle w:val="Heading4"/>
        <w:rPr/>
      </w:pPr>
      <w:r w:rsidDel="00000000" w:rsidR="00000000" w:rsidRPr="00000000">
        <w:rPr>
          <w:rtl w:val="0"/>
        </w:rPr>
        <w:t xml:space="preserve">Střídavý proud – Vysoké frekvence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Diametrie – krátkovlnná, dlouhovlnná</w:t>
      </w:r>
    </w:p>
    <w:p w:rsidR="00000000" w:rsidDel="00000000" w:rsidP="00000000" w:rsidRDefault="00000000" w:rsidRPr="00000000" w14:paraId="0000005F">
      <w:pPr>
        <w:pStyle w:val="Heading3"/>
        <w:rPr/>
      </w:pPr>
      <w:r w:rsidDel="00000000" w:rsidR="00000000" w:rsidRPr="00000000">
        <w:rPr>
          <w:rtl w:val="0"/>
        </w:rPr>
        <w:t xml:space="preserve">Dle elektrochemických účinků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hodnota proudu – chemické efekty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28675" cy="313503"/>
            <wp:effectExtent b="0" l="0" r="0" t="0"/>
            <wp:docPr id="10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228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13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Nenulová hodnota – jedna elektroda katoda, druhá anoda -&gt; dochází k elektrolýze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Efektivní hodnota – tepelné účinky (Joulovo teplo 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70747" cy="293011"/>
            <wp:effectExtent b="0" l="0" r="0" t="0"/>
            <wp:docPr id="10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747" cy="29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Většina terapií nenulová střední hodnota – musí se časově omezovat, jinak by mohlo dojít k poleptání</w:t>
      </w:r>
    </w:p>
    <w:p w:rsidR="00000000" w:rsidDel="00000000" w:rsidP="00000000" w:rsidRDefault="00000000" w:rsidRPr="00000000" w14:paraId="00000064">
      <w:pPr>
        <w:pStyle w:val="Heading4"/>
        <w:rPr/>
      </w:pPr>
      <w:r w:rsidDel="00000000" w:rsidR="00000000" w:rsidRPr="00000000">
        <w:rPr>
          <w:rtl w:val="0"/>
        </w:rPr>
        <w:t xml:space="preserve">Nulová hodnota středního proudu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TENS</w:t>
      </w:r>
    </w:p>
    <w:p w:rsidR="00000000" w:rsidDel="00000000" w:rsidP="00000000" w:rsidRDefault="00000000" w:rsidRPr="00000000" w14:paraId="00000066">
      <w:pPr>
        <w:pStyle w:val="Heading4"/>
        <w:rPr/>
      </w:pPr>
      <w:r w:rsidDel="00000000" w:rsidR="00000000" w:rsidRPr="00000000">
        <w:rPr>
          <w:rtl w:val="0"/>
        </w:rPr>
        <w:t xml:space="preserve">Nenulová hodnota středního proudu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Galvanoterapie • Iontoforéza • Diadynamické proudy • Träbertovy proudy • HV terapie •Reboxové proudy</w:t>
      </w:r>
    </w:p>
    <w:p w:rsidR="00000000" w:rsidDel="00000000" w:rsidP="00000000" w:rsidRDefault="00000000" w:rsidRPr="00000000" w14:paraId="00000068">
      <w:pPr>
        <w:pStyle w:val="Heading3"/>
        <w:rPr/>
      </w:pPr>
      <w:r w:rsidDel="00000000" w:rsidR="00000000" w:rsidRPr="00000000">
        <w:rPr>
          <w:rtl w:val="0"/>
        </w:rPr>
        <w:t xml:space="preserve">Další typy elektroterapií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Elektroakupunktura – Tesla Liberec, stimul 1 a 2, akupunkturní body mají sníženou impedanci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Elektrokonvulzivní terapie – vysokoproudové elektrošoky, 90% účinnost na psychoterapii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Vyvolání řízeného epileptického záchvatu, celková anestezie, může se používat při těhotenství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800 mA, délka pulzu 0,3-1 ms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Magnetoterapie – jsme vodivý -&gt; indukovaný proud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Elektrostimulace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Defibrilace a kardiostimulace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VF chirurgie</w:t>
      </w:r>
    </w:p>
    <w:p w:rsidR="00000000" w:rsidDel="00000000" w:rsidP="00000000" w:rsidRDefault="00000000" w:rsidRPr="00000000" w14:paraId="00000071">
      <w:pPr>
        <w:pStyle w:val="Heading2"/>
        <w:rPr/>
      </w:pPr>
      <w:r w:rsidDel="00000000" w:rsidR="00000000" w:rsidRPr="00000000">
        <w:rPr>
          <w:rtl w:val="0"/>
        </w:rPr>
        <w:t xml:space="preserve">Typy léčebných proudů</w:t>
      </w:r>
    </w:p>
    <w:p w:rsidR="00000000" w:rsidDel="00000000" w:rsidP="00000000" w:rsidRDefault="00000000" w:rsidRPr="00000000" w14:paraId="00000072">
      <w:pPr>
        <w:pStyle w:val="Heading4"/>
        <w:rPr/>
      </w:pPr>
      <w:r w:rsidDel="00000000" w:rsidR="00000000" w:rsidRPr="00000000">
        <w:rPr>
          <w:rtl w:val="0"/>
        </w:rPr>
        <w:t xml:space="preserve">Galvanoterapie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stejnosměrným proudem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Velkoplošné elektrody 5x10 cm2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Nebezpečí elektrochemického poškozené tkáně (poleptání)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Elektrody v rozkroku s ionty, které kompenzují tento účinek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Elektrolýza 2H2O + 2e- -&gt; H2 + 2OH-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anodou vzniká HCl a klesá pH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 katodou vznikají louhy (KOH, NaOH) a roste pH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přiložení na tkáň hned začneme polarizovat a pod anodou klesá klidový potenciál -&gt; je to méně citlivé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Katoda -60 mV, anoda -80 mV, normoš -70mV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Analgetický efekt pod anadou. SS proud redukuje rychlost šíření vzruchů po nervovém vlákně.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~ (4 až 10)mA; t ~ (5 až 20)min; J ~ (0,3 až 0,8)mA.cm-2</w:t>
      </w:r>
    </w:p>
    <w:p w:rsidR="00000000" w:rsidDel="00000000" w:rsidP="00000000" w:rsidRDefault="00000000" w:rsidRPr="00000000" w14:paraId="0000007E">
      <w:pPr>
        <w:pStyle w:val="Heading4"/>
        <w:rPr/>
      </w:pPr>
      <w:r w:rsidDel="00000000" w:rsidR="00000000" w:rsidRPr="00000000">
        <w:rPr>
          <w:rtl w:val="0"/>
        </w:rPr>
        <w:t xml:space="preserve">Iontoforéza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Vpravování léčebné látky (iontů) do organizmu za působení SS proudu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Maximální proudová hustota je 0,1 mA.cm-2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v řádu minut (max. 20 minut)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Léky ve formě aniontů jsou aplikovány z katody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heparin (léčba křečových žil, lokální prokrvení)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Léky ve formě kationtů jsou aplikovány z anody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histamin (vasodilatace), prokain, mezokain (lokální anestézie)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Analgetické účinky, lokální prokrvení, zvýšený transport iontů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- Denervovaná tkáň, osteosyntéza, implantované kovy, trombóza, těhotenství, alergie na masti</w:t>
      </w:r>
    </w:p>
    <w:p w:rsidR="00000000" w:rsidDel="00000000" w:rsidP="00000000" w:rsidRDefault="00000000" w:rsidRPr="00000000" w14:paraId="00000088">
      <w:pPr>
        <w:pStyle w:val="Heading4"/>
        <w:rPr/>
      </w:pPr>
      <w:r w:rsidDel="00000000" w:rsidR="00000000" w:rsidRPr="00000000">
        <w:rPr>
          <w:rtl w:val="0"/>
        </w:rPr>
        <w:t xml:space="preserve">TENS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transkutánní elektrická nervová stimulace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Nulová střední hodnota – bez elektrochemického účinku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Založeno na vrátkové teorii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Vylučování endorfinů při nízkých frekvencích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Pulzy o frekvenci od desítek až do cca 200 Hz, šířka pulzu (0,05 až 1) ms.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Nejčastější frekvence okolo 100 Hz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léčba pohybového aparátu, chronické bolesti zad, prevence atrofií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-  těhotenství, kardiostimulátory</w:t>
      </w:r>
    </w:p>
    <w:p w:rsidR="00000000" w:rsidDel="00000000" w:rsidP="00000000" w:rsidRDefault="00000000" w:rsidRPr="00000000" w14:paraId="00000091">
      <w:pPr>
        <w:pStyle w:val="Heading4"/>
        <w:rPr/>
      </w:pPr>
      <w:r w:rsidDel="00000000" w:rsidR="00000000" w:rsidRPr="00000000">
        <w:rPr>
          <w:rtl w:val="0"/>
        </w:rPr>
        <w:t xml:space="preserve">Diadynamické proudy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Nízkofrekvenční proudy získané jednocestným nebo dvoucestným usměrněním sinusového průběhu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MF – jednocestné usměrnění (monophasé fixe), f = 50 Hz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– dvoucestné usměrnění (diphasé fixe), f = 100 Hz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CP, CP-ISO, LP – různé kombinace MF a DF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 ~ 25 A/m2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Elektrochemické účinky – délka aplikace 5-15 minut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Omylem objeveny stomatologem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50-100 Hz v Evropě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MF a DF průkazně efektivní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Analgetický účinek, zvýšení mikrocirkulace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akutní poranění, zvýšení lymf. drenáže, zvýšení mikrocirkulace, analgetický účinek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– kardiostimulátor, nádory, těhotenství, otevřené rány, šokové stavy, implantované kovy</w:t>
      </w:r>
    </w:p>
    <w:p w:rsidR="00000000" w:rsidDel="00000000" w:rsidP="00000000" w:rsidRDefault="00000000" w:rsidRPr="00000000" w14:paraId="0000009E">
      <w:pPr>
        <w:pStyle w:val="Heading4"/>
        <w:rPr/>
      </w:pPr>
      <w:r w:rsidDel="00000000" w:rsidR="00000000" w:rsidRPr="00000000">
        <w:rPr>
          <w:rtl w:val="0"/>
        </w:rPr>
        <w:t xml:space="preserve">Träbertovy proudy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Nízkofrekvenční obdélníkové proudy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f = 142 Hz; šířka pulzu 2 ms, mezera 5 ms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Analgetický, spasmolytický a myorelaxační účinek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Elchem. účinky - délka aplikace (5 až 15) minut </w:t>
      </w:r>
      <w:r w:rsidDel="00000000" w:rsidR="00000000" w:rsidRPr="00000000">
        <w:pict>
          <v:shape id="Rukopis 32" style="position:absolute;margin-left:365.1pt;margin-top:-39.7pt;width:115.55pt;height:87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">
            <v:imagedata r:id="rId1" o:title=""/>
          </v:shape>
        </w:pic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Chronické záněty kloubů, degenerativní onemocnění kloubů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Tělo se nikdy neadaptuje – když to na vás funguje, funguje to furt</w:t>
      </w:r>
    </w:p>
    <w:p w:rsidR="00000000" w:rsidDel="00000000" w:rsidP="00000000" w:rsidRDefault="00000000" w:rsidRPr="00000000" w14:paraId="000000A5">
      <w:pPr>
        <w:pStyle w:val="Heading4"/>
        <w:rPr/>
      </w:pPr>
      <w:r w:rsidDel="00000000" w:rsidR="00000000" w:rsidRPr="00000000">
        <w:rPr>
          <w:rtl w:val="0"/>
        </w:rPr>
        <w:t xml:space="preserve">HV terapie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Vysokonapěťové pulzy – amplituda až 500mV, délka pulzu (50 až 100) µs; f = 80 Hz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Délka aplikace cca 20 minut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Krátké impulzy dovolují selektivní, téměř bezbolestnou stimulaci sensomotorických a motorických axonů.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Neprodukují kontrakce denervovaných svalů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zvýšení lokálního prokrvení, redukce otoků, provokace denervované oblasti, analgetické účinky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– Kardiostimulátor, implantované kovy, nádorová onemocnění, těhotenství, otevřené rány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r w:rsidDel="00000000" w:rsidR="00000000" w:rsidRPr="00000000">
        <w:rPr>
          <w:rtl w:val="0"/>
        </w:rPr>
        <w:t xml:space="preserve">Interferenční proudy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Používáme, pokud se chceme dostat s el. proudem do hloubky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Jevy pro skládání el. pole a vysokofrekvenční proud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Interference umožňuje dosáhnout svalových kontrakcí v hloubce </w:t>
      </w:r>
      <w:r w:rsidDel="00000000" w:rsidR="00000000" w:rsidRPr="00000000">
        <w:pict>
          <v:shape id="Rukopis 67" style="position:absolute;margin-left:340.05pt;margin-top:-33.2pt;width:85.65pt;height:72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">
            <v:imagedata r:id="rId2" o:title=""/>
          </v:shape>
        </w:pic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Elektrogymnastika svalových skupiny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a kontraindikace jako u diadynamických proudů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Vzájemným působením dvou SF proudů vzniká modulovaná složka NF proudu o rozdílové frekvenci</w:t>
      </w:r>
    </w:p>
    <w:p w:rsidR="00000000" w:rsidDel="00000000" w:rsidP="00000000" w:rsidRDefault="00000000" w:rsidRPr="00000000" w14:paraId="000000B4">
      <w:pPr>
        <w:pStyle w:val="Heading4"/>
        <w:rPr/>
      </w:pPr>
      <w:r w:rsidDel="00000000" w:rsidR="00000000" w:rsidRPr="00000000">
        <w:rPr>
          <w:rtl w:val="0"/>
        </w:rPr>
        <w:t xml:space="preserve">Rebox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Vyvolává změnu pH pod katodou – během ms tlumí bolest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2, 3 a 4 kHz – čím vyšší frekvence, tím méně to člověk cítí. Efektivní hodnota je zhruba stejná, tedy mají všechny zhruba stejný efekt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SF proudy (2 až 4)kHz odbélníkového tvaru, I max. 200µA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Elchem. účinky – délka aplikace max. 20 minut – alkalizace tkáně pod katodou zde má analgetický efekt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Analgetické, antiedematózní a myorelaxační účinky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– Bolesti pohybového aparátu, sportovní medicína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– Kardiostimulátor, těhotenství, otevřené rány, trombóza</w:t>
      </w:r>
    </w:p>
    <w:p w:rsidR="00000000" w:rsidDel="00000000" w:rsidP="00000000" w:rsidRDefault="00000000" w:rsidRPr="00000000" w14:paraId="000000BC">
      <w:pPr>
        <w:pStyle w:val="Heading4"/>
        <w:rPr/>
      </w:pPr>
      <w:r w:rsidDel="00000000" w:rsidR="00000000" w:rsidRPr="00000000">
        <w:rPr>
          <w:rtl w:val="0"/>
        </w:rPr>
        <w:t xml:space="preserve">Kotzovy proudy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SF proudy o frekvenci cca 2500 Hz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Obnovení svalového napětí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 při léčbě ochablého svalstva po operacích a při obrnách</w:t>
      </w:r>
    </w:p>
    <w:p w:rsidR="00000000" w:rsidDel="00000000" w:rsidP="00000000" w:rsidRDefault="00000000" w:rsidRPr="00000000" w14:paraId="000000C0">
      <w:pPr>
        <w:pStyle w:val="Heading4"/>
        <w:rPr/>
      </w:pPr>
      <w:r w:rsidDel="00000000" w:rsidR="00000000" w:rsidRPr="00000000">
        <w:rPr>
          <w:rtl w:val="0"/>
        </w:rPr>
        <w:t xml:space="preserve">Diametrie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VF proudů o výkonech řádově ve stovkách W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Krátkovlnná • 27,12 MHz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Ultrakrátkovlnná • 433,92 MHz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Mikrovlnná • 2,45 GHz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Prohřívání tkáně -&gt; zlepšení krevního zásobení tkáně -&gt; zlepšení výživy tkáně -&gt; hojivý efekt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Kontraindikace – Těhotenství, kovové implantáty, akutní záněty, nádorová onemocnění</w:t>
      </w:r>
    </w:p>
    <w:p w:rsidR="00000000" w:rsidDel="00000000" w:rsidP="00000000" w:rsidRDefault="00000000" w:rsidRPr="00000000" w14:paraId="000000C7">
      <w:pPr>
        <w:pStyle w:val="Heading4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TES</w:t>
      </w:r>
    </w:p>
    <w:p w:rsidR="00000000" w:rsidDel="00000000" w:rsidP="00000000" w:rsidRDefault="00000000" w:rsidRPr="00000000" w14:paraId="000000C8">
      <w:pPr>
        <w:pStyle w:val="Heading4"/>
        <w:rPr/>
      </w:pPr>
      <w:r w:rsidDel="00000000" w:rsidR="00000000" w:rsidRPr="00000000">
        <w:rPr>
          <w:rtl w:val="0"/>
        </w:rPr>
        <w:t xml:space="preserve">ECT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Konstantní proud 0,8 mA, odpor hlavy cca 220 ohm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Kontrolované záškuby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Obdelníkové pulzy, čím menší šířka pulzů, tím méně nežádoucích účinků n paměť</w:t>
      </w:r>
    </w:p>
    <w:p w:rsidR="00000000" w:rsidDel="00000000" w:rsidP="00000000" w:rsidRDefault="00000000" w:rsidRPr="00000000" w14:paraId="000000CC">
      <w:pPr>
        <w:pStyle w:val="Heading4"/>
        <w:rPr/>
      </w:pPr>
      <w:r w:rsidDel="00000000" w:rsidR="00000000" w:rsidRPr="00000000">
        <w:rPr>
          <w:color w:val="ff0000"/>
          <w:rtl w:val="0"/>
        </w:rPr>
        <w:t xml:space="preserve">Elektroakupunktura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r w:rsidDel="00000000" w:rsidR="00000000" w:rsidRPr="00000000">
        <w:rPr>
          <w:rtl w:val="0"/>
        </w:rPr>
        <w:t xml:space="preserve">I-t křivka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v elektrodiagnostice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Dráždící elektroda je katoda(bodová), anoda má větší plochu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 vyčteme z i/t křivky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Reobáze (Rb – mA) – nejnižší hodnota proudu schopná vybudit akční potenciál</w:t>
      </w:r>
      <w:r w:rsidDel="00000000" w:rsidR="00000000" w:rsidRPr="00000000">
        <w:pict>
          <v:shape id="Rukopis 154" style="position:absolute;margin-left:267.95pt;margin-top:-47.35pt;width:206.65pt;height:12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">
            <v:imagedata r:id="rId3" o:title=""/>
            <w10:wrap type="square"/>
          </v:shape>
        </w:pic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Chronaxie(Ch - ms) – ideální šířka pulzu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2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nejkratší délka impulzu, která vyvolá svalová stah při použití proudu 2x Rb. U zdravého svalu je to (0,3 až 0,5) ms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Akomodační </w:t>
      </w:r>
      <w:r w:rsidDel="00000000" w:rsidR="00000000" w:rsidRPr="00000000">
        <w:rPr>
          <w:rtl w:val="0"/>
        </w:rPr>
        <w:t xml:space="preserve">kvocient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(AQ, 2-6) – poměr mezi amplitudou proudu trojúhelník/obdélník, při šířce pulzu 1s</w:t>
      </w:r>
    </w:p>
    <w:p w:rsidR="00000000" w:rsidDel="00000000" w:rsidP="00000000" w:rsidRDefault="00000000" w:rsidRPr="00000000" w14:paraId="000000D6">
      <w:pPr>
        <w:pStyle w:val="Heading2"/>
        <w:rPr/>
      </w:pPr>
      <w:r w:rsidDel="00000000" w:rsidR="00000000" w:rsidRPr="00000000">
        <w:rPr>
          <w:rtl w:val="0"/>
        </w:rPr>
        <w:t xml:space="preserve">Indikace a kontraindikace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Kontraindikace – pro všechny elektroterapie stejné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Horečka, nádor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Implantáty – jak které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tl w:val="0"/>
        </w:rPr>
        <w:t xml:space="preserve">kardiostimulátoru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jen musí jít proud mimo něj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Těhotenství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Proud by neměl procházet oblastí, kde je endoprotéza, trombóza, otevřené rány…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Degenerovaná tkáň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Osteosyntéza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Implantované kovy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Trombóza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Alergie na masti</w:t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4.        </w:t>
      </w:r>
      <w:r w:rsidDel="00000000" w:rsidR="00000000" w:rsidRPr="00000000">
        <w:rPr>
          <w:rFonts w:ascii="Calibri" w:cs="Calibri" w:eastAsia="Calibri" w:hAnsi="Calibri"/>
          <w:color w:val="ff0000"/>
          <w:sz w:val="32"/>
          <w:szCs w:val="32"/>
          <w:rtl w:val="0"/>
        </w:rPr>
        <w:t xml:space="preserve">Magnetoterapie, rTMS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Magnetická indukce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Indikace a kontraindikace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sz w:val="18"/>
          <w:szCs w:val="18"/>
          <w:u w:val="no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Na pomezí alternativní medicíny &gt; velmi málo známo o případných mechanismech účinku &gt; poměrně rozšířená terapeutická metoda</w:t>
      </w:r>
    </w:p>
    <w:p w:rsidR="00000000" w:rsidDel="00000000" w:rsidP="00000000" w:rsidRDefault="00000000" w:rsidRPr="00000000" w14:paraId="000000E6">
      <w:pPr>
        <w:spacing w:after="0" w:before="0" w:lineRule="auto"/>
        <w:ind w:left="72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58"/>
        </w:numPr>
        <w:spacing w:after="0" w:before="0" w:lineRule="auto"/>
        <w:ind w:left="720" w:hanging="360"/>
        <w:rPr>
          <w:rFonts w:ascii="Arial" w:cs="Arial" w:eastAsia="Arial" w:hAnsi="Arial"/>
          <w:sz w:val="18"/>
          <w:szCs w:val="18"/>
          <w:u w:val="no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Použití – chirurgie, pediatrie, neurologie, revmatologie,...</w:t>
      </w:r>
    </w:p>
    <w:p w:rsidR="00000000" w:rsidDel="00000000" w:rsidP="00000000" w:rsidRDefault="00000000" w:rsidRPr="00000000" w14:paraId="000000E8">
      <w:pPr>
        <w:spacing w:after="0" w:before="0" w:lineRule="auto"/>
        <w:ind w:left="72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Rule="auto"/>
        <w:ind w:left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Pulzní magnetoterapie – setiny T, desítky Hz</w:t>
      </w:r>
    </w:p>
    <w:p w:rsidR="00000000" w:rsidDel="00000000" w:rsidP="00000000" w:rsidRDefault="00000000" w:rsidRPr="00000000" w14:paraId="000000EA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u w:val="single"/>
          <w:rtl w:val="0"/>
        </w:rPr>
        <w:t xml:space="preserve">Indikace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– onemocnění pohyblivého aparátu, degenerativní a zánětlivá onemocnění</w:t>
      </w:r>
    </w:p>
    <w:p w:rsidR="00000000" w:rsidDel="00000000" w:rsidP="00000000" w:rsidRDefault="00000000" w:rsidRPr="00000000" w14:paraId="000000EB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Protizánětlivý a analgetický účinek, zlepšuje prokrvení ošetřované oblasti, snižuje svalové napětí</w:t>
      </w:r>
    </w:p>
    <w:p w:rsidR="00000000" w:rsidDel="00000000" w:rsidP="00000000" w:rsidRDefault="00000000" w:rsidRPr="00000000" w14:paraId="000000EC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Použití plochých nebo válcových cívek</w:t>
      </w:r>
    </w:p>
    <w:p w:rsidR="00000000" w:rsidDel="00000000" w:rsidP="00000000" w:rsidRDefault="00000000" w:rsidRPr="00000000" w14:paraId="000000ED">
      <w:pPr>
        <w:spacing w:after="0" w:before="0" w:lineRule="auto"/>
        <w:ind w:left="144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0" w:before="0" w:lineRule="auto"/>
        <w:ind w:left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rTMS</w:t>
      </w:r>
    </w:p>
    <w:p w:rsidR="00000000" w:rsidDel="00000000" w:rsidP="00000000" w:rsidRDefault="00000000" w:rsidRPr="00000000" w14:paraId="000000EF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indukce elmotorického napětí, aby proud protékající tkání vystavenou magnetickému poli byl dostatečný k ovlivnění procesů na vzrušivé membráně</w:t>
      </w:r>
    </w:p>
    <w:p w:rsidR="00000000" w:rsidDel="00000000" w:rsidP="00000000" w:rsidRDefault="00000000" w:rsidRPr="00000000" w14:paraId="000000F0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T v řádech jednotek, f jednotky Hz</w:t>
      </w:r>
    </w:p>
    <w:p w:rsidR="00000000" w:rsidDel="00000000" w:rsidP="00000000" w:rsidRDefault="00000000" w:rsidRPr="00000000" w14:paraId="000000F1">
      <w:pPr>
        <w:spacing w:after="0" w:before="0" w:lineRule="auto"/>
        <w:ind w:left="180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18"/>
          <w:szCs w:val="18"/>
          <w:u w:val="single"/>
          <w:rtl w:val="0"/>
        </w:rPr>
        <w:t xml:space="preserve">Indikace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- Možnost léčení neuropatických bolestí, deprese, schizofrenie</w:t>
      </w:r>
    </w:p>
    <w:p w:rsidR="00000000" w:rsidDel="00000000" w:rsidP="00000000" w:rsidRDefault="00000000" w:rsidRPr="00000000" w14:paraId="000000F2">
      <w:pPr>
        <w:spacing w:after="0" w:before="0" w:lineRule="auto"/>
        <w:ind w:left="144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0" w:before="0" w:lineRule="auto"/>
        <w:ind w:left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sz w:val="18"/>
          <w:szCs w:val="18"/>
          <w:u w:val="single"/>
          <w:rtl w:val="0"/>
        </w:rPr>
        <w:t xml:space="preserve">Kontraindikace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– těhotenství, kardiostimulátor, mykotická onemocnění, virová a bakteriální onemocnění, tumory, tuberkolóza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color w:val="ff0000"/>
          <w:sz w:val="32"/>
          <w:szCs w:val="32"/>
          <w:rtl w:val="0"/>
        </w:rPr>
        <w:t xml:space="preserve">.        Léčebný ultrazvuk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Generátory ultrazvuku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Rychlost šíření ultrazvuku v prostředí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Měření výkonu ultrazvuku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Oblasti využití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Indikace a kontraindikace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rPr/>
      </w:pPr>
      <w:r w:rsidDel="00000000" w:rsidR="00000000" w:rsidRPr="00000000">
        <w:rPr>
          <w:rtl w:val="0"/>
        </w:rPr>
        <w:t xml:space="preserve">Zvuk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0" distT="0" distL="0" distR="0">
            <wp:extent cx="3943553" cy="1536779"/>
            <wp:effectExtent b="0" l="0" r="0" t="0"/>
            <wp:docPr id="10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53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Zvuk je mechanické vlnění šířící se daným prostředím (plyny, kapaliny, pevné látky) v podobě kmitání částic – vychylování z rovnovážné polohy a postupné předávání energie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frekvencích kmitání částic větších něž 20 kHz hovoříme o ultrazvuku.</w:t>
      </w:r>
    </w:p>
    <w:p w:rsidR="00000000" w:rsidDel="00000000" w:rsidP="00000000" w:rsidRDefault="00000000" w:rsidRPr="00000000" w14:paraId="000000FF">
      <w:pPr>
        <w:pStyle w:val="Heading2"/>
        <w:rPr/>
      </w:pPr>
      <w:r w:rsidDel="00000000" w:rsidR="00000000" w:rsidRPr="00000000">
        <w:rPr>
          <w:rtl w:val="0"/>
        </w:rPr>
        <w:t xml:space="preserve">Generátory ultrazvuku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Čím vyšší frekvence, tím nižší dosah ultrazvuku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Čím vyšší frekvence, tím lepší rozlišovací schopnost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Útlum tkání: krev &lt; játra &lt; svaly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Piezoelektrické měniče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využívají přímého (přijímače) a nepřímého (vysílače) piezoelektrického jevu.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ERA = effective radiating area … cm2, oblast měniče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Např. ERA 5 cm2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Nejčastěji kruhové – výrobně méně složité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78922" cy="1810929"/>
            <wp:effectExtent b="0" l="0" r="0" t="0"/>
            <wp:docPr id="10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922" cy="181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92205" cy="1916964"/>
            <wp:effectExtent b="0" l="0" r="0" t="0"/>
            <wp:docPr id="10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205" cy="191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Blízké pole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2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Ultrazvuková vlna vybuzená kruhovým měničem o průměru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vytváří akustické pole, kolem osy měniče je rozložen akustický tlak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2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oblasti před měničem dochází ke změnám v rozložení akustického tlaku v důsledku interference vlnění – oblasti minim a maxim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𝑝/𝑝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2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Oblast do vzdálenosti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𝐿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která je dána existencí posledního maxima, nazýváme blízké pole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2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141979" cy="1692022"/>
            <wp:effectExtent b="0" l="0" r="0" t="0"/>
            <wp:docPr id="10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979" cy="169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rPr/>
      </w:pPr>
      <w:r w:rsidDel="00000000" w:rsidR="00000000" w:rsidRPr="00000000">
        <w:rPr>
          <w:rtl w:val="0"/>
        </w:rPr>
        <w:t xml:space="preserve">Šíření zvuku v tkáni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Podélné vlnění v terapii i diagnostice (píst)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Příčné vlny vznikají pouze v pevných tkáních (+ výjimky jako vlna na hladině po šutru)</w:t>
      </w:r>
    </w:p>
    <w:p w:rsidR="00000000" w:rsidDel="00000000" w:rsidP="00000000" w:rsidRDefault="00000000" w:rsidRPr="00000000" w14:paraId="00000112">
      <w:pPr>
        <w:pStyle w:val="Heading2"/>
        <w:rPr/>
      </w:pPr>
      <w:r w:rsidDel="00000000" w:rsidR="00000000" w:rsidRPr="00000000">
        <w:rPr>
          <w:rtl w:val="0"/>
        </w:rPr>
        <w:t xml:space="preserve">Rychlost vlny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Amplituda vlny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x,t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y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>∙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sin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kx-ωt</m:t>
            </m:r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k=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2π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λ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vlnové číslo,  ω=2πf úhlová rychlost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rad∙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s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-1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,  c=λ∙f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v kapalinách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v≈1500 m∙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K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>ρ</m:t>
                </m:r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γ∙ρ</m:t>
                </m:r>
              </m:den>
            </m:f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(m∙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 …. modul objemové stlačitelnosti kapaliny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Spousta vzorců</w:t>
      </w:r>
    </w:p>
    <w:p w:rsidR="00000000" w:rsidDel="00000000" w:rsidP="00000000" w:rsidRDefault="00000000" w:rsidRPr="00000000" w14:paraId="00000119">
      <w:pPr>
        <w:pStyle w:val="Heading2"/>
        <w:rPr/>
      </w:pPr>
      <w:r w:rsidDel="00000000" w:rsidR="00000000" w:rsidRPr="00000000">
        <w:rPr>
          <w:rtl w:val="0"/>
        </w:rPr>
        <w:t xml:space="preserve">Měření výkonu ultrazvuku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Pomocí teploty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2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vzorečky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Pomocí vah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0" distT="0" distL="0" distR="0">
            <wp:extent cx="2748242" cy="1689175"/>
            <wp:effectExtent b="0" l="0" r="0" t="0"/>
            <wp:docPr id="10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242" cy="168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Čím vyšší výkon hlavice, tím vyšší váha</w:t>
      </w:r>
    </w:p>
    <w:p w:rsidR="00000000" w:rsidDel="00000000" w:rsidP="00000000" w:rsidRDefault="00000000" w:rsidRPr="00000000" w14:paraId="0000011F">
      <w:pPr>
        <w:pStyle w:val="Heading2"/>
        <w:rPr/>
      </w:pPr>
      <w:r w:rsidDel="00000000" w:rsidR="00000000" w:rsidRPr="00000000">
        <w:rPr>
          <w:rtl w:val="0"/>
        </w:rPr>
        <w:t xml:space="preserve">Oblasti využití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Čistička – nejčastěji 40 kHz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Dentální hygiena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Ultrazvuková hypertermie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Rázová vlna na patní ostruhy (až 500 MPa)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Litotripsie – ledvinové kameny</w:t>
      </w:r>
    </w:p>
    <w:p w:rsidR="00000000" w:rsidDel="00000000" w:rsidP="00000000" w:rsidRDefault="00000000" w:rsidRPr="00000000" w14:paraId="00000125">
      <w:pPr>
        <w:pStyle w:val="Heading2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Indikace a kontraindikace</w:t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6.        Fototerapie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Základní rozdělení fototerapeutických metod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UV fototerapie, Fotodynamická terapie, Terapie viditelným světlem, IR fototerapie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Diagnostické použití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Indikace, kontraindikace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rPr/>
      </w:pPr>
      <w:r w:rsidDel="00000000" w:rsidR="00000000" w:rsidRPr="00000000">
        <w:rPr>
          <w:rtl w:val="0"/>
        </w:rPr>
        <w:t xml:space="preserve">PASI = Psoriasis area and severity index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2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Používá se ke stanovení závažnosti lupénky</w:t>
      </w:r>
    </w:p>
    <w:p w:rsidR="00000000" w:rsidDel="00000000" w:rsidP="00000000" w:rsidRDefault="00000000" w:rsidRPr="00000000" w14:paraId="0000012D">
      <w:pPr>
        <w:pStyle w:val="Heading2"/>
        <w:rPr/>
      </w:pPr>
      <w:r w:rsidDel="00000000" w:rsidR="00000000" w:rsidRPr="00000000">
        <w:rPr>
          <w:rtl w:val="0"/>
        </w:rPr>
        <w:t xml:space="preserve">Rozdělení podle elektromagnetického spektra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Blízké UV záření, 200-400 nm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UV-C krátkovlnné pod 280 nm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UV-B středněvlnné 280-320 nm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UV-A dlouhovlnné 320-400 nm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Světlo 400-800 nm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 záření nad 800</w:t>
      </w:r>
    </w:p>
    <w:p w:rsidR="00000000" w:rsidDel="00000000" w:rsidP="00000000" w:rsidRDefault="00000000" w:rsidRPr="00000000" w14:paraId="00000134">
      <w:pPr>
        <w:pStyle w:val="Heading2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UV fototerapie</w:t>
      </w:r>
    </w:p>
    <w:p w:rsidR="00000000" w:rsidDel="00000000" w:rsidP="00000000" w:rsidRDefault="00000000" w:rsidRPr="00000000" w14:paraId="00000135">
      <w:pPr>
        <w:pStyle w:val="Heading3"/>
        <w:rPr/>
      </w:pPr>
      <w:r w:rsidDel="00000000" w:rsidR="00000000" w:rsidRPr="00000000">
        <w:rPr>
          <w:rtl w:val="0"/>
        </w:rPr>
        <w:t xml:space="preserve">UV-C záření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Zhoubné účinky pro živé organismy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Nízkotlaká rtuťová výbojka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Dezinfekční účinky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Germicidní zářiče 253,7 nm (Hg), 100-280 nm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Narušení buněčných struktur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Nesmí ozařovat člověka – noční provoz, zakrytované zářiče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Zničí schopnost reprodukce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Cca 1/3 příkonu se přeměňuje na zářivý tok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Efektivní dávka – čas a intenzita ke zničení viru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Obrázek se vzorečky napsat!!</w:t>
      </w:r>
    </w:p>
    <w:p w:rsidR="00000000" w:rsidDel="00000000" w:rsidP="00000000" w:rsidRDefault="00000000" w:rsidRPr="00000000" w14:paraId="00000140">
      <w:pPr>
        <w:pStyle w:val="Heading3"/>
        <w:rPr/>
      </w:pPr>
      <w:r w:rsidDel="00000000" w:rsidR="00000000" w:rsidRPr="00000000">
        <w:rPr>
          <w:rtl w:val="0"/>
        </w:rPr>
        <w:t xml:space="preserve">UV-B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Širokospektré 280-320 nm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Úzkospektré 311 nm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Nízkotlaké Hg výbojky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lupénky – 253,7 nm zářivka s luminoforem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2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tak stále nebezpečné -&gt; nutná LIMITACE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 – vysokotlaké Hg výbojky, 305-325 nm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Dříve, bodové zdroje, otáčecí rampa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Excimerové UV-B 308 nm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Ztráta pigmentu – UV-B ke znovunastartování pigmentace (účinnost 40-50 %)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Lupénka – zabíjení svrchních vrstev kůže; UV-B dodává energii - &gt; molekuly kyslíku jsou excitovány a tak postižená kůže hezky odpadá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Vitiligo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Dermatitis atopica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Parapsoriáza</w:t>
      </w:r>
    </w:p>
    <w:p w:rsidR="00000000" w:rsidDel="00000000" w:rsidP="00000000" w:rsidRDefault="00000000" w:rsidRPr="00000000" w14:paraId="0000014F">
      <w:pPr>
        <w:pStyle w:val="Heading3"/>
        <w:rPr/>
      </w:pPr>
      <w:r w:rsidDel="00000000" w:rsidR="00000000" w:rsidRPr="00000000">
        <w:rPr>
          <w:rtl w:val="0"/>
        </w:rPr>
        <w:t xml:space="preserve">UV-A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Méně riziková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UV-A1 320-340 nm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UV-A2 340-400 nm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Nízkotlaké Hg výbojky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Fotochemoterapie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(chemoterapie ve smyslu, že ničíme vrstvu kůže)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Kombinace UV-A s fotosenzibilní látkou (zvýšená citlivost na záření, zesílení účinků)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 Evropě PUVA – psoralen, v USA KUVA – khellin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Indikace -  lupénka, kožní lymfom, psoriáza, parapsoriáza</w:t>
      </w:r>
    </w:p>
    <w:p w:rsidR="00000000" w:rsidDel="00000000" w:rsidP="00000000" w:rsidRDefault="00000000" w:rsidRPr="00000000" w14:paraId="00000159">
      <w:pPr>
        <w:pStyle w:val="Heading3"/>
        <w:rPr/>
      </w:pPr>
      <w:r w:rsidDel="00000000" w:rsidR="00000000" w:rsidRPr="00000000">
        <w:rPr>
          <w:rtl w:val="0"/>
        </w:rPr>
        <w:t xml:space="preserve">Aplikace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Woodova lampa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fluorescenční diagnostiku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Stanovení minimální erytémové dávky MED (co způsobí mírné zčervenání)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Lokální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Hřebeny, panely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Celotělové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Kabiny</w:t>
      </w:r>
    </w:p>
    <w:p w:rsidR="00000000" w:rsidDel="00000000" w:rsidP="00000000" w:rsidRDefault="00000000" w:rsidRPr="00000000" w14:paraId="00000161">
      <w:pPr>
        <w:pStyle w:val="Heading3"/>
        <w:rPr/>
      </w:pPr>
      <w:r w:rsidDel="00000000" w:rsidR="00000000" w:rsidRPr="00000000">
        <w:rPr>
          <w:rtl w:val="0"/>
        </w:rPr>
        <w:t xml:space="preserve">Kožní fototypy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Kožní fototyp je geneticky daný, určený především množstvím melaninu v kůži a tloušťkou rohové vrstvy.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72306" cy="1187511"/>
            <wp:effectExtent b="0" l="0" r="0" t="0"/>
            <wp:docPr descr="Obsah obrázku text&#10;&#10;Popis byl vytvořen automaticky" id="107" name="image56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I nemůže na fototerapii</w:t>
      </w:r>
    </w:p>
    <w:p w:rsidR="00000000" w:rsidDel="00000000" w:rsidP="00000000" w:rsidRDefault="00000000" w:rsidRPr="00000000" w14:paraId="00000165">
      <w:pPr>
        <w:pStyle w:val="Heading3"/>
        <w:rPr/>
      </w:pPr>
      <w:r w:rsidDel="00000000" w:rsidR="00000000" w:rsidRPr="00000000">
        <w:rPr>
          <w:rtl w:val="0"/>
        </w:rPr>
        <w:t xml:space="preserve">MED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Obvykle v J/cm2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Kůži citlivou vůči světlu ozařujeme různými intenzitami UV záření se stoupající dávkou Odečet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Odečet za 24 hod. MED je nejmenší dávka záření potřebná k vyvolání viditelného erytému.</w:t>
      </w:r>
    </w:p>
    <w:p w:rsidR="00000000" w:rsidDel="00000000" w:rsidP="00000000" w:rsidRDefault="00000000" w:rsidRPr="00000000" w14:paraId="00000169">
      <w:pPr>
        <w:pStyle w:val="Heading2"/>
        <w:rPr/>
      </w:pPr>
      <w:r w:rsidDel="00000000" w:rsidR="00000000" w:rsidRPr="00000000">
        <w:rPr>
          <w:rtl w:val="0"/>
        </w:rPr>
        <w:t xml:space="preserve">Viditelné světlo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Novorozenecká žloutenka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Nejčastěji modré světlo 460 nm - nejblíže k absorpčnímu spektru bilirubinu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depresí (SAD) 2500 až 10000 Lux – především sezónní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Dermatologické a estetické aplikace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pohybového aparátu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LASERy – biostimulační, analgetické a protizánětlivé efekty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Diagnostické a léčebné aplikace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Fotodynamická terapie</w:t>
      </w:r>
    </w:p>
    <w:p w:rsidR="00000000" w:rsidDel="00000000" w:rsidP="00000000" w:rsidRDefault="00000000" w:rsidRPr="00000000" w14:paraId="00000172">
      <w:pPr>
        <w:pStyle w:val="Heading3"/>
        <w:rPr/>
      </w:pPr>
      <w:r w:rsidDel="00000000" w:rsidR="00000000" w:rsidRPr="00000000">
        <w:rPr>
          <w:rtl w:val="0"/>
        </w:rPr>
        <w:t xml:space="preserve">Fotodynamická terapie (PDT)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Diagnostická a léčebná metoda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nádorů kůže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Apoptóza a nekróza tkáně s využitím fotosenzibilizátoru (látka excitovaná světlem)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Apoptóza a nekróza nádorové tkáně vyvolaná vznikem reaktivních forem kyslíku (volné radikály, singletní kyslík)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Postup - zjednodušeně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Fotosenzibilitátor se nachytá na nádor (v čr fotosen. Na červenou)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 se ozařuje -&gt; není to úplně příjemné, lékař dané místo ochlazuje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bazaliony pár mm v hloubce (plešatí)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Udělá to malou díru do hlavy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Zvedení fotosenzibilitátoru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Intravenózně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Injekčně přímo do postižené tkáně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Mastí na postiženou tkáň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„vychytávání“ fotosenzibilitátoru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Vazba k buňkám postižené tkáně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Obvykle jednotky hodin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Kontrola UV lampou (Woodovo světlo)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Aplikace PDT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Ozaření LASERovými diodami světlem dle fotosenzibilizátoru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2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Červené PDT 630 nm  (u nás)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2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Modré PDT 405 nm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2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Zelené PDT (530 až 545) nm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 100 až 600 mW/cm2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Doba osvitu cca 20 minut</w:t>
      </w:r>
    </w:p>
    <w:p w:rsidR="00000000" w:rsidDel="00000000" w:rsidP="00000000" w:rsidRDefault="00000000" w:rsidRPr="00000000" w14:paraId="0000018A">
      <w:pPr>
        <w:pStyle w:val="Heading2"/>
        <w:rPr/>
      </w:pPr>
      <w:r w:rsidDel="00000000" w:rsidR="00000000" w:rsidRPr="00000000">
        <w:rPr>
          <w:rtl w:val="0"/>
        </w:rPr>
        <w:t xml:space="preserve">IR záření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Léčba pohybového aparátu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IR lampy na prohřívání tkání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Lasery – biostimulační, analgetické, protizánětlivé efekty, diodové lasery (&lt;W)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Výkonové lasery – analgetické účinky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Chirurgie (křečové žíly), dermatologie, estetika,gynekologie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Monochromatické záření -&gt; velká výhoda 1470+-2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Různá absorbce pro různé tkáně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Až desítky Wattů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Jak to funguje na chirurgii na Malvazinkách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žíly se strčí optické vlákno - &gt; zapne se laser -&gt; vlákno se vytahuje a žíla se „spéká“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Tumescence – zavádí se okolo žíly, aby pacient opravdu nic necítil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Metličkové žilky – mini křečové žíly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532 nm – dostaneme se přesně pod kůži a žilka se zavře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δ=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μ</m:t>
            </m:r>
          </m:den>
        </m:f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hloubka vniku, kdy se mi intenzita sníží na 37 %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2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1940 nm cca 48 um -&gt; laser vyprodukuje veškeré teplo jen v žíle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  <w:color w:val="ff0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7.        </w:t>
      </w:r>
      <w:r w:rsidDel="00000000" w:rsidR="00000000" w:rsidRPr="00000000">
        <w:rPr>
          <w:rFonts w:ascii="Calibri" w:cs="Calibri" w:eastAsia="Calibri" w:hAnsi="Calibri"/>
          <w:color w:val="ff0000"/>
          <w:sz w:val="32"/>
          <w:szCs w:val="32"/>
          <w:rtl w:val="0"/>
        </w:rPr>
        <w:t xml:space="preserve">Motory používané v protetice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Základní rozdělení motorů a jejich charakteristiky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rPr/>
      </w:pPr>
      <w:r w:rsidDel="00000000" w:rsidR="00000000" w:rsidRPr="00000000">
        <w:rPr>
          <w:rtl w:val="0"/>
        </w:rPr>
        <w:t xml:space="preserve">Vztahy a zákony pro popis motorů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0" distT="0" distL="0" distR="0">
            <wp:extent cx="2254366" cy="908097"/>
            <wp:effectExtent b="0" l="0" r="0" t="0"/>
            <wp:docPr id="10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90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071199" cy="960539"/>
            <wp:effectExtent b="0" l="0" r="0" t="0"/>
            <wp:docPr id="11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199" cy="960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187511" cy="488975"/>
            <wp:effectExtent b="0" l="0" r="0" t="0"/>
            <wp:docPr descr="Obsah obrázku text&#10;&#10;Popis byl vytvořen automaticky" id="111" name="image58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5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48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0" distT="0" distL="0" distR="0">
            <wp:extent cx="1358970" cy="717587"/>
            <wp:effectExtent b="0" l="0" r="0" t="0"/>
            <wp:docPr descr="Obsah obrázku text&#10;&#10;Popis byl vytvořen automaticky" id="112" name="image49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71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797142" cy="1104957"/>
            <wp:effectExtent b="0" l="0" r="0" t="0"/>
            <wp:docPr descr="Obsah obrázku text&#10;&#10;Popis byl vytvořen automaticky" id="113" name="image47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10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483619" cy="1181798"/>
            <wp:effectExtent b="0" l="0" r="0" t="0"/>
            <wp:docPr id="1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619" cy="1181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0" distT="0" distL="0" distR="0">
            <wp:extent cx="2241665" cy="469924"/>
            <wp:effectExtent b="0" l="0" r="0" t="0"/>
            <wp:docPr descr="Obsah obrázku text, hodinky&#10;&#10;Popis byl vytvořen automaticky" id="115" name="image57.png"/>
            <a:graphic>
              <a:graphicData uri="http://schemas.openxmlformats.org/drawingml/2006/picture">
                <pic:pic>
                  <pic:nvPicPr>
                    <pic:cNvPr descr="Obsah obrázku text, hodinky&#10;&#10;Popis byl vytvořen automaticky"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46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301817" cy="958899"/>
            <wp:effectExtent b="0" l="0" r="0" t="0"/>
            <wp:docPr descr="Obsah obrázku text&#10;&#10;Popis byl vytvořen automaticky" id="116" name="image60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958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720938" cy="1225613"/>
            <wp:effectExtent b="0" l="0" r="0" t="0"/>
            <wp:docPr id="8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22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rPr/>
      </w:pPr>
      <w:r w:rsidDel="00000000" w:rsidR="00000000" w:rsidRPr="00000000">
        <w:rPr>
          <w:rtl w:val="0"/>
        </w:rPr>
        <w:t xml:space="preserve">Roztočení motoru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0" distT="0" distL="0" distR="0">
            <wp:extent cx="2778919" cy="2873387"/>
            <wp:effectExtent b="0" l="0" r="0" t="0"/>
            <wp:docPr id="9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919" cy="287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809843" cy="2927500"/>
            <wp:effectExtent b="0" l="0" r="0" t="0"/>
            <wp:docPr id="9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29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rPr/>
      </w:pPr>
      <w:r w:rsidDel="00000000" w:rsidR="00000000" w:rsidRPr="00000000">
        <w:rPr>
          <w:rtl w:val="0"/>
        </w:rPr>
        <w:t xml:space="preserve">Náhradní schéma stejnosměrného motoru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/>
        <w:drawing>
          <wp:inline distB="0" distT="0" distL="0" distR="0">
            <wp:extent cx="1636048" cy="901850"/>
            <wp:effectExtent b="0" l="0" r="0" t="0"/>
            <wp:docPr id="9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48" cy="90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225570" cy="586141"/>
            <wp:effectExtent b="0" l="0" r="0" t="0"/>
            <wp:docPr descr="Obsah obrázku text&#10;&#10;Popis byl vytvořen automaticky" id="93" name="image34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570" cy="586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370199" cy="817045"/>
            <wp:effectExtent b="0" l="0" r="0" t="0"/>
            <wp:docPr descr="Obsah obrázku text&#10;&#10;Popis byl vytvořen automaticky" id="94" name="image35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199" cy="81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333569" cy="527077"/>
            <wp:effectExtent b="0" l="0" r="0" t="0"/>
            <wp:docPr id="9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52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Z odvozené zatěžovací charakteristiky plynou možnosti regulace otáček motoru.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Je-li budicí magnetický tok i zátěž konstantní, potom závisí otáčky lineárně na napájecím napětí.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Je-li napájecí napětí konstantní, lze otáčky regulovat také změnou buzení (změnou magnetického toku).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Je-li napájecí napětí i magnetický tok konstantní, otáčky lineárně klesají s rostoucí zátěží (momentem).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06985" cy="406421"/>
            <wp:effectExtent b="0" l="0" r="0" t="0"/>
            <wp:docPr id="9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06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rPr/>
      </w:pPr>
      <w:r w:rsidDel="00000000" w:rsidR="00000000" w:rsidRPr="00000000">
        <w:rPr>
          <w:rtl w:val="0"/>
        </w:rPr>
        <w:t xml:space="preserve">Požadavky na motory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Výkon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W – manipulátory a nástroje pro operace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 W – peristaltické pumpy, brusky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 W – pohony, trakce, vozíky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Kroutící moment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1-100 mNm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převodovky lze zvýšit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Napětí: 3-48 V</w:t>
      </w:r>
    </w:p>
    <w:p w:rsidR="00000000" w:rsidDel="00000000" w:rsidP="00000000" w:rsidRDefault="00000000" w:rsidRPr="00000000" w14:paraId="000001B8">
      <w:pPr>
        <w:pStyle w:val="Heading2"/>
        <w:rPr/>
      </w:pPr>
      <w:r w:rsidDel="00000000" w:rsidR="00000000" w:rsidRPr="00000000">
        <w:rPr>
          <w:rtl w:val="0"/>
        </w:rPr>
        <w:t xml:space="preserve">Rozdělení motorů dle buzení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0" distT="0" distL="0" distR="0">
            <wp:extent cx="5038937" cy="2085115"/>
            <wp:effectExtent b="0" l="0" r="0" t="0"/>
            <wp:docPr id="9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937" cy="208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 s cizím buzením – dva rozdělené napájecí zdroje. Vlastnostni podobné jako motor s permanentním magnetem.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 s paralelním buzením = derivační motor. Stejné napájení kotvy i buzení. Jeli tvrdý zdroj, vlastnosti podobné, jako u cizího buzení.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 se sériovým buzením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 se sériovým i paralelním buzením = kompaudní motor</w:t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Závislost otáček na zátěži a buzení</w:t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263715" cy="482625"/>
            <wp:effectExtent b="0" l="0" r="0" t="0"/>
            <wp:docPr descr="Obsah obrázku text&#10;&#10;Popis byl vytvořen automaticky" id="98" name="image36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48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rPr/>
      </w:pPr>
      <w:r w:rsidDel="00000000" w:rsidR="00000000" w:rsidRPr="00000000">
        <w:rPr>
          <w:rtl w:val="0"/>
        </w:rPr>
        <w:t xml:space="preserve">Derivační motor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0" distT="0" distL="0" distR="0">
            <wp:extent cx="1708238" cy="806491"/>
            <wp:effectExtent b="0" l="0" r="0" t="0"/>
            <wp:docPr id="6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80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254122" cy="476995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22" cy="47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403422" cy="679485"/>
            <wp:effectExtent b="0" l="0" r="0" t="0"/>
            <wp:docPr descr="Obsah obrázku text&#10;&#10;Popis byl vytvořen automaticky" id="70" name="image18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422" cy="67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074370" cy="953136"/>
            <wp:effectExtent b="0" l="0" r="0" t="0"/>
            <wp:docPr id="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4370" cy="953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Podobně se chová i motor s cizím buzením nebo s permanentním magnetem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Vinutí statoru připojeno paralelně ke kotvě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používaný pro své konstantní otáčky málo závislé na zatížení.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 menších motorků je statorové vinutí nahrazeno trvalými magnety.</w:t>
      </w:r>
    </w:p>
    <w:p w:rsidR="00000000" w:rsidDel="00000000" w:rsidP="00000000" w:rsidRDefault="00000000" w:rsidRPr="00000000" w14:paraId="000001C6">
      <w:pPr>
        <w:pStyle w:val="Heading3"/>
        <w:rPr/>
      </w:pPr>
      <w:r w:rsidDel="00000000" w:rsidR="00000000" w:rsidRPr="00000000">
        <w:rPr>
          <w:rtl w:val="0"/>
        </w:rPr>
        <w:t xml:space="preserve">Sériový motor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0" distT="0" distL="0" distR="0">
            <wp:extent cx="1816193" cy="1422473"/>
            <wp:effectExtent b="0" l="0" r="0" t="0"/>
            <wp:docPr id="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42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057506" cy="533427"/>
            <wp:effectExtent b="0" l="0" r="0" t="0"/>
            <wp:docPr descr="Obsah obrázku text&#10;&#10;Popis byl vytvořen automaticky" id="73" name="image4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53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441524" cy="1244664"/>
            <wp:effectExtent b="0" l="0" r="0" t="0"/>
            <wp:docPr id="7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1244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Použití v oblasti pohonů. Využívá se velkého momentu při záběru, tedy při nízkých otáčkách.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rPr/>
      </w:pPr>
      <w:r w:rsidDel="00000000" w:rsidR="00000000" w:rsidRPr="00000000">
        <w:rPr>
          <w:rtl w:val="0"/>
        </w:rPr>
        <w:t xml:space="preserve">Kompaudní motor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0" distT="0" distL="0" distR="0">
            <wp:extent cx="1466925" cy="1625684"/>
            <wp:effectExtent b="0" l="0" r="0" t="0"/>
            <wp:docPr id="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925" cy="162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038455" cy="1454225"/>
            <wp:effectExtent b="0" l="0" r="0" t="0"/>
            <wp:docPr id="7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Jedná se o kombinaci sériového a derivačního motoru.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Oproti derivačnímu motoru je strmější zatěžovací charakteristika, tedy vyšší momenty při záběru, oproti sériovému jsou limitovány max. otáčky.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Použití rovněž v oblasti pohonů</w:t>
      </w:r>
    </w:p>
    <w:p w:rsidR="00000000" w:rsidDel="00000000" w:rsidP="00000000" w:rsidRDefault="00000000" w:rsidRPr="00000000" w14:paraId="000001CF">
      <w:pPr>
        <w:pStyle w:val="Heading2"/>
        <w:rPr/>
      </w:pPr>
      <w:r w:rsidDel="00000000" w:rsidR="00000000" w:rsidRPr="00000000">
        <w:rPr>
          <w:rtl w:val="0"/>
        </w:rPr>
        <w:t xml:space="preserve">Možnosti napájení a regulace stejnosměrných motorů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Lineární změna napětí: Nevýhoda – ztráty na regulačním prvku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Lineární změna proudu – seriové motory, trakce: Nevýhoda – ztráty na regulačním prvku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Pulzní řízení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Vícefázové napájení u krokových motorů: Nevýhoda – složitější elektronika</w:t>
      </w:r>
    </w:p>
    <w:p w:rsidR="00000000" w:rsidDel="00000000" w:rsidP="00000000" w:rsidRDefault="00000000" w:rsidRPr="00000000" w14:paraId="000001D4">
      <w:pPr>
        <w:pStyle w:val="Heading3"/>
        <w:rPr/>
      </w:pPr>
      <w:r w:rsidDel="00000000" w:rsidR="00000000" w:rsidRPr="00000000">
        <w:rPr>
          <w:rtl w:val="0"/>
        </w:rPr>
        <w:t xml:space="preserve">Lineární regulace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Výhoda – plynulá regulace napětí na kotvě bez vzniku dodatečného ršení a zvlnění napětí.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Nevýhoda – velká výkonová ztráta na regulačním prvku – potenciometru.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0" distT="0" distL="0" distR="0">
            <wp:extent cx="762039" cy="2228965"/>
            <wp:effectExtent b="0" l="0" r="0" t="0"/>
            <wp:docPr id="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39" cy="222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773427" cy="2006014"/>
            <wp:effectExtent b="0" l="0" r="0" t="0"/>
            <wp:docPr descr="Obsah obrázku text, osoba, snímek obrazovky, dokument&#10;&#10;Popis byl vytvořen automaticky" id="60" name="image7.png"/>
            <a:graphic>
              <a:graphicData uri="http://schemas.openxmlformats.org/drawingml/2006/picture">
                <pic:pic>
                  <pic:nvPicPr>
                    <pic:cNvPr descr="Obsah obrázku text, osoba, snímek obrazovky, dokument&#10;&#10;Popis byl vytvořen automaticky"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427" cy="200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rPr/>
      </w:pPr>
      <w:r w:rsidDel="00000000" w:rsidR="00000000" w:rsidRPr="00000000">
        <w:rPr>
          <w:rtl w:val="0"/>
        </w:rPr>
        <w:t xml:space="preserve">Pulzní řízení – jednokvadrantový pulzní měnič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Změnou střední hodnoty napětí na kotvě dosáhneme stejného efektu jako lineární regulací.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zde mnohem vyšší účinnost regulace a nižší výkonová zátěž regulačního prvku.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Průběhy napětí a proudu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Poměrem mezi dobami T1 (sepnuto) a T2 (vypnuto) můžeme měnit otáčky motoru v rozsahu 0 -100 %. Průběh proudu je dán vysokou indukčností kotvy motoru.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0" distT="0" distL="0" distR="0">
            <wp:extent cx="3276768" cy="1187511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18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867349" cy="1187511"/>
            <wp:effectExtent b="0" l="0" r="0" t="0"/>
            <wp:docPr descr="Obsah obrázku text, osoba, snímek obrazovky&#10;&#10;Popis byl vytvořen automaticky" id="62" name="image9.png"/>
            <a:graphic>
              <a:graphicData uri="http://schemas.openxmlformats.org/drawingml/2006/picture">
                <pic:pic>
                  <pic:nvPicPr>
                    <pic:cNvPr descr="Obsah obrázku text, osoba, snímek obrazovky&#10;&#10;Popis byl vytvořen automaticky"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187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4222834</wp:posOffset>
            </wp:positionH>
            <wp:positionV relativeFrom="paragraph">
              <wp:posOffset>113290</wp:posOffset>
            </wp:positionV>
            <wp:extent cx="1562100" cy="1955800"/>
            <wp:effectExtent b="0" l="0" r="0" t="0"/>
            <wp:wrapNone/>
            <wp:docPr id="8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rPr/>
      </w:pPr>
      <w:r w:rsidDel="00000000" w:rsidR="00000000" w:rsidRPr="00000000">
        <w:rPr>
          <w:rtl w:val="0"/>
        </w:rPr>
        <w:t xml:space="preserve">Pulzní řízení – čtyřkvadrantový pulzní měnič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reverzovat směr pohybu a řídit rychlost pomocí čtyř spínacích prvků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14365" cy="1545914"/>
            <wp:effectExtent b="0" l="0" r="0" t="0"/>
            <wp:docPr id="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365" cy="1545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47945" cy="965250"/>
            <wp:effectExtent b="0" l="0" r="0" t="0"/>
            <wp:docPr descr="Obsah obrázku text&#10;&#10;Popis byl vytvořen automaticky" id="64" name="image11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96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2"/>
        <w:rPr/>
      </w:pPr>
      <w:r w:rsidDel="00000000" w:rsidR="00000000" w:rsidRPr="00000000">
        <w:rPr>
          <w:rtl w:val="0"/>
        </w:rPr>
        <w:t xml:space="preserve">Krokové motory</w:t>
      </w:r>
    </w:p>
    <w:p w:rsidR="00000000" w:rsidDel="00000000" w:rsidP="00000000" w:rsidRDefault="00000000" w:rsidRPr="00000000" w14:paraId="000001E3">
      <w:pPr>
        <w:pStyle w:val="Heading3"/>
        <w:rPr/>
      </w:pPr>
      <w:r w:rsidDel="00000000" w:rsidR="00000000" w:rsidRPr="00000000">
        <w:rPr>
          <w:rtl w:val="0"/>
        </w:rPr>
        <w:t xml:space="preserve">S pasivním rotorem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4222643</wp:posOffset>
            </wp:positionH>
            <wp:positionV relativeFrom="paragraph">
              <wp:posOffset>212434</wp:posOffset>
            </wp:positionV>
            <wp:extent cx="1441450" cy="1409700"/>
            <wp:effectExtent b="0" l="0" r="0" t="0"/>
            <wp:wrapSquare wrapText="bothSides" distB="0" distT="0" distL="114300" distR="114300"/>
            <wp:docPr id="9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Cívky tvořící jednu fázi jsou spojeny do série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Vybuzená fáze přitáhne vždy nejbližší zuby tak, aby magnetický obvod měl nejmenší magnetický odpor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Budíme-li postupně fáze A-B-C-D-A, točí se rotor proti směru hodinových ručiček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otáčení ve směru hodinových ručiček budíme A-D-C-B-A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Jeden cyklus A-B-C-D-A znamená pootočení rotoru o jednu zubovou rozteč</w:t>
      </w:r>
    </w:p>
    <w:p w:rsidR="00000000" w:rsidDel="00000000" w:rsidP="00000000" w:rsidRDefault="00000000" w:rsidRPr="00000000" w14:paraId="000001E9">
      <w:pPr>
        <w:pStyle w:val="Heading3"/>
        <w:rPr/>
      </w:pPr>
      <w:r w:rsidDel="00000000" w:rsidR="00000000" w:rsidRPr="00000000">
        <w:rPr>
          <w:rtl w:val="0"/>
        </w:rPr>
        <w:t xml:space="preserve">S aktivní rotorem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Rotor je zmagnetován a natáčí se dle magnetické polarity pólů statoru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82978" cy="2203563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20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rPr/>
      </w:pPr>
      <w:r w:rsidDel="00000000" w:rsidR="00000000" w:rsidRPr="00000000">
        <w:rPr>
          <w:rtl w:val="0"/>
        </w:rPr>
        <w:t xml:space="preserve">Řízení krokových motorů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polarity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unipolární (jednodušší elektronika, nižší spotřeba)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bipolární (vyšší kroutící moment)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velikosti kroku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plným krokem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polovičním krokem (jemnější krok, náročnější na ovládání)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počtu aktivních fází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jednofázové (nižší spotřeba)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dvoufázové (vyšší kroutící moment)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0" distT="0" distL="0" distR="0">
            <wp:extent cx="2208053" cy="1101653"/>
            <wp:effectExtent b="0" l="0" r="0" t="0"/>
            <wp:docPr id="6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053" cy="1101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14118" cy="1103422"/>
            <wp:effectExtent b="0" l="0" r="0" t="0"/>
            <wp:docPr id="6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118" cy="1103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/>
        <w:drawing>
          <wp:inline distB="0" distT="0" distL="0" distR="0">
            <wp:extent cx="3867349" cy="1485976"/>
            <wp:effectExtent b="0" l="0" r="0" t="0"/>
            <wp:docPr id="8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48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/>
        <w:drawing>
          <wp:inline distB="0" distT="0" distL="0" distR="0">
            <wp:extent cx="2490601" cy="1237232"/>
            <wp:effectExtent b="0" l="0" r="0" t="0"/>
            <wp:docPr id="8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601" cy="123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402521" cy="1242120"/>
            <wp:effectExtent b="0" l="0" r="0" t="0"/>
            <wp:docPr id="8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521" cy="124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0" distT="0" distL="0" distR="0">
            <wp:extent cx="3797495" cy="1460575"/>
            <wp:effectExtent b="0" l="0" r="0" t="0"/>
            <wp:docPr id="8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46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rPr/>
      </w:pPr>
      <w:r w:rsidDel="00000000" w:rsidR="00000000" w:rsidRPr="00000000">
        <w:rPr>
          <w:rtl w:val="0"/>
        </w:rPr>
        <w:t xml:space="preserve">*Z přednášek co není v otázkách, ale zní důležitě</w:t>
      </w:r>
    </w:p>
    <w:p w:rsidR="00000000" w:rsidDel="00000000" w:rsidP="00000000" w:rsidRDefault="00000000" w:rsidRPr="00000000" w14:paraId="000001FC">
      <w:pPr>
        <w:pStyle w:val="Heading2"/>
        <w:rPr/>
      </w:pPr>
      <w:r w:rsidDel="00000000" w:rsidR="00000000" w:rsidRPr="00000000">
        <w:rPr>
          <w:rtl w:val="0"/>
        </w:rPr>
        <w:t xml:space="preserve">Membránový potenciál</w:t>
      </w:r>
    </w:p>
    <w:p w:rsidR="00000000" w:rsidDel="00000000" w:rsidP="00000000" w:rsidRDefault="00000000" w:rsidRPr="00000000" w14:paraId="000001FD">
      <w:pPr>
        <w:pStyle w:val="Heading3"/>
        <w:rPr/>
      </w:pPr>
      <w:r w:rsidDel="00000000" w:rsidR="00000000" w:rsidRPr="00000000">
        <w:rPr>
          <w:rtl w:val="0"/>
        </w:rPr>
        <w:t xml:space="preserve">Klidový membránový potenciál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Potenciál nepodrážděných svalových či nervových buněk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Uvnitř buňky negativní, -50 až -100 mV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K+ převaha uvnitř (-95), Na+ převaha venku (+80)</w:t>
      </w:r>
    </w:p>
    <w:p w:rsidR="00000000" w:rsidDel="00000000" w:rsidP="00000000" w:rsidRDefault="00000000" w:rsidRPr="00000000" w14:paraId="00000201">
      <w:pPr>
        <w:pStyle w:val="Heading3"/>
        <w:rPr/>
      </w:pPr>
      <w:r w:rsidDel="00000000" w:rsidR="00000000" w:rsidRPr="00000000">
        <w:rPr>
          <w:rtl w:val="0"/>
        </w:rPr>
        <w:t xml:space="preserve">Rovnovážný potenciál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daný iont X podle Nernstovy rovnice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459105</wp:posOffset>
            </wp:positionH>
            <wp:positionV relativeFrom="paragraph">
              <wp:posOffset>184785</wp:posOffset>
            </wp:positionV>
            <wp:extent cx="1689100" cy="974090"/>
            <wp:effectExtent b="0" l="0" r="0" t="0"/>
            <wp:wrapTopAndBottom distB="0" distT="0"/>
            <wp:docPr descr="Obsah obrázku text&#10;&#10;Popis byl vytvořen automaticky" id="79" name="image16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74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2300605</wp:posOffset>
            </wp:positionH>
            <wp:positionV relativeFrom="paragraph">
              <wp:posOffset>327025</wp:posOffset>
            </wp:positionV>
            <wp:extent cx="2984500" cy="831850"/>
            <wp:effectExtent b="0" l="0" r="0" t="0"/>
            <wp:wrapSquare wrapText="bothSides" distB="0" distT="0" distL="114300" distR="114300"/>
            <wp:docPr descr="Obsah obrázku text&#10;&#10;Popis byl vytvořen automaticky" id="78" name="image29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2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3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pStyle w:val="Heading3"/>
        <w:rPr/>
      </w:pPr>
      <w:r w:rsidDel="00000000" w:rsidR="00000000" w:rsidRPr="00000000">
        <w:rPr>
          <w:rtl w:val="0"/>
        </w:rPr>
        <w:t xml:space="preserve">Elektrochemický potenciál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Rozdíl mezi membránovým a rovnovážným potenciálem daného iontu, Em - Ex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je nulový je nulový i proud iontů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25500" cy="158434"/>
            <wp:effectExtent b="0" l="0" r="0" t="0"/>
            <wp:docPr descr="Obsah obrázku text&#10;&#10;Popis byl vytvořen automaticky" id="84" name="image19.png"/>
            <a:graphic>
              <a:graphicData uri="http://schemas.openxmlformats.org/drawingml/2006/picture">
                <pic:pic>
                  <pic:nvPicPr>
                    <pic:cNvPr descr="Obsah obrázku text&#10;&#10;Popis byl vytvořen automaticky" id="0" name="image1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5500" cy="15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Je-li membrána permeabilní pro více iontů je celkový membránový potenciál: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1068705</wp:posOffset>
            </wp:positionH>
            <wp:positionV relativeFrom="paragraph">
              <wp:posOffset>184150</wp:posOffset>
            </wp:positionV>
            <wp:extent cx="2997200" cy="590241"/>
            <wp:effectExtent b="0" l="0" r="0" t="0"/>
            <wp:wrapTopAndBottom distB="0" distT="0"/>
            <wp:docPr id="8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90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Goldmanova rovnice pro výpočet Em zahrnuje i propustnost pro jednotlivé ionty</w:t>
      </w:r>
    </w:p>
    <w:p w:rsidR="00000000" w:rsidDel="00000000" w:rsidP="00000000" w:rsidRDefault="00000000" w:rsidRPr="00000000" w14:paraId="00000208">
      <w:pPr>
        <w:pStyle w:val="Heading2"/>
        <w:rPr/>
      </w:pPr>
      <w:r w:rsidDel="00000000" w:rsidR="00000000" w:rsidRPr="00000000">
        <w:rPr>
          <w:rtl w:val="0"/>
        </w:rPr>
        <w:t xml:space="preserve">Akční potenciál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 vyvolávající kontrakci svalu (šíření po axonu)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-55 spustím kanály pro Na+ -&gt; do buňky proudí Na+ a ta se depolarizuje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186055</wp:posOffset>
            </wp:positionH>
            <wp:positionV relativeFrom="paragraph">
              <wp:posOffset>1905</wp:posOffset>
            </wp:positionV>
            <wp:extent cx="3778250" cy="2378710"/>
            <wp:effectExtent b="0" l="0" r="0" t="0"/>
            <wp:wrapSquare wrapText="bothSides" distB="0" distT="0" distL="114300" distR="114300"/>
            <wp:docPr id="8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378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hrotovém potenciálu se otevřou napěťově řízené kanály pro K+ a ten uniká ven z buňky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 refrakterní části (repolarizace a hyperpolarizace) nelze znovu stimulovat buňku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rPr/>
      </w:pPr>
      <w:r w:rsidDel="00000000" w:rsidR="00000000" w:rsidRPr="00000000">
        <w:rPr>
          <w:rtl w:val="0"/>
        </w:rPr>
        <w:t xml:space="preserve">EKG křivka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0" distT="0" distL="0" distR="0">
            <wp:extent cx="2552177" cy="1456722"/>
            <wp:effectExtent b="0" l="0" r="0" t="0"/>
            <wp:docPr id="8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177" cy="1456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rPr/>
      </w:pPr>
      <w:r w:rsidDel="00000000" w:rsidR="00000000" w:rsidRPr="00000000">
        <w:rPr>
          <w:rtl w:val="0"/>
        </w:rPr>
        <w:t xml:space="preserve">Vedení akčního potenciálu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Překreslit ze sešitu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•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353" w:hanging="359.9999999999999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353" w:hanging="359.9999999999999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353" w:hanging="359.9999999999999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7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ln" w:default="1">
    <w:name w:val="Normal"/>
    <w:qFormat w:val="1"/>
    <w:rsid w:val="001B07F6"/>
  </w:style>
  <w:style w:type="paragraph" w:styleId="Nadpis1">
    <w:name w:val="heading 1"/>
    <w:basedOn w:val="Normln"/>
    <w:next w:val="Normln"/>
    <w:link w:val="Nadpis1Char"/>
    <w:uiPriority w:val="9"/>
    <w:qFormat w:val="1"/>
    <w:rsid w:val="00237ACC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AB0515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 w:val="1"/>
    <w:qFormat w:val="1"/>
    <w:rsid w:val="00AB0515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 w:val="1"/>
    <w:qFormat w:val="1"/>
    <w:rsid w:val="00B84D54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Nzev">
    <w:name w:val="Title"/>
    <w:basedOn w:val="Normln"/>
    <w:next w:val="Normln"/>
    <w:link w:val="NzevChar"/>
    <w:uiPriority w:val="10"/>
    <w:qFormat w:val="1"/>
    <w:rsid w:val="00237ACC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237AC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237ACC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Odstavecseseznamem">
    <w:name w:val="List Paragraph"/>
    <w:basedOn w:val="Normln"/>
    <w:uiPriority w:val="34"/>
    <w:qFormat w:val="1"/>
    <w:rsid w:val="00237ACC"/>
    <w:pPr>
      <w:ind w:left="720"/>
      <w:contextualSpacing w:val="1"/>
    </w:pPr>
  </w:style>
  <w:style w:type="character" w:styleId="Zstupntext">
    <w:name w:val="Placeholder Text"/>
    <w:basedOn w:val="Standardnpsmoodstavce"/>
    <w:uiPriority w:val="99"/>
    <w:semiHidden w:val="1"/>
    <w:rsid w:val="00AB0515"/>
    <w:rPr>
      <w:color w:val="808080"/>
    </w:rPr>
  </w:style>
  <w:style w:type="character" w:styleId="Nadpis2Char" w:customStyle="1">
    <w:name w:val="Nadpis 2 Char"/>
    <w:basedOn w:val="Standardnpsmoodstavce"/>
    <w:link w:val="Nadpis2"/>
    <w:uiPriority w:val="9"/>
    <w:rsid w:val="00AB0515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Nadpis3Char" w:customStyle="1">
    <w:name w:val="Nadpis 3 Char"/>
    <w:basedOn w:val="Standardnpsmoodstavce"/>
    <w:link w:val="Nadpis3"/>
    <w:uiPriority w:val="9"/>
    <w:rsid w:val="00AB0515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Nadpis4Char" w:customStyle="1">
    <w:name w:val="Nadpis 4 Char"/>
    <w:basedOn w:val="Standardnpsmoodstavce"/>
    <w:link w:val="Nadpis4"/>
    <w:uiPriority w:val="9"/>
    <w:rsid w:val="00B84D54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4.png"/><Relationship Id="rId41" Type="http://schemas.openxmlformats.org/officeDocument/2006/relationships/image" Target="media/image8.png"/><Relationship Id="rId44" Type="http://schemas.openxmlformats.org/officeDocument/2006/relationships/image" Target="media/image14.png"/><Relationship Id="rId43" Type="http://schemas.openxmlformats.org/officeDocument/2006/relationships/image" Target="media/image17.png"/><Relationship Id="rId46" Type="http://schemas.openxmlformats.org/officeDocument/2006/relationships/image" Target="media/image23.png"/><Relationship Id="rId45" Type="http://schemas.openxmlformats.org/officeDocument/2006/relationships/image" Target="media/image13.png"/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3.pn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48" Type="http://schemas.openxmlformats.org/officeDocument/2006/relationships/image" Target="media/image5.png"/><Relationship Id="rId47" Type="http://schemas.openxmlformats.org/officeDocument/2006/relationships/image" Target="media/image7.png"/><Relationship Id="rId49" Type="http://schemas.openxmlformats.org/officeDocument/2006/relationships/image" Target="media/image9.png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styles" Target="styles.xml"/><Relationship Id="rId31" Type="http://schemas.openxmlformats.org/officeDocument/2006/relationships/image" Target="media/image34.png"/><Relationship Id="rId30" Type="http://schemas.openxmlformats.org/officeDocument/2006/relationships/image" Target="media/image25.png"/><Relationship Id="rId33" Type="http://schemas.openxmlformats.org/officeDocument/2006/relationships/image" Target="media/image31.png"/><Relationship Id="rId32" Type="http://schemas.openxmlformats.org/officeDocument/2006/relationships/image" Target="media/image35.png"/><Relationship Id="rId35" Type="http://schemas.openxmlformats.org/officeDocument/2006/relationships/image" Target="media/image43.png"/><Relationship Id="rId34" Type="http://schemas.openxmlformats.org/officeDocument/2006/relationships/image" Target="media/image41.png"/><Relationship Id="rId37" Type="http://schemas.openxmlformats.org/officeDocument/2006/relationships/image" Target="media/image10.png"/><Relationship Id="rId36" Type="http://schemas.openxmlformats.org/officeDocument/2006/relationships/image" Target="media/image36.png"/><Relationship Id="rId39" Type="http://schemas.openxmlformats.org/officeDocument/2006/relationships/image" Target="media/image18.png"/><Relationship Id="rId38" Type="http://schemas.openxmlformats.org/officeDocument/2006/relationships/image" Target="media/image21.png"/><Relationship Id="rId62" Type="http://schemas.openxmlformats.org/officeDocument/2006/relationships/image" Target="media/image29.png"/><Relationship Id="rId61" Type="http://schemas.openxmlformats.org/officeDocument/2006/relationships/image" Target="media/image16.png"/><Relationship Id="rId20" Type="http://schemas.openxmlformats.org/officeDocument/2006/relationships/image" Target="media/image50.png"/><Relationship Id="rId64" Type="http://schemas.openxmlformats.org/officeDocument/2006/relationships/image" Target="media/image26.png"/><Relationship Id="rId63" Type="http://schemas.openxmlformats.org/officeDocument/2006/relationships/image" Target="media/image19.png"/><Relationship Id="rId22" Type="http://schemas.openxmlformats.org/officeDocument/2006/relationships/image" Target="media/image49.png"/><Relationship Id="rId66" Type="http://schemas.openxmlformats.org/officeDocument/2006/relationships/image" Target="media/image39.png"/><Relationship Id="rId21" Type="http://schemas.openxmlformats.org/officeDocument/2006/relationships/image" Target="media/image58.png"/><Relationship Id="rId65" Type="http://schemas.openxmlformats.org/officeDocument/2006/relationships/image" Target="media/image33.png"/><Relationship Id="rId24" Type="http://schemas.openxmlformats.org/officeDocument/2006/relationships/image" Target="media/image52.png"/><Relationship Id="rId23" Type="http://schemas.openxmlformats.org/officeDocument/2006/relationships/image" Target="media/image47.png"/><Relationship Id="rId60" Type="http://schemas.openxmlformats.org/officeDocument/2006/relationships/image" Target="media/image27.png"/><Relationship Id="rId26" Type="http://schemas.openxmlformats.org/officeDocument/2006/relationships/image" Target="media/image60.png"/><Relationship Id="rId25" Type="http://schemas.openxmlformats.org/officeDocument/2006/relationships/image" Target="media/image57.png"/><Relationship Id="rId28" Type="http://schemas.openxmlformats.org/officeDocument/2006/relationships/image" Target="media/image37.png"/><Relationship Id="rId27" Type="http://schemas.openxmlformats.org/officeDocument/2006/relationships/image" Target="media/image24.png"/><Relationship Id="rId29" Type="http://schemas.openxmlformats.org/officeDocument/2006/relationships/image" Target="media/image28.png"/><Relationship Id="rId51" Type="http://schemas.openxmlformats.org/officeDocument/2006/relationships/image" Target="media/image22.png"/><Relationship Id="rId50" Type="http://schemas.openxmlformats.org/officeDocument/2006/relationships/image" Target="media/image32.png"/><Relationship Id="rId53" Type="http://schemas.openxmlformats.org/officeDocument/2006/relationships/image" Target="media/image44.png"/><Relationship Id="rId52" Type="http://schemas.openxmlformats.org/officeDocument/2006/relationships/image" Target="media/image11.png"/><Relationship Id="rId11" Type="http://schemas.openxmlformats.org/officeDocument/2006/relationships/image" Target="media/image40.png"/><Relationship Id="rId55" Type="http://schemas.openxmlformats.org/officeDocument/2006/relationships/image" Target="media/image15.png"/><Relationship Id="rId10" Type="http://schemas.openxmlformats.org/officeDocument/2006/relationships/image" Target="media/image42.png"/><Relationship Id="rId54" Type="http://schemas.openxmlformats.org/officeDocument/2006/relationships/image" Target="media/image12.png"/><Relationship Id="rId13" Type="http://schemas.openxmlformats.org/officeDocument/2006/relationships/image" Target="media/image51.png"/><Relationship Id="rId57" Type="http://schemas.openxmlformats.org/officeDocument/2006/relationships/image" Target="media/image38.png"/><Relationship Id="rId12" Type="http://schemas.openxmlformats.org/officeDocument/2006/relationships/image" Target="media/image59.png"/><Relationship Id="rId56" Type="http://schemas.openxmlformats.org/officeDocument/2006/relationships/image" Target="media/image20.png"/><Relationship Id="rId15" Type="http://schemas.openxmlformats.org/officeDocument/2006/relationships/image" Target="media/image54.png"/><Relationship Id="rId59" Type="http://schemas.openxmlformats.org/officeDocument/2006/relationships/image" Target="media/image45.png"/><Relationship Id="rId14" Type="http://schemas.openxmlformats.org/officeDocument/2006/relationships/image" Target="media/image53.png"/><Relationship Id="rId58" Type="http://schemas.openxmlformats.org/officeDocument/2006/relationships/image" Target="media/image30.png"/><Relationship Id="rId17" Type="http://schemas.openxmlformats.org/officeDocument/2006/relationships/image" Target="media/image55.png"/><Relationship Id="rId16" Type="http://schemas.openxmlformats.org/officeDocument/2006/relationships/image" Target="media/image48.png"/><Relationship Id="rId19" Type="http://schemas.openxmlformats.org/officeDocument/2006/relationships/image" Target="media/image46.png"/><Relationship Id="rId18" Type="http://schemas.openxmlformats.org/officeDocument/2006/relationships/image" Target="media/image56.png"/></Relationships>
</file>

<file path=word/_rels/fontTable.xml.rels><?xml version="1.0" encoding="UTF-8" standalone="yes"?><Relationships xmlns="http://schemas.openxmlformats.org/package/2006/relationships"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jUUfyyRkmpzaOho1sg4uvkF2+w==">CgMxLjA4AHIhMTlQZGdFNlJYckpTMDZIRzVCOXhXVlNFd3Btdkt2MUE0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2020-05-13T18:30:00Z</dcterms:created>
  <dc:creator>Vratislav Fabián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0x0101006CE6E4530316C046A56E3A01B1A804CE</vt:lpwstr>
  </property>
</Properties>
</file>