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D2FE" w14:textId="00ACFA12" w:rsidR="00236B8B" w:rsidRDefault="003B31EF">
      <w:pPr>
        <w:pStyle w:val="Nadpis1"/>
      </w:pPr>
      <w:r>
        <w:t>Hostingové centrum – Technická dokumentace semestrální práce</w:t>
      </w:r>
    </w:p>
    <w:p w14:paraId="626730BD" w14:textId="77777777" w:rsidR="00236B8B" w:rsidRDefault="00236B8B">
      <w:pPr>
        <w:pBdr>
          <w:bottom w:val="single" w:sz="6" w:space="1" w:color="AAAAAA"/>
        </w:pBdr>
      </w:pPr>
    </w:p>
    <w:p w14:paraId="2BC5B407" w14:textId="77777777" w:rsidR="00236B8B" w:rsidRDefault="003B31EF">
      <w:pPr>
        <w:pStyle w:val="Nadpis2"/>
      </w:pPr>
      <w:r>
        <w:t>1. Úvod a teoretický rámec projektu</w:t>
      </w:r>
    </w:p>
    <w:p w14:paraId="5A984390" w14:textId="77777777" w:rsidR="00236B8B" w:rsidRDefault="003B31EF">
      <w:pPr>
        <w:pStyle w:val="Nadpis3"/>
      </w:pPr>
      <w:r>
        <w:t>Cíl a smysl projektu</w:t>
      </w:r>
    </w:p>
    <w:p w14:paraId="1E64CF0B" w14:textId="77777777" w:rsidR="00236B8B" w:rsidRDefault="003B31EF">
      <w:pPr>
        <w:spacing w:after="120"/>
      </w:pPr>
      <w:r>
        <w:t>Hostingové centrum je webová aplikace simulující reálné prostředí sdíleného webhostingového poskytovatele. Cílem projektu je vytvořit funkční systém, ve kterém si uživatel může zaregistrovat účet, zvolit hostingový plán, vytvořit webový projekt a publikovat vlastní obsah na přidělené doméně – a to vše prostřednictvím moderního webového rozhraní nebo tradičního FTP přenosu.</w:t>
      </w:r>
    </w:p>
    <w:p w14:paraId="1C67A9C5" w14:textId="77777777" w:rsidR="00236B8B" w:rsidRDefault="003B31EF">
      <w:pPr>
        <w:spacing w:after="120"/>
      </w:pPr>
      <w:r>
        <w:t>Projekt demonstruje pochopení klíčových principů cloudového a serverového hostingu: jak se provisionuje webový server pro nového zákazníka, jak se izolují data různých uživatelů a jak probíhá autentizace a autorizace v moderní REST API architektuře.</w:t>
      </w:r>
    </w:p>
    <w:p w14:paraId="2EA9E821" w14:textId="634A20E9" w:rsidR="00236B8B" w:rsidRDefault="004202BA">
      <w:pPr>
        <w:pStyle w:val="Nadpis3"/>
      </w:pPr>
      <w:r w:rsidRPr="004202BA">
        <w:rPr>
          <w:rFonts w:ascii="Calibri" w:eastAsiaTheme="minorEastAsia" w:hAnsi="Calibri" w:cstheme="minorBidi"/>
          <w:b w:val="0"/>
          <w:bCs w:val="0"/>
          <w:i/>
          <w:noProof/>
          <w:color w:val="707070"/>
          <w:sz w:val="20"/>
        </w:rPr>
        <w:drawing>
          <wp:inline distT="0" distB="0" distL="0" distR="0" wp14:anchorId="32BB91E1" wp14:editId="60D84133">
            <wp:extent cx="5972175" cy="3051810"/>
            <wp:effectExtent l="0" t="0" r="9525" b="0"/>
            <wp:docPr id="11285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8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2BA"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  <w:t xml:space="preserve"> </w:t>
      </w:r>
      <w:r>
        <w:t>Scope aplikace</w:t>
      </w:r>
    </w:p>
    <w:p w14:paraId="473B013F" w14:textId="77777777" w:rsidR="00236B8B" w:rsidRDefault="003B31EF">
      <w:pPr>
        <w:spacing w:after="120"/>
      </w:pPr>
      <w:r>
        <w:t>Aplikace je rozdělena na dvě části:</w:t>
      </w:r>
    </w:p>
    <w:p w14:paraId="3DAB9DC3" w14:textId="77777777" w:rsidR="00236B8B" w:rsidRDefault="003B31EF">
      <w:pPr>
        <w:pStyle w:val="Seznamsodrkami"/>
        <w:spacing w:after="60"/>
        <w:ind w:left="283"/>
      </w:pPr>
      <w:r>
        <w:t>Veřejná část zahrnuje úvodní landing page s popisem produktu a výzvou k akci (CTA tlačítko), registrační formulář a přihlašovací formulář.</w:t>
      </w:r>
    </w:p>
    <w:p w14:paraId="7BD00D70" w14:textId="77777777" w:rsidR="00236B8B" w:rsidRDefault="003B31EF">
      <w:pPr>
        <w:pStyle w:val="Seznamsodrkami"/>
        <w:spacing w:after="60"/>
        <w:ind w:left="283"/>
      </w:pPr>
      <w:r>
        <w:t>Interní část (dashboard) je přístupná pouze přihlášeným uživatelům s aktivním předplatným a zahrnuje správu projektů, databází, FTP/SFTP účtů, e-mailových domén a přehled předplatného.</w:t>
      </w:r>
    </w:p>
    <w:p w14:paraId="77A08C74" w14:textId="24376457" w:rsidR="00236B8B" w:rsidRDefault="003B31EF">
      <w:pPr>
        <w:spacing w:after="120"/>
      </w:pPr>
      <w:r>
        <w:t xml:space="preserve">Mimo scope tohoto projektu je komerční fakturační systém napojený na platební bránu a plnohodnotný mailhosting stack s doručováním do externích sítí. E-mailová funkcionalita je implementována jako součást integrace s iRedMail serverem, avšak bez přímého napojení </w:t>
      </w:r>
      <w:r w:rsidR="001C3213">
        <w:t>byznysov</w:t>
      </w:r>
      <w:r w:rsidR="001C3213">
        <w:rPr>
          <w:lang w:val="cs-CZ"/>
        </w:rPr>
        <w:t xml:space="preserve">é </w:t>
      </w:r>
      <w:r>
        <w:t>procesy.</w:t>
      </w:r>
    </w:p>
    <w:p w14:paraId="76EE2D5E" w14:textId="456DA599" w:rsidR="001E4E53" w:rsidRPr="001E4E53" w:rsidRDefault="003B31EF" w:rsidP="001E4E53">
      <w:pPr>
        <w:pStyle w:val="Nadpis3"/>
        <w:rPr>
          <w:lang w:val="cs-CZ"/>
        </w:rPr>
      </w:pPr>
      <w:r>
        <w:lastRenderedPageBreak/>
        <w:t>Teoretický popis použitých technologií</w:t>
      </w:r>
    </w:p>
    <w:p w14:paraId="75A64F2F" w14:textId="77777777" w:rsidR="001E4E53" w:rsidRDefault="001E4E53" w:rsidP="001E4E53">
      <w:pPr>
        <w:pStyle w:val="Nadpis4"/>
        <w:rPr>
          <w:lang w:val="cs-CZ"/>
        </w:rPr>
      </w:pPr>
      <w:r w:rsidRPr="001E4E53">
        <w:rPr>
          <w:lang w:val="cs-CZ"/>
        </w:rPr>
        <w:t xml:space="preserve">Kontejnerizace a orchestrace služeb </w:t>
      </w:r>
    </w:p>
    <w:p w14:paraId="2A4F5AF9" w14:textId="12738AF3" w:rsidR="001E4E53" w:rsidRPr="001E4E53" w:rsidRDefault="001E4E53" w:rsidP="001E4E53">
      <w:pPr>
        <w:pBdr>
          <w:bottom w:val="single" w:sz="6" w:space="1" w:color="AAAAAA"/>
        </w:pBdr>
        <w:rPr>
          <w:rFonts w:asciiTheme="majorHAnsi" w:eastAsiaTheme="majorEastAsia" w:hAnsiTheme="majorHAnsi" w:cstheme="majorBidi"/>
          <w:color w:val="404040"/>
          <w:lang w:val="cs-CZ"/>
        </w:rPr>
      </w:pPr>
      <w:r w:rsidRPr="001E4E53">
        <w:rPr>
          <w:rFonts w:asciiTheme="majorHAnsi" w:eastAsiaTheme="majorEastAsia" w:hAnsiTheme="majorHAnsi" w:cstheme="majorBidi"/>
          <w:color w:val="404040"/>
          <w:lang w:val="cs-CZ"/>
        </w:rPr>
        <w:t>Kontejnerizace aplikací je realizována prostřednictvím platformy Docker, jež zajišťuje plnou izolaci aplikací a jejich závislostí při zachování sdíleného jádra hostitelského operačního systému. Pro orchestraci komplexního systému sestávajícího ze šesti vzájemně komunikujících služeb (webový server, backend, databáze, FTP server, mailový server a frontend) je využit nástroj Docker Compose. Toto řešení zaručuje vysokou míru reprodukovatelnosti prostředí a zefektivňuje proces nasazení do produkce.</w:t>
      </w:r>
    </w:p>
    <w:p w14:paraId="1A8243E6" w14:textId="77777777" w:rsidR="001E4E53" w:rsidRDefault="001E4E53" w:rsidP="001E4E53">
      <w:pPr>
        <w:pStyle w:val="Nadpis4"/>
        <w:rPr>
          <w:lang w:val="cs-CZ"/>
        </w:rPr>
      </w:pPr>
      <w:r w:rsidRPr="001E4E53">
        <w:rPr>
          <w:lang w:val="cs-CZ"/>
        </w:rPr>
        <w:t xml:space="preserve">Uživatelské rozhraní (Frontend) </w:t>
      </w:r>
    </w:p>
    <w:p w14:paraId="4161C49E" w14:textId="69952A3D" w:rsidR="001E4E53" w:rsidRPr="001E4E53" w:rsidRDefault="001E4E53" w:rsidP="001E4E53">
      <w:pPr>
        <w:pBdr>
          <w:bottom w:val="single" w:sz="6" w:space="1" w:color="AAAAAA"/>
        </w:pBdr>
        <w:rPr>
          <w:rFonts w:asciiTheme="majorHAnsi" w:eastAsiaTheme="majorEastAsia" w:hAnsiTheme="majorHAnsi" w:cstheme="majorBidi"/>
          <w:color w:val="404040"/>
          <w:lang w:val="cs-CZ"/>
        </w:rPr>
      </w:pPr>
      <w:r w:rsidRPr="001E4E53">
        <w:rPr>
          <w:rFonts w:asciiTheme="majorHAnsi" w:eastAsiaTheme="majorEastAsia" w:hAnsiTheme="majorHAnsi" w:cstheme="majorBidi"/>
          <w:color w:val="404040"/>
          <w:lang w:val="cs-CZ"/>
        </w:rPr>
        <w:t>Klientská část je implementována pomocí knihovny React, která je založena na komponentové architektuře a využití virtuálního DOM pro optimalizaci překreslování uživatelského rozhraní. Architektura Single Page Application (SPA) je zajištěna nástrojem React Router DOM, což eliminuje nutnost celkového znovunačítání stránek a přispívá k rychlé odezvě systému. Vizuální formátování je definováno prostřednictvím frameworku Tailwind CSS, jenž aplikuje princip utility-first pro konzistentní stylování přímo v rámci JSX struktury.</w:t>
      </w:r>
    </w:p>
    <w:p w14:paraId="2EE385EA" w14:textId="77777777" w:rsidR="001E4E53" w:rsidRDefault="001E4E53" w:rsidP="001E4E53">
      <w:pPr>
        <w:pStyle w:val="Nadpis4"/>
        <w:rPr>
          <w:lang w:val="cs-CZ"/>
        </w:rPr>
      </w:pPr>
      <w:r w:rsidRPr="001E4E53">
        <w:rPr>
          <w:lang w:val="cs-CZ"/>
        </w:rPr>
        <w:t xml:space="preserve">Serverová logika (Backend) </w:t>
      </w:r>
    </w:p>
    <w:p w14:paraId="5EC0CA26" w14:textId="660D7F8F" w:rsidR="001E4E53" w:rsidRPr="001E4E53" w:rsidRDefault="001E4E53" w:rsidP="001E4E53">
      <w:pPr>
        <w:pBdr>
          <w:bottom w:val="single" w:sz="6" w:space="1" w:color="AAAAAA"/>
        </w:pBdr>
        <w:rPr>
          <w:rFonts w:asciiTheme="majorHAnsi" w:eastAsiaTheme="majorEastAsia" w:hAnsiTheme="majorHAnsi" w:cstheme="majorBidi"/>
          <w:color w:val="404040"/>
          <w:lang w:val="cs-CZ"/>
        </w:rPr>
      </w:pPr>
      <w:r w:rsidRPr="001E4E53">
        <w:rPr>
          <w:rFonts w:asciiTheme="majorHAnsi" w:eastAsiaTheme="majorEastAsia" w:hAnsiTheme="majorHAnsi" w:cstheme="majorBidi"/>
          <w:color w:val="404040"/>
          <w:lang w:val="cs-CZ"/>
        </w:rPr>
        <w:t>Logika serverové části je vystavěna na frameworku Spring Boot (verze 4.0.1) ve spojení s prostředím Java 21. Systém je navržen na principech architektury REST API pro komunikaci s frontendem prostřednictvím formátu JSON. Zabezpečení přístupu a autentizace jsou řešeny nástrojem Spring Security za využití bezstavových tokenů JWT (JSON Web Token), což usnadňuje budoucí škálování. Pro abstrakci přístupu k relační databázi je využita vrstva Spring Data JPA. Fyzické schéma databáze a jeho migrace jsou automaticky verzovány prostřednictvím nástroje Flyway.</w:t>
      </w:r>
    </w:p>
    <w:p w14:paraId="5790B8C7" w14:textId="77777777" w:rsidR="001E4E53" w:rsidRDefault="001E4E53" w:rsidP="001E4E53">
      <w:pPr>
        <w:pStyle w:val="Nadpis4"/>
        <w:rPr>
          <w:lang w:val="cs-CZ"/>
        </w:rPr>
      </w:pPr>
      <w:r w:rsidRPr="001E4E53">
        <w:rPr>
          <w:lang w:val="cs-CZ"/>
        </w:rPr>
        <w:t xml:space="preserve">Perzistence dat </w:t>
      </w:r>
    </w:p>
    <w:p w14:paraId="2517EB19" w14:textId="1A76B880" w:rsidR="001E4E53" w:rsidRPr="001E4E53" w:rsidRDefault="001E4E53" w:rsidP="001E4E53">
      <w:pPr>
        <w:pBdr>
          <w:bottom w:val="single" w:sz="6" w:space="1" w:color="AAAAAA"/>
        </w:pBdr>
        <w:rPr>
          <w:rFonts w:asciiTheme="majorHAnsi" w:eastAsiaTheme="majorEastAsia" w:hAnsiTheme="majorHAnsi" w:cstheme="majorBidi"/>
          <w:color w:val="404040"/>
          <w:lang w:val="cs-CZ"/>
        </w:rPr>
      </w:pPr>
      <w:r w:rsidRPr="001E4E53">
        <w:rPr>
          <w:rFonts w:asciiTheme="majorHAnsi" w:eastAsiaTheme="majorEastAsia" w:hAnsiTheme="majorHAnsi" w:cstheme="majorBidi"/>
          <w:color w:val="404040"/>
          <w:lang w:val="cs-CZ"/>
        </w:rPr>
        <w:t>Ukládání dat je zajištěno relačním databázovým systémem MariaDB. Relační přístup garantuje vysokou úroveň datové integrity prostřednictvím striktně definovaných schémat a cizích klíčů. V navržené infrastruktuře plní tento systém dvojí funkci: zajišťuje centrální uchovávání dat samotné platformy (uživatelské účty, plány, projekty) a současně figuruje jako dedikovaný databázový server pro provizi izolovaných databází koncových zákazníků.</w:t>
      </w:r>
    </w:p>
    <w:p w14:paraId="3F12F558" w14:textId="77777777" w:rsidR="00236B8B" w:rsidRDefault="00236B8B">
      <w:pPr>
        <w:pBdr>
          <w:bottom w:val="single" w:sz="6" w:space="1" w:color="AAAAAA"/>
        </w:pBdr>
      </w:pPr>
    </w:p>
    <w:p w14:paraId="555B1991" w14:textId="77777777" w:rsidR="00236B8B" w:rsidRDefault="003B31EF">
      <w:pPr>
        <w:pStyle w:val="Nadpis2"/>
      </w:pPr>
      <w:r>
        <w:t>2. Infrastruktura a kontejnery (funkční popis)</w:t>
      </w:r>
    </w:p>
    <w:p w14:paraId="22F0BF65" w14:textId="77777777" w:rsidR="00236B8B" w:rsidRDefault="003B31EF">
      <w:pPr>
        <w:spacing w:after="120"/>
      </w:pPr>
      <w:r>
        <w:t>Celá aplikace je orchestrována pomocí Docker Compose a skládá se ze šesti kontejnerů spolupracujících po interní Docker síti.</w:t>
      </w:r>
    </w:p>
    <w:p w14:paraId="5AF252F2" w14:textId="3383B576" w:rsidR="00236B8B" w:rsidRDefault="004202BA">
      <w:pPr>
        <w:pStyle w:val="Nadpis3"/>
      </w:pPr>
      <w:r>
        <w:rPr>
          <w:noProof/>
        </w:rPr>
        <w:drawing>
          <wp:inline distT="0" distB="0" distL="0" distR="0" wp14:anchorId="12A8CA4E" wp14:editId="7418EB72">
            <wp:extent cx="5972175" cy="436245"/>
            <wp:effectExtent l="0" t="0" r="9525" b="1905"/>
            <wp:docPr id="73623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3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3390BC">
        <w:rPr>
          <w:rFonts w:ascii="Calibri" w:eastAsiaTheme="minorEastAsia" w:hAnsi="Calibri" w:cstheme="minorBidi"/>
          <w:b w:val="0"/>
          <w:bCs w:val="0"/>
          <w:i/>
          <w:iCs/>
          <w:color w:val="707070"/>
          <w:sz w:val="20"/>
          <w:szCs w:val="20"/>
        </w:rPr>
        <w:t xml:space="preserve"> </w:t>
      </w:r>
    </w:p>
    <w:p w14:paraId="47BCE197" w14:textId="62442F21" w:rsidR="00236B8B" w:rsidRDefault="004202BA">
      <w:pPr>
        <w:pStyle w:val="Nadpis3"/>
      </w:pPr>
      <w:r>
        <w:t>Frontend build</w:t>
      </w:r>
    </w:p>
    <w:p w14:paraId="34272663" w14:textId="77777777" w:rsidR="00236B8B" w:rsidRDefault="003B31EF">
      <w:pPr>
        <w:spacing w:after="120"/>
      </w:pPr>
      <w:r>
        <w:t xml:space="preserve">Tento kontejner neprovozuje žádnou běžící službu – jeho úlohou je jednorázové sestavení React aplikace. Pomocí Node.js a nástroje Vite zkompiluje a optimalizuje zdrojový kód frontendu do sady statických </w:t>
      </w:r>
      <w:r>
        <w:lastRenderedPageBreak/>
        <w:t>souborů (HTML, CSS, JavaScript). Výsledné soubory jsou prostřednictvím sdíleného Docker Volume předány Apache kontejneru, který je pak obsluhuje prohlížečům.</w:t>
      </w:r>
    </w:p>
    <w:p w14:paraId="5CF87735" w14:textId="77777777" w:rsidR="00236B8B" w:rsidRDefault="003B31EF">
      <w:pPr>
        <w:spacing w:after="120"/>
      </w:pPr>
      <w:r>
        <w:t>Důvod pro oddělení buildu do vlastního kontejneru je čistota a bezpečnost – produkční webový server nemusí mít nainstalovaný Node.js ani přístup ke zdrojovému kódu frontendu.</w:t>
      </w:r>
    </w:p>
    <w:p w14:paraId="430224E3" w14:textId="77777777" w:rsidR="00236B8B" w:rsidRDefault="003B31EF">
      <w:pPr>
        <w:pStyle w:val="Nadpis3"/>
      </w:pPr>
      <w:r>
        <w:t>Web (Apache HTTP Server 2.4)</w:t>
      </w:r>
    </w:p>
    <w:p w14:paraId="444E033D" w14:textId="77777777" w:rsidR="00236B8B" w:rsidRDefault="003B31EF">
      <w:pPr>
        <w:spacing w:after="120"/>
      </w:pPr>
      <w:r>
        <w:t>Apache je srdcem celé hostingové infrastruktury. Naslouchá na portu 80 a plní hned několik rolí současně.</w:t>
      </w:r>
    </w:p>
    <w:p w14:paraId="7FDF0EC7" w14:textId="77777777" w:rsidR="00236B8B" w:rsidRDefault="003B31EF">
      <w:pPr>
        <w:spacing w:after="120"/>
      </w:pPr>
      <w:r>
        <w:t xml:space="preserve">Za prvé, obsluhuje veřejné rozhraní – statické soubory sestavené frontendu (React SPA) ze sdíleného volume. Za druhé, funguje jako reverzní proxy pro backend API – všechny požadavky na </w:t>
      </w:r>
      <w:r>
        <w:rPr>
          <w:rFonts w:ascii="Courier New" w:hAnsi="Courier New"/>
          <w:sz w:val="20"/>
        </w:rPr>
        <w:t>api.local</w:t>
      </w:r>
      <w:r>
        <w:t xml:space="preserve"> jsou transparentně přesměrovány na Spring Boot server běžící interně na portu 8080. Prohlížeč přitom komunikuje pouze s Apache, existence backendu je pro něj skryta.</w:t>
      </w:r>
    </w:p>
    <w:p w14:paraId="2B46DD68" w14:textId="77777777" w:rsidR="00236B8B" w:rsidRDefault="003B31EF">
      <w:pPr>
        <w:spacing w:after="120"/>
      </w:pPr>
      <w:r>
        <w:t xml:space="preserve">Za třetí, a to je nejdůležitější role v kontextu hostingového centra, Apache dynamicky obsluhuje weby zákazníků. Každý zákaznický projekt má vlastní Apache VirtualHost konfiguraci, uloženou v adresáři </w:t>
      </w:r>
      <w:r>
        <w:rPr>
          <w:rFonts w:ascii="Courier New" w:hAnsi="Courier New"/>
          <w:sz w:val="20"/>
        </w:rPr>
        <w:t>/srv/apache/vhosts.d/</w:t>
      </w:r>
      <w:r>
        <w:t>. Tento adresář je prostřednictvím bind mountu sdílen mezi Apache kontejnerem a backendem – backend tedy může vytvářet nové konfigurační soubory a Apache je okamžitě načte po reloadu.</w:t>
      </w:r>
    </w:p>
    <w:p w14:paraId="58A8B506" w14:textId="77777777" w:rsidR="00236B8B" w:rsidRDefault="003B31EF">
      <w:pPr>
        <w:spacing w:after="120"/>
      </w:pPr>
      <w:r>
        <w:t>Directive, která tuto dynamiku umožňuje, je:</w:t>
      </w:r>
    </w:p>
    <w:p w14:paraId="5B3583A4" w14:textId="77777777" w:rsidR="00236B8B" w:rsidRDefault="003B31EF">
      <w:pPr>
        <w:spacing w:after="120"/>
      </w:pPr>
      <w:r>
        <w:rPr>
          <w:rFonts w:ascii="Courier New" w:hAnsi="Courier New"/>
          <w:sz w:val="20"/>
        </w:rPr>
        <w:t>IncludeOptional conf/extra/vhosts.d/*.conf</w:t>
      </w:r>
    </w:p>
    <w:p w14:paraId="2F0809F7" w14:textId="77777777" w:rsidR="00236B8B" w:rsidRDefault="003B31EF">
      <w:pPr>
        <w:pStyle w:val="Nadpis3"/>
      </w:pPr>
      <w:r>
        <w:t>Backend (Spring Boot 4.0.1)</w:t>
      </w:r>
    </w:p>
    <w:p w14:paraId="627304F9" w14:textId="77777777" w:rsidR="00236B8B" w:rsidRDefault="003B31EF">
      <w:pPr>
        <w:spacing w:after="120"/>
      </w:pPr>
      <w:r>
        <w:t>Backend je mozkem celého systému. Naslouchá interně na portu 8080 (navenek mapováno na 8083 pro přímý přístup) a implementuje veškerou business logiku: registraci uživatelů, vydávání JWT tokenů, vytváření projektů a jejich provisioning, správu SFTP účtů, e-mailových domén a zákaznických databází.</w:t>
      </w:r>
    </w:p>
    <w:p w14:paraId="71929FCB" w14:textId="77777777" w:rsidR="00236B8B" w:rsidRDefault="003B31EF">
      <w:pPr>
        <w:spacing w:after="120"/>
      </w:pPr>
      <w:r>
        <w:t>Backend má přímý přístup k hostitelskému souborovému systému prostřednictvím bind mountů – může tedy fyzicky vytvářet adresáře pro zákazníky a zapisovat Apache konfigurační soubory. Zároveň komunikuje s REST API SFTPGo serveru pro správu FTP účtů.</w:t>
      </w:r>
    </w:p>
    <w:p w14:paraId="210918B2" w14:textId="77777777" w:rsidR="00236B8B" w:rsidRDefault="003B31EF">
      <w:pPr>
        <w:pStyle w:val="Nadpis3"/>
      </w:pPr>
      <w:r>
        <w:t>DB (MariaDB 11)</w:t>
      </w:r>
    </w:p>
    <w:p w14:paraId="75053882" w14:textId="0E36D5B6" w:rsidR="00236B8B" w:rsidRDefault="003B31EF">
      <w:pPr>
        <w:spacing w:after="120"/>
      </w:pPr>
      <w:r>
        <w:t xml:space="preserve">Databázový server uchovává veškerý stav platformy. Navenek je přístupný na portu </w:t>
      </w:r>
      <w:r w:rsidR="00751595">
        <w:t>3307</w:t>
      </w:r>
      <w:r>
        <w:t xml:space="preserve"> (interně 3306). Data jsou persistována v Docker Volume, takže přežijí restart kontejnerů.</w:t>
      </w:r>
    </w:p>
    <w:p w14:paraId="6455B6E1" w14:textId="77777777" w:rsidR="00236B8B" w:rsidRDefault="003B31EF">
      <w:pPr>
        <w:spacing w:after="120"/>
      </w:pPr>
      <w:r>
        <w:t>Schéma databáze je plně spravováno Flyway migracemi – při každém startu backendu Flyway zkontroluje verzi schématu a případně aplikuje nové SQL skripty. Tím je zajištěna konzistence databáze napříč vývojovými prostředími.</w:t>
      </w:r>
    </w:p>
    <w:p w14:paraId="4755C60E" w14:textId="77777777" w:rsidR="00236B8B" w:rsidRDefault="003B31EF">
      <w:pPr>
        <w:pStyle w:val="Nadpis3"/>
      </w:pPr>
      <w:r>
        <w:t>SFTPGo</w:t>
      </w:r>
    </w:p>
    <w:p w14:paraId="409BEBA4" w14:textId="77777777" w:rsidR="00236B8B" w:rsidRDefault="003B31EF">
      <w:pPr>
        <w:spacing w:after="120"/>
      </w:pPr>
      <w:r>
        <w:t>SFTPGo je moderní FTP/SFTP server s REST API rozhraním pro správu uživatelů. Naslouchá na portu 2121 (FTP) a 2022 (SFTP). Každý zákaznický projekt může mít vlastní FTP účet s přístupem omezeným pouze na jeho webroot adresář. Backend komunikuje se SFTPGo přes jeho REST API – vytváří a maže uživatele, nastavuje kvóty a resetuje hesla, aniž by bylo nutné přistupovat k souborovému systému SFTPGo přímo.</w:t>
      </w:r>
    </w:p>
    <w:p w14:paraId="38ABC347" w14:textId="77777777" w:rsidR="00236B8B" w:rsidRDefault="003B31EF">
      <w:pPr>
        <w:pStyle w:val="Nadpis3"/>
      </w:pPr>
      <w:r>
        <w:lastRenderedPageBreak/>
        <w:t>iRedMail</w:t>
      </w:r>
    </w:p>
    <w:p w14:paraId="306F4652" w14:textId="77777777" w:rsidR="00236B8B" w:rsidRDefault="003B31EF">
      <w:pPr>
        <w:spacing w:after="120"/>
      </w:pPr>
      <w:r>
        <w:t xml:space="preserve">iRedMail je komplexní mailový server implementující protokoly SMTP (odesílání), POP3 a IMAP (příjem a synchronizace). Backend s ním komunikuje přes přímý přístup do jeho databáze (schéma </w:t>
      </w:r>
      <w:r>
        <w:rPr>
          <w:rFonts w:ascii="Courier New" w:hAnsi="Courier New"/>
          <w:sz w:val="20"/>
        </w:rPr>
        <w:t>vmail</w:t>
      </w:r>
      <w:r>
        <w:t>) – vytváří záznamy pro e-mailové domény a poštovní schránky. Hesla jsou hashována algoritmem SSHA512 v souladu s formátem, který iRedMail očekává.</w:t>
      </w:r>
    </w:p>
    <w:p w14:paraId="37E9953A" w14:textId="77777777" w:rsidR="00236B8B" w:rsidRDefault="00236B8B">
      <w:pPr>
        <w:pBdr>
          <w:bottom w:val="single" w:sz="6" w:space="1" w:color="AAAAAA"/>
        </w:pBdr>
      </w:pPr>
    </w:p>
    <w:p w14:paraId="170E98F5" w14:textId="7A575079" w:rsidR="00236B8B" w:rsidRDefault="003B31EF">
      <w:pPr>
        <w:pStyle w:val="Nadpis2"/>
      </w:pPr>
      <w:r>
        <w:t>3. Databázový model a entity</w:t>
      </w:r>
    </w:p>
    <w:p w14:paraId="260E9C0A" w14:textId="77777777" w:rsidR="00236B8B" w:rsidRDefault="003B31EF">
      <w:pPr>
        <w:spacing w:after="120"/>
      </w:pPr>
      <w:r>
        <w:t>Databázové schéma bylo navrženo s ohledem na multi-tenant architekturu – každý záznam patřící zákazníkovi je cizím klíčem propojen s entitou uživatele. Tím je zajištěno, že zákazník nikdy nemůže přistupovat k datům jiného zákazníka.</w:t>
      </w:r>
    </w:p>
    <w:p w14:paraId="1A645BDB" w14:textId="1898FFE9" w:rsidR="00236B8B" w:rsidRDefault="00D2693B">
      <w:pPr>
        <w:pStyle w:val="Nadpis3"/>
      </w:pPr>
      <w:r w:rsidRPr="00D2693B"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  <w:drawing>
          <wp:inline distT="0" distB="0" distL="0" distR="0" wp14:anchorId="766DF09D" wp14:editId="72B4AE8B">
            <wp:extent cx="5972175" cy="4105910"/>
            <wp:effectExtent l="0" t="0" r="9525" b="8890"/>
            <wp:docPr id="185487853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8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93B"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  <w:t xml:space="preserve"> </w:t>
      </w:r>
      <w:r w:rsidR="003B31EF">
        <w:t>Entita User (uživatel)</w:t>
      </w:r>
    </w:p>
    <w:p w14:paraId="17248E91" w14:textId="77777777" w:rsidR="00236B8B" w:rsidRDefault="003B31EF">
      <w:pPr>
        <w:spacing w:after="120"/>
      </w:pPr>
      <w:r>
        <w:t xml:space="preserve">Entita User reprezentuje registrovaného uživatele platformy. Každý uživatel má e-mailovou adresu a uživatelské jméno, která musí být v systému jedinečná. Heslo je uloženo jako BCrypt hash se silou 12 iterací – nikdy v čitelné podobě. Systém rozlišuje dvě role: </w:t>
      </w:r>
      <w:r>
        <w:rPr>
          <w:rFonts w:ascii="Courier New" w:hAnsi="Courier New"/>
          <w:sz w:val="20"/>
        </w:rPr>
        <w:t>customer</w:t>
      </w:r>
      <w:r>
        <w:t xml:space="preserve"> (běžný zákazník) a </w:t>
      </w:r>
      <w:r>
        <w:rPr>
          <w:rFonts w:ascii="Courier New" w:hAnsi="Courier New"/>
          <w:sz w:val="20"/>
        </w:rPr>
        <w:t>admin</w:t>
      </w:r>
      <w:r>
        <w:t xml:space="preserve"> (administrátor platformy).</w:t>
      </w:r>
    </w:p>
    <w:p w14:paraId="707E1861" w14:textId="77777777" w:rsidR="00236B8B" w:rsidRDefault="003B31EF">
      <w:pPr>
        <w:spacing w:after="120"/>
      </w:pPr>
      <w:r>
        <w:t xml:space="preserve">Entita uchovává i kontaktní a fakturační údaje: jméno, příjmení, telefon, ulici, město, PSČ a zemi. Příznak </w:t>
      </w:r>
      <w:r>
        <w:rPr>
          <w:rFonts w:ascii="Courier New" w:hAnsi="Courier New"/>
          <w:sz w:val="20"/>
        </w:rPr>
        <w:t>is_active</w:t>
      </w:r>
      <w:r>
        <w:t xml:space="preserve"> umožňuje deaktivaci účtu bez jeho smazání. Pole </w:t>
      </w:r>
      <w:r>
        <w:rPr>
          <w:rFonts w:ascii="Courier New" w:hAnsi="Courier New"/>
          <w:sz w:val="20"/>
        </w:rPr>
        <w:t>code</w:t>
      </w:r>
      <w:r>
        <w:t xml:space="preserve"> slouží pro budoucí ověřovací mechanismy (aktivační e-mail).</w:t>
      </w:r>
    </w:p>
    <w:p w14:paraId="307A3AEC" w14:textId="77777777" w:rsidR="00236B8B" w:rsidRDefault="003B31EF">
      <w:pPr>
        <w:spacing w:after="120"/>
      </w:pPr>
      <w:r>
        <w:lastRenderedPageBreak/>
        <w:t xml:space="preserve">Všechny ostatní entity (předplatné, projekty, SFTP účty, databáze, e-mailové domény) jsou propojeny s entitou User přes cizí klíč </w:t>
      </w:r>
      <w:r>
        <w:rPr>
          <w:rFonts w:ascii="Courier New" w:hAnsi="Courier New"/>
          <w:sz w:val="20"/>
        </w:rPr>
        <w:t>user_id</w:t>
      </w:r>
      <w:r>
        <w:t xml:space="preserve">. Vztah je vždy </w:t>
      </w:r>
      <w:r>
        <w:rPr>
          <w:rFonts w:ascii="Courier New" w:hAnsi="Courier New"/>
          <w:sz w:val="20"/>
        </w:rPr>
        <w:t>@ManyToOne</w:t>
      </w:r>
      <w:r>
        <w:t xml:space="preserve"> z pohledu podřízené entity – jeden uživatel může mít více projektů, ale každý projekt patří právě jednomu uživateli.</w:t>
      </w:r>
    </w:p>
    <w:p w14:paraId="5C3348F9" w14:textId="77777777" w:rsidR="00236B8B" w:rsidRDefault="003B31EF">
      <w:pPr>
        <w:pStyle w:val="Nadpis3"/>
      </w:pPr>
      <w:r>
        <w:t>Entita Plan (hostingový plán)</w:t>
      </w:r>
    </w:p>
    <w:p w14:paraId="36835F1C" w14:textId="77777777" w:rsidR="00236B8B" w:rsidRDefault="003B31EF">
      <w:pPr>
        <w:spacing w:after="120"/>
      </w:pPr>
      <w:r>
        <w:t>Entita Plan popisuje produkt, který si zákazník může zakoupit. Každý plán je identifikován unikátním kódem (</w:t>
      </w:r>
      <w:r>
        <w:rPr>
          <w:rFonts w:ascii="Courier New" w:hAnsi="Courier New"/>
          <w:sz w:val="20"/>
        </w:rPr>
        <w:t>basic</w:t>
      </w:r>
      <w:r>
        <w:t xml:space="preserve">, </w:t>
      </w:r>
      <w:r>
        <w:rPr>
          <w:rFonts w:ascii="Courier New" w:hAnsi="Courier New"/>
          <w:sz w:val="20"/>
        </w:rPr>
        <w:t>standard</w:t>
      </w:r>
      <w:r>
        <w:t xml:space="preserve">, </w:t>
      </w:r>
      <w:r>
        <w:rPr>
          <w:rFonts w:ascii="Courier New" w:hAnsi="Courier New"/>
          <w:sz w:val="20"/>
        </w:rPr>
        <w:t>premium</w:t>
      </w:r>
      <w:r>
        <w:t>) a nese informace o kapacitních limitech:</w:t>
      </w:r>
    </w:p>
    <w:p w14:paraId="68E4892A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disk_space_mb</w:t>
      </w:r>
      <w:r>
        <w:t xml:space="preserve"> – maximální diskový prostor v megabajtech</w:t>
      </w:r>
    </w:p>
    <w:p w14:paraId="226F01DA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max_projects</w:t>
      </w:r>
      <w:r>
        <w:t xml:space="preserve"> – maximální počet projektů (webových stránek)</w:t>
      </w:r>
    </w:p>
    <w:p w14:paraId="17A6C9C3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max_databases</w:t>
      </w:r>
      <w:r>
        <w:t xml:space="preserve"> – maximální počet MySQL databází</w:t>
      </w:r>
    </w:p>
    <w:p w14:paraId="7496EED7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max_ftp_accounts</w:t>
      </w:r>
      <w:r>
        <w:t xml:space="preserve"> – maximální počet SFTP/FTP účtů</w:t>
      </w:r>
    </w:p>
    <w:p w14:paraId="5D55A65D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max_email_accounts</w:t>
      </w:r>
      <w:r>
        <w:t xml:space="preserve"> – maximální počet e-mailových schránek</w:t>
      </w:r>
    </w:p>
    <w:p w14:paraId="39DC2C28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price_monthly</w:t>
      </w:r>
      <w:r>
        <w:t xml:space="preserve"> – měsíční cena v korunách</w:t>
      </w:r>
    </w:p>
    <w:p w14:paraId="4E96C35C" w14:textId="77777777" w:rsidR="00236B8B" w:rsidRDefault="003B31EF">
      <w:pPr>
        <w:spacing w:after="120"/>
      </w:pPr>
      <w:r>
        <w:t>V produkčních datech jsou definovány tři plány:</w:t>
      </w:r>
    </w:p>
    <w:p w14:paraId="08D18F8B" w14:textId="77777777" w:rsidR="00236B8B" w:rsidRDefault="003B31EF">
      <w:pPr>
        <w:pStyle w:val="Seznamsodrkami"/>
        <w:spacing w:after="60"/>
        <w:ind w:left="283"/>
      </w:pPr>
      <w:r>
        <w:t>Basic za 79 Kč/měsíc – 1 GB prostoru, 1 projekt, 1 databáze, 1 FTP účet, 5 e-mailových schránek</w:t>
      </w:r>
    </w:p>
    <w:p w14:paraId="6A7C8948" w14:textId="77777777" w:rsidR="00236B8B" w:rsidRDefault="003B31EF">
      <w:pPr>
        <w:pStyle w:val="Seznamsodrkami"/>
        <w:spacing w:after="60"/>
        <w:ind w:left="283"/>
      </w:pPr>
      <w:r>
        <w:t>Standard za 149 Kč/měsíc – 2 GB prostoru, 3 projekty, 3 databáze, 3 FTP účty, 20 e-mailových schránek</w:t>
      </w:r>
    </w:p>
    <w:p w14:paraId="46AB7B6D" w14:textId="77777777" w:rsidR="00236B8B" w:rsidRDefault="003B31EF">
      <w:pPr>
        <w:pStyle w:val="Seznamsodrkami"/>
        <w:spacing w:after="60"/>
        <w:ind w:left="283"/>
      </w:pPr>
      <w:r>
        <w:t>Premium za 349 Kč/měsíc – 10 GB prostoru, 10 projektů, 10 databází, 10 FTP účtů, 100 e-mailových schránek</w:t>
      </w:r>
    </w:p>
    <w:p w14:paraId="3BAAF07F" w14:textId="77777777" w:rsidR="00236B8B" w:rsidRDefault="003B31EF">
      <w:pPr>
        <w:spacing w:after="120"/>
      </w:pPr>
      <w:r>
        <w:t xml:space="preserve">Příznak </w:t>
      </w:r>
      <w:r>
        <w:rPr>
          <w:rFonts w:ascii="Courier New" w:hAnsi="Courier New"/>
          <w:sz w:val="20"/>
        </w:rPr>
        <w:t>is_active</w:t>
      </w:r>
      <w:r>
        <w:t xml:space="preserve"> umožňuje plán skrýt před novými zákazníky bez jeho smazání (např. při přechodu na nové cenové tarify).</w:t>
      </w:r>
    </w:p>
    <w:p w14:paraId="27D90132" w14:textId="77777777" w:rsidR="00236B8B" w:rsidRDefault="003B31EF">
      <w:pPr>
        <w:pStyle w:val="Nadpis3"/>
      </w:pPr>
      <w:r>
        <w:t>Entita Subscription (předplatné / objednávka)</w:t>
      </w:r>
    </w:p>
    <w:p w14:paraId="4B0F9276" w14:textId="77777777" w:rsidR="00236B8B" w:rsidRDefault="003B31EF">
      <w:pPr>
        <w:spacing w:after="120"/>
      </w:pPr>
      <w:r>
        <w:t>Subscription je spojovací entita mezi uživatelem a plánem. Reprezentuje konkrétní objednávku a uchovává celý životní cyklus předplatného. Každá objednávka má unikátní číslo (</w:t>
      </w:r>
      <w:r>
        <w:rPr>
          <w:rFonts w:ascii="Courier New" w:hAnsi="Courier New"/>
          <w:sz w:val="20"/>
        </w:rPr>
        <w:t>order_number</w:t>
      </w:r>
      <w:r>
        <w:t>) a může procházet těmito stavy:</w:t>
      </w:r>
    </w:p>
    <w:p w14:paraId="2F7294A8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pending</w:t>
      </w:r>
      <w:r>
        <w:t xml:space="preserve"> – čeká na zaplacení</w:t>
      </w:r>
    </w:p>
    <w:p w14:paraId="59BDB810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paid</w:t>
      </w:r>
      <w:r>
        <w:t xml:space="preserve"> – zaplaceno, čeká na aktivaci</w:t>
      </w:r>
    </w:p>
    <w:p w14:paraId="5E4B1F25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active</w:t>
      </w:r>
      <w:r>
        <w:t xml:space="preserve"> – aktivní předplatné, zákazník má přístup ke všem funkcím</w:t>
      </w:r>
    </w:p>
    <w:p w14:paraId="02F6A669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suspended</w:t>
      </w:r>
      <w:r>
        <w:t xml:space="preserve"> – pozastaveno (např. po nezaplacení)</w:t>
      </w:r>
    </w:p>
    <w:p w14:paraId="4B5AC710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cancelled</w:t>
      </w:r>
      <w:r>
        <w:t xml:space="preserve"> – zrušeno zákazníkem</w:t>
      </w:r>
    </w:p>
    <w:p w14:paraId="74937E23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expired</w:t>
      </w:r>
      <w:r>
        <w:t xml:space="preserve"> – platnost vypršela</w:t>
      </w:r>
    </w:p>
    <w:p w14:paraId="595B06F0" w14:textId="77777777" w:rsidR="00236B8B" w:rsidRDefault="003B31EF">
      <w:pPr>
        <w:spacing w:after="120"/>
      </w:pPr>
      <w:r>
        <w:t xml:space="preserve">Pole </w:t>
      </w:r>
      <w:r>
        <w:rPr>
          <w:rFonts w:ascii="Courier New" w:hAnsi="Courier New"/>
          <w:sz w:val="20"/>
        </w:rPr>
        <w:t>started_at</w:t>
      </w:r>
      <w:r>
        <w:t xml:space="preserve"> a </w:t>
      </w:r>
      <w:r>
        <w:rPr>
          <w:rFonts w:ascii="Courier New" w:hAnsi="Courier New"/>
          <w:sz w:val="20"/>
        </w:rPr>
        <w:t>expires_at</w:t>
      </w:r>
      <w:r>
        <w:t xml:space="preserve"> definují platnost předplatného. Při vytvoření je expirační datum nastaveno na jeden měsíc od začátku. Pole </w:t>
      </w:r>
      <w:r>
        <w:rPr>
          <w:rFonts w:ascii="Courier New" w:hAnsi="Courier New"/>
          <w:sz w:val="20"/>
        </w:rPr>
        <w:t>price_paid</w:t>
      </w:r>
      <w:r>
        <w:t xml:space="preserve"> uchovává reálně zaplacenou cenu v okamžiku objednávky, takže případná změna ceníku neovlivní historické záznamy.</w:t>
      </w:r>
    </w:p>
    <w:p w14:paraId="142619B4" w14:textId="77777777" w:rsidR="00236B8B" w:rsidRDefault="003B31EF">
      <w:pPr>
        <w:spacing w:after="120"/>
      </w:pPr>
      <w:r>
        <w:t xml:space="preserve">Předplatné je klíčovým prvkem přístupu do aplikace – frontend pomocí komponenty </w:t>
      </w:r>
      <w:r>
        <w:rPr>
          <w:rFonts w:ascii="Courier New" w:hAnsi="Courier New"/>
          <w:sz w:val="20"/>
        </w:rPr>
        <w:t>SubscriptionGate</w:t>
      </w:r>
      <w:r>
        <w:t xml:space="preserve"> kontroluje, zda má přihlášený uživatel aktivní předplatné, a bez něj jej přesměruje na stránku výběru plánu.</w:t>
      </w:r>
    </w:p>
    <w:p w14:paraId="14B4D32E" w14:textId="77777777" w:rsidR="00236B8B" w:rsidRDefault="003B31EF">
      <w:pPr>
        <w:pStyle w:val="Nadpis3"/>
      </w:pPr>
      <w:r>
        <w:lastRenderedPageBreak/>
        <w:t>Entita Project (projekt / webový hosting)</w:t>
      </w:r>
    </w:p>
    <w:p w14:paraId="78163571" w14:textId="77777777" w:rsidR="00236B8B" w:rsidRDefault="003B31EF">
      <w:pPr>
        <w:spacing w:after="120"/>
      </w:pPr>
      <w:r>
        <w:t>Project je centrální entita celého systému. Reprezentuje jeden zákazníkův web a uchovává veškeré informace potřebné pro jeho provoz.</w:t>
      </w:r>
    </w:p>
    <w:p w14:paraId="070D36ED" w14:textId="77777777" w:rsidR="00236B8B" w:rsidRDefault="003B31EF">
      <w:pPr>
        <w:spacing w:after="120"/>
      </w:pPr>
      <w:r>
        <w:t xml:space="preserve">Každý projekt je identifikován </w:t>
      </w:r>
      <w:r>
        <w:rPr>
          <w:rFonts w:ascii="Courier New" w:hAnsi="Courier New"/>
          <w:sz w:val="20"/>
        </w:rPr>
        <w:t>slug</w:t>
      </w:r>
      <w:r>
        <w:t xml:space="preserve"> (URL-friendly název odvozený z názvu projektu) a má přiřazenou doménu (</w:t>
      </w:r>
      <w:r>
        <w:rPr>
          <w:rFonts w:ascii="Courier New" w:hAnsi="Courier New"/>
          <w:sz w:val="20"/>
        </w:rPr>
        <w:t>domain</w:t>
      </w:r>
      <w:r>
        <w:t xml:space="preserve">), která musí být v systému unikátní. Pole </w:t>
      </w:r>
      <w:r>
        <w:rPr>
          <w:rFonts w:ascii="Courier New" w:hAnsi="Courier New"/>
          <w:sz w:val="20"/>
        </w:rPr>
        <w:t>document_root</w:t>
      </w:r>
      <w:r>
        <w:t xml:space="preserve"> uchovává absolutní cestu k webrootu na souborovém systému serveru – typicky ve formátu </w:t>
      </w:r>
      <w:r>
        <w:rPr>
          <w:rFonts w:ascii="Courier New" w:hAnsi="Courier New"/>
          <w:sz w:val="20"/>
        </w:rPr>
        <w:t>/srv/customers/user_&lt;id&gt;/&lt;slug&gt;/www</w:t>
      </w:r>
      <w:r>
        <w:t>.</w:t>
      </w:r>
    </w:p>
    <w:p w14:paraId="2100D3C7" w14:textId="77777777" w:rsidR="00236B8B" w:rsidRDefault="003B31EF">
      <w:pPr>
        <w:spacing w:after="120"/>
      </w:pPr>
      <w:r>
        <w:t>Projekt prochází provisioningovým workflow a může se nacházet v těchto stavech (</w:t>
      </w:r>
      <w:r>
        <w:rPr>
          <w:rFonts w:ascii="Courier New" w:hAnsi="Courier New"/>
          <w:sz w:val="20"/>
        </w:rPr>
        <w:t>publication_status</w:t>
      </w:r>
      <w:r>
        <w:t>):</w:t>
      </w:r>
    </w:p>
    <w:p w14:paraId="37C93D2E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provisioning</w:t>
      </w:r>
      <w:r>
        <w:t xml:space="preserve"> – backend právě vytváří adresáře a konfiguraci Apache</w:t>
      </w:r>
    </w:p>
    <w:p w14:paraId="3E3CD6EB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active</w:t>
      </w:r>
      <w:r>
        <w:t xml:space="preserve"> – projekt je plně funkční a dostupný na doméně</w:t>
      </w:r>
    </w:p>
    <w:p w14:paraId="3F0DBA9B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failed</w:t>
      </w:r>
      <w:r>
        <w:t xml:space="preserve"> – provisioning selhal, chybová zpráva je uložena v </w:t>
      </w:r>
      <w:r>
        <w:rPr>
          <w:rFonts w:ascii="Courier New" w:hAnsi="Courier New"/>
          <w:sz w:val="20"/>
        </w:rPr>
        <w:t>provisioning_error</w:t>
      </w:r>
    </w:p>
    <w:p w14:paraId="0CBC9FDB" w14:textId="77777777" w:rsidR="00236B8B" w:rsidRDefault="003B31EF">
      <w:pPr>
        <w:spacing w:after="120"/>
      </w:pPr>
      <w:r>
        <w:t xml:space="preserve">FTP přístup ke každému projektu je reprezentován poli </w:t>
      </w:r>
      <w:r>
        <w:rPr>
          <w:rFonts w:ascii="Courier New" w:hAnsi="Courier New"/>
          <w:sz w:val="20"/>
        </w:rPr>
        <w:t>ftp_host</w:t>
      </w:r>
      <w:r>
        <w:t xml:space="preserve">, </w:t>
      </w:r>
      <w:r>
        <w:rPr>
          <w:rFonts w:ascii="Courier New" w:hAnsi="Courier New"/>
          <w:sz w:val="20"/>
        </w:rPr>
        <w:t>ftp_port</w:t>
      </w:r>
      <w:r>
        <w:t xml:space="preserve">, </w:t>
      </w:r>
      <w:r>
        <w:rPr>
          <w:rFonts w:ascii="Courier New" w:hAnsi="Courier New"/>
          <w:sz w:val="20"/>
        </w:rPr>
        <w:t>ftp_username</w:t>
      </w:r>
      <w:r>
        <w:t xml:space="preserve"> a </w:t>
      </w:r>
      <w:r>
        <w:rPr>
          <w:rFonts w:ascii="Courier New" w:hAnsi="Courier New"/>
          <w:sz w:val="20"/>
        </w:rPr>
        <w:t>ftp_password_encrypted</w:t>
      </w:r>
      <w:r>
        <w:t>. Heslo je uloženo v šifrované podobě pomocí AES algoritmu, takže ho lze zobrazit uživateli v dashboardu (na rozdíl od hesel uživatelů, která jsou jednosměrně hashována BCryptem).</w:t>
      </w:r>
    </w:p>
    <w:p w14:paraId="3B4D5C57" w14:textId="77777777" w:rsidR="00236B8B" w:rsidRDefault="003B31EF">
      <w:pPr>
        <w:pStyle w:val="Nadpis3"/>
      </w:pPr>
      <w:r>
        <w:t>Entita SftpAccount (SFTP účet)</w:t>
      </w:r>
    </w:p>
    <w:p w14:paraId="21DC4FE5" w14:textId="77777777" w:rsidR="00236B8B" w:rsidRDefault="003B31EF">
      <w:pPr>
        <w:spacing w:after="120"/>
      </w:pPr>
      <w:r>
        <w:t>SftpAccount reprezentuje SFTP/FTP účet vytvořený v SFTPGo serveru. Je propojen s uživatelem a uchovává uživatelské jméno (</w:t>
      </w:r>
      <w:r>
        <w:rPr>
          <w:rFonts w:ascii="Courier New" w:hAnsi="Courier New"/>
          <w:sz w:val="20"/>
        </w:rPr>
        <w:t>sftp_username</w:t>
      </w:r>
      <w:r>
        <w:t>) a domovský adresář (</w:t>
      </w:r>
      <w:r>
        <w:rPr>
          <w:rFonts w:ascii="Courier New" w:hAnsi="Courier New"/>
          <w:sz w:val="20"/>
        </w:rPr>
        <w:t>home_directory</w:t>
      </w:r>
      <w:r>
        <w:t xml:space="preserve">), který je chráněn chrootováním – uživatel nemůže procházet adresářovou strukturu mimo svůj přidělený prostor. Pole </w:t>
      </w:r>
      <w:r>
        <w:rPr>
          <w:rFonts w:ascii="Courier New" w:hAnsi="Courier New"/>
          <w:sz w:val="20"/>
        </w:rPr>
        <w:t>last_login_at</w:t>
      </w:r>
      <w:r>
        <w:t xml:space="preserve"> umožňuje auditování přístupů.</w:t>
      </w:r>
    </w:p>
    <w:p w14:paraId="1BF1D950" w14:textId="77777777" w:rsidR="00236B8B" w:rsidRDefault="003B31EF">
      <w:pPr>
        <w:pStyle w:val="Nadpis3"/>
      </w:pPr>
      <w:r>
        <w:t>Entita CustomerDatabase (zákaznická databáze)</w:t>
      </w:r>
    </w:p>
    <w:p w14:paraId="282A92BA" w14:textId="77777777" w:rsidR="00236B8B" w:rsidRDefault="003B31EF">
      <w:pPr>
        <w:spacing w:after="120"/>
      </w:pPr>
      <w:r>
        <w:t xml:space="preserve">CustomerDatabase reprezentuje fyzickou MariaDB databázi provisionovanou pro zákazníka. Uchovává název databáze a databázového uživatele. Samotná databáze je vytvořena pomocí SQL příkazů </w:t>
      </w:r>
      <w:r>
        <w:rPr>
          <w:rFonts w:ascii="Courier New" w:hAnsi="Courier New"/>
          <w:sz w:val="20"/>
        </w:rPr>
        <w:t>CREATE DATABASE</w:t>
      </w:r>
      <w:r>
        <w:t xml:space="preserve"> a </w:t>
      </w:r>
      <w:r>
        <w:rPr>
          <w:rFonts w:ascii="Courier New" w:hAnsi="Courier New"/>
          <w:sz w:val="20"/>
        </w:rPr>
        <w:t>CREATE USER</w:t>
      </w:r>
      <w:r>
        <w:t xml:space="preserve"> prováděných přes privilegovaný JDBC DataSource s právy root uživatele.</w:t>
      </w:r>
    </w:p>
    <w:p w14:paraId="044BBA0C" w14:textId="77777777" w:rsidR="00236B8B" w:rsidRDefault="003B31EF">
      <w:pPr>
        <w:pStyle w:val="Nadpis3"/>
      </w:pPr>
      <w:r>
        <w:t>Entity EmailDomain a EmailAccount (e-mailové domény a schránky)</w:t>
      </w:r>
    </w:p>
    <w:p w14:paraId="682D14FB" w14:textId="77777777" w:rsidR="00236B8B" w:rsidRDefault="003B31EF">
      <w:pPr>
        <w:spacing w:after="120"/>
      </w:pPr>
      <w:r>
        <w:t>EmailDomain reprezentuje e-mailovou doménu registrovanou v systému iRedMail. Jedna doména může mít více schránek (EmailAccount). E-mailová adresa každé schránky musí být v systému unikátní. Hesla jsou hashována algoritmem SSHA512 ve formátu, který iRedMail akceptuje pro ověřování přes protokoly IMAP a POP3.</w:t>
      </w:r>
    </w:p>
    <w:p w14:paraId="248ACAFC" w14:textId="77777777" w:rsidR="00236B8B" w:rsidRDefault="003B31EF">
      <w:pPr>
        <w:pStyle w:val="Nadpis3"/>
      </w:pPr>
      <w:r>
        <w:t>Entita Payment (platba)</w:t>
      </w:r>
    </w:p>
    <w:p w14:paraId="7B99EB4D" w14:textId="77777777" w:rsidR="00236B8B" w:rsidRDefault="003B31EF">
      <w:pPr>
        <w:spacing w:after="120"/>
      </w:pPr>
      <w:r>
        <w:t xml:space="preserve">Payment uchovává záznamy o platebních transakcích. Systém podporuje tři platební metody: </w:t>
      </w:r>
      <w:r>
        <w:rPr>
          <w:rFonts w:ascii="Courier New" w:hAnsi="Courier New"/>
          <w:sz w:val="20"/>
        </w:rPr>
        <w:t>bank_transfer</w:t>
      </w:r>
      <w:r>
        <w:t xml:space="preserve"> (bankovní převod), </w:t>
      </w:r>
      <w:r>
        <w:rPr>
          <w:rFonts w:ascii="Courier New" w:hAnsi="Courier New"/>
          <w:sz w:val="20"/>
        </w:rPr>
        <w:t>card</w:t>
      </w:r>
      <w:r>
        <w:t xml:space="preserve"> (platba kartou) a </w:t>
      </w:r>
      <w:r>
        <w:rPr>
          <w:rFonts w:ascii="Courier New" w:hAnsi="Courier New"/>
          <w:sz w:val="20"/>
        </w:rPr>
        <w:t>simulation</w:t>
      </w:r>
      <w:r>
        <w:t xml:space="preserve"> (simulovaná platba pro testování). Každá platba prochází stavy </w:t>
      </w:r>
      <w:r>
        <w:rPr>
          <w:rFonts w:ascii="Courier New" w:hAnsi="Courier New"/>
          <w:sz w:val="20"/>
        </w:rPr>
        <w:t>pending</w:t>
      </w:r>
      <w:r>
        <w:t xml:space="preserve"> → </w:t>
      </w:r>
      <w:r>
        <w:rPr>
          <w:rFonts w:ascii="Courier New" w:hAnsi="Courier New"/>
          <w:sz w:val="20"/>
        </w:rPr>
        <w:t>completed</w:t>
      </w:r>
      <w:r>
        <w:t xml:space="preserve">, případně </w:t>
      </w:r>
      <w:r>
        <w:rPr>
          <w:rFonts w:ascii="Courier New" w:hAnsi="Courier New"/>
          <w:sz w:val="20"/>
        </w:rPr>
        <w:t>failed</w:t>
      </w:r>
      <w:r>
        <w:t xml:space="preserve"> nebo </w:t>
      </w:r>
      <w:r>
        <w:rPr>
          <w:rFonts w:ascii="Courier New" w:hAnsi="Courier New"/>
          <w:sz w:val="20"/>
        </w:rPr>
        <w:t>refunded</w:t>
      </w:r>
      <w:r>
        <w:t>.</w:t>
      </w:r>
    </w:p>
    <w:p w14:paraId="5AE4ED4B" w14:textId="77777777" w:rsidR="00236B8B" w:rsidRDefault="003B31EF">
      <w:pPr>
        <w:pStyle w:val="Nadpis3"/>
      </w:pPr>
      <w:r>
        <w:t>Entita AuditLog (auditní záznamy)</w:t>
      </w:r>
    </w:p>
    <w:p w14:paraId="1B704E0F" w14:textId="77777777" w:rsidR="00236B8B" w:rsidRDefault="003B31EF">
      <w:pPr>
        <w:spacing w:after="120"/>
      </w:pPr>
      <w:r>
        <w:t xml:space="preserve">AuditLog slouží k záznamu bezpečnostně relevantních akcí v systému. Každý záznam obsahuje typ akce, typ a ID ovlivněné entity, IP adresu klienta, user-agent prohlížeče a volitelně strukturovaná data ve </w:t>
      </w:r>
      <w:r>
        <w:lastRenderedPageBreak/>
        <w:t xml:space="preserve">formátu JSON v poli </w:t>
      </w:r>
      <w:r>
        <w:rPr>
          <w:rFonts w:ascii="Courier New" w:hAnsi="Courier New"/>
          <w:sz w:val="20"/>
        </w:rPr>
        <w:t>details</w:t>
      </w:r>
      <w:r>
        <w:t>. Propojení s uživatelem je volitelné (</w:t>
      </w:r>
      <w:r>
        <w:rPr>
          <w:rFonts w:ascii="Courier New" w:hAnsi="Courier New"/>
          <w:sz w:val="20"/>
        </w:rPr>
        <w:t>nullable</w:t>
      </w:r>
      <w:r>
        <w:t>), aby bylo možné logovat i anonymní akce (neúspěšné přihlášení).</w:t>
      </w:r>
    </w:p>
    <w:p w14:paraId="3E6F59EF" w14:textId="77777777" w:rsidR="00236B8B" w:rsidRDefault="00236B8B">
      <w:pPr>
        <w:pBdr>
          <w:bottom w:val="single" w:sz="6" w:space="1" w:color="AAAAAA"/>
        </w:pBdr>
      </w:pPr>
    </w:p>
    <w:p w14:paraId="50DA0069" w14:textId="77777777" w:rsidR="00236B8B" w:rsidRDefault="003B31EF">
      <w:pPr>
        <w:pStyle w:val="Nadpis2"/>
      </w:pPr>
      <w:r>
        <w:t>4. Popis rozhraní API</w:t>
      </w:r>
    </w:p>
    <w:p w14:paraId="564EAD23" w14:textId="77777777" w:rsidR="00236B8B" w:rsidRDefault="003B31EF">
      <w:pPr>
        <w:spacing w:after="120"/>
      </w:pPr>
      <w:r>
        <w:t xml:space="preserve">Backend aplikace implementuje RESTful API, přístupné na adrese </w:t>
      </w:r>
      <w:r>
        <w:rPr>
          <w:rFonts w:ascii="Courier New" w:hAnsi="Courier New"/>
          <w:sz w:val="20"/>
        </w:rPr>
        <w:t>http://localhost:8080</w:t>
      </w:r>
      <w:r>
        <w:t xml:space="preserve">. Kompletní interaktivní dokumentace je dostupná přes Swagger UI na adrese </w:t>
      </w:r>
      <w:r>
        <w:rPr>
          <w:rFonts w:ascii="Courier New" w:hAnsi="Courier New"/>
          <w:sz w:val="20"/>
        </w:rPr>
        <w:t>http://localhost:8080/swagger-ui/index.html</w:t>
      </w:r>
      <w:r>
        <w:t xml:space="preserve">. Většina endpointů vyžaduje autentizaci pomocí JWT tokenu předávaného v hlavičce </w:t>
      </w:r>
      <w:r>
        <w:rPr>
          <w:rFonts w:ascii="Courier New" w:hAnsi="Courier New"/>
          <w:sz w:val="20"/>
        </w:rPr>
        <w:t>Authorization: Bearer &lt;token&gt;</w:t>
      </w:r>
      <w:r>
        <w:t>.</w:t>
      </w:r>
    </w:p>
    <w:p w14:paraId="78669E9D" w14:textId="77777777" w:rsidR="004202BA" w:rsidRDefault="004202BA">
      <w:pPr>
        <w:pStyle w:val="Nadpis3"/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</w:pPr>
      <w:r w:rsidRPr="004202BA">
        <w:rPr>
          <w:rFonts w:ascii="Calibri" w:eastAsiaTheme="minorEastAsia" w:hAnsi="Calibri" w:cstheme="minorBidi"/>
          <w:b w:val="0"/>
          <w:bCs w:val="0"/>
          <w:i/>
          <w:noProof/>
          <w:color w:val="707070"/>
          <w:sz w:val="20"/>
        </w:rPr>
        <w:drawing>
          <wp:inline distT="0" distB="0" distL="0" distR="0" wp14:anchorId="49CADF9E" wp14:editId="243131D8">
            <wp:extent cx="5972175" cy="3064510"/>
            <wp:effectExtent l="0" t="0" r="9525" b="2540"/>
            <wp:docPr id="17449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60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2BF4" w14:textId="0E51EFBB" w:rsidR="00236B8B" w:rsidRDefault="004202BA">
      <w:pPr>
        <w:pStyle w:val="Nadpis3"/>
      </w:pPr>
      <w:r w:rsidRPr="004202BA"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  <w:t xml:space="preserve"> </w:t>
      </w:r>
      <w:r>
        <w:t>Autentizace (`/api/v1/auth/`)</w:t>
      </w:r>
    </w:p>
    <w:p w14:paraId="54B3D82D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/api/v1/auth/register</w:t>
      </w:r>
      <w:r>
        <w:t xml:space="preserve"> – registrace nového uživatele. Přijímá e-mail, heslo a osobní údaje. Heslo je ihned zahashováno BCryptem, žádná citlivá data nejsou ukládána v čitelné podobě.</w:t>
      </w:r>
    </w:p>
    <w:p w14:paraId="12791A74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/api/v1/auth/login</w:t>
      </w:r>
      <w:r>
        <w:t xml:space="preserve"> – přihlášení existujícího uživatele. Vrací JWT token s platností 30 dní. Tento token musí klient přiložit ke všem dalším požadavkům.</w:t>
      </w:r>
    </w:p>
    <w:p w14:paraId="4AF8A164" w14:textId="77777777" w:rsidR="00236B8B" w:rsidRDefault="003B31EF">
      <w:pPr>
        <w:pStyle w:val="Nadpis3"/>
      </w:pPr>
      <w:r>
        <w:t>Správa uživatele (`/api/v1/users/`)</w:t>
      </w:r>
    </w:p>
    <w:p w14:paraId="3F545D95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/api/v1/users/me</w:t>
      </w:r>
      <w:r>
        <w:t xml:space="preserve"> – vrátí základní informace o aktuálně přihlášeném uživateli (id, e-mail, role). Slouží frontendu k inicializaci uživatelského kontextu po přihlášení.</w:t>
      </w:r>
    </w:p>
    <w:p w14:paraId="2296F852" w14:textId="77777777" w:rsidR="00236B8B" w:rsidRDefault="003B31EF">
      <w:pPr>
        <w:pStyle w:val="Nadpis3"/>
      </w:pPr>
      <w:r>
        <w:t>Hostingové plány (`/api/v1/plans/`)</w:t>
      </w:r>
    </w:p>
    <w:p w14:paraId="14C11771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/api/v1/plans/</w:t>
      </w:r>
      <w:r>
        <w:t xml:space="preserve"> – vrátí seznam všech aktivních plánů seřazených podle </w:t>
      </w:r>
      <w:r>
        <w:rPr>
          <w:rFonts w:ascii="Courier New" w:hAnsi="Courier New"/>
          <w:sz w:val="20"/>
        </w:rPr>
        <w:t>display_order</w:t>
      </w:r>
      <w:r>
        <w:t>. Tento endpoint je veřejný a nevyžaduje přihlášení, aby mohli plány vidět i nepřihlášení návštěvníci.</w:t>
      </w:r>
    </w:p>
    <w:p w14:paraId="4EACFFA0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/api/v1/plans/{id}</w:t>
      </w:r>
      <w:r>
        <w:t xml:space="preserve"> – detail konkrétního plánu.</w:t>
      </w:r>
    </w:p>
    <w:p w14:paraId="5DD77218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/api/v1/plans/code/{code}</w:t>
      </w:r>
      <w:r>
        <w:t xml:space="preserve"> – vyhledání plánu podle kódu (např. </w:t>
      </w:r>
      <w:r>
        <w:rPr>
          <w:rFonts w:ascii="Courier New" w:hAnsi="Courier New"/>
          <w:sz w:val="20"/>
        </w:rPr>
        <w:t>basic</w:t>
      </w:r>
      <w:r>
        <w:t xml:space="preserve">, </w:t>
      </w:r>
      <w:r>
        <w:rPr>
          <w:rFonts w:ascii="Courier New" w:hAnsi="Courier New"/>
          <w:sz w:val="20"/>
        </w:rPr>
        <w:t>standard</w:t>
      </w:r>
      <w:r>
        <w:t xml:space="preserve">, </w:t>
      </w:r>
      <w:r>
        <w:rPr>
          <w:rFonts w:ascii="Courier New" w:hAnsi="Courier New"/>
          <w:sz w:val="20"/>
        </w:rPr>
        <w:t>premium</w:t>
      </w:r>
      <w:r>
        <w:t>).</w:t>
      </w:r>
    </w:p>
    <w:p w14:paraId="2D40DBCF" w14:textId="77777777" w:rsidR="00236B8B" w:rsidRDefault="003B31EF">
      <w:pPr>
        <w:pStyle w:val="Nadpis3"/>
      </w:pPr>
      <w:r>
        <w:lastRenderedPageBreak/>
        <w:t>Předplatné a objednávky (`/api/v1/orders/`)</w:t>
      </w:r>
    </w:p>
    <w:p w14:paraId="2C3D6CEA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/api/v1/orders/</w:t>
      </w:r>
      <w:r>
        <w:t xml:space="preserve"> – vytvoří nové předplatné pro aktuálního uživatele. Přijímá identifikátor plánu a automaticky nastaví datum začátku a konce platnosti.</w:t>
      </w:r>
    </w:p>
    <w:p w14:paraId="4B88293F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/api/v1/orders/me</w:t>
      </w:r>
      <w:r>
        <w:t xml:space="preserve"> – vrátí všechna předplatná aktuálního uživatele.</w:t>
      </w:r>
    </w:p>
    <w:p w14:paraId="41A3205E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/api/v1/orders/{id}</w:t>
      </w:r>
      <w:r>
        <w:t xml:space="preserve"> – detail konkrétní objednávky.</w:t>
      </w:r>
    </w:p>
    <w:p w14:paraId="2A1D7EC1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PUT /api/v1/orders/{id}/status</w:t>
      </w:r>
      <w:r>
        <w:t xml:space="preserve"> – aktualizace stavu předplatného (administrativní operace).</w:t>
      </w:r>
    </w:p>
    <w:p w14:paraId="48948C54" w14:textId="77777777" w:rsidR="00236B8B" w:rsidRDefault="003B31EF">
      <w:pPr>
        <w:pStyle w:val="Nadpis3"/>
      </w:pPr>
      <w:r>
        <w:t>Projekty a hosting (`/api/v1/projects/`)</w:t>
      </w:r>
    </w:p>
    <w:p w14:paraId="05D840AB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/api/v1/projects/</w:t>
      </w:r>
      <w:r>
        <w:t xml:space="preserve"> – vytvoří nový hostingový projekt. Spustí provisioningový workflow (viz sekce 5). Přijímá název projektu a požadovanou doménu.</w:t>
      </w:r>
    </w:p>
    <w:p w14:paraId="5435A4E8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/api/v1/projects/me</w:t>
      </w:r>
      <w:r>
        <w:t xml:space="preserve"> – seznam všech projektů aktuálního uživatele.</w:t>
      </w:r>
    </w:p>
    <w:p w14:paraId="29042862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/api/v1/projects/{projectId}</w:t>
      </w:r>
      <w:r>
        <w:t xml:space="preserve"> – detail projektu včetně FTP přístupových údajů.</w:t>
      </w:r>
    </w:p>
    <w:p w14:paraId="1F8DF1C0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/api/v1/projects/{projectId}/files</w:t>
      </w:r>
      <w:r>
        <w:t xml:space="preserve"> – vrátí seznam souborů v webrootu projektu (jméno souboru, velikost v bajtech).</w:t>
      </w:r>
    </w:p>
    <w:p w14:paraId="2380046E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/api/v1/projects/{projectId}/files</w:t>
      </w:r>
      <w:r>
        <w:t xml:space="preserve"> – nahraje soubor do webrootu projektu. Přijímá multipart/form-data. Backend validuje název souboru pomocí normalizace cesty, aby zabránil útokům typu path traversal.</w:t>
      </w:r>
    </w:p>
    <w:p w14:paraId="0136B3DA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DELETE /api/v1/projects/{projectId}</w:t>
      </w:r>
      <w:r>
        <w:t xml:space="preserve"> – smaže projekt včetně webrootu a FTP účtu.</w:t>
      </w:r>
    </w:p>
    <w:p w14:paraId="2A9E550A" w14:textId="77777777" w:rsidR="00236B8B" w:rsidRDefault="003B31EF">
      <w:pPr>
        <w:pStyle w:val="Nadpis3"/>
      </w:pPr>
      <w:r>
        <w:t>SFTP/FTP účty (`/api/v1/sftp/accounts/`)</w:t>
      </w:r>
    </w:p>
    <w:p w14:paraId="173125DF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/api/v1/sftp/accounts/</w:t>
      </w:r>
      <w:r>
        <w:t xml:space="preserve"> – vytvoří nový SFTP účet v SFTPGo serveru. Backend nejprve zkontroluje, zda uživatel nepřekračuje limit SFTP účtů daný jeho plánem.</w:t>
      </w:r>
    </w:p>
    <w:p w14:paraId="538694B2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/api/v1/sftp/accounts/me</w:t>
      </w:r>
      <w:r>
        <w:t xml:space="preserve"> – seznam SFTP účtů aktuálního uživatele.</w:t>
      </w:r>
    </w:p>
    <w:p w14:paraId="6D034717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DELETE /api/v1/sftp/accounts/{id}</w:t>
      </w:r>
      <w:r>
        <w:t xml:space="preserve"> – smaže SFTP účet v systému i v SFTPGo.</w:t>
      </w:r>
    </w:p>
    <w:p w14:paraId="31CB3E62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/api/v1/sftp/accounts/password</w:t>
      </w:r>
      <w:r>
        <w:t xml:space="preserve"> – změní heslo SFTP účtu (synchronizuje s SFTPGo přes REST API).</w:t>
      </w:r>
    </w:p>
    <w:p w14:paraId="5D250759" w14:textId="77777777" w:rsidR="00236B8B" w:rsidRDefault="003B31EF">
      <w:pPr>
        <w:pStyle w:val="Nadpis3"/>
      </w:pPr>
      <w:r>
        <w:t>E-mailové domény a schránky (`/api/v1/email/`)</w:t>
      </w:r>
    </w:p>
    <w:p w14:paraId="7097C1B0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/api/v1/email/domains</w:t>
      </w:r>
      <w:r>
        <w:t xml:space="preserve"> – registruje novou e-mailovou doménu v systému iRedMail.</w:t>
      </w:r>
    </w:p>
    <w:p w14:paraId="08EE6D69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/api/v1/email/domains/me</w:t>
      </w:r>
      <w:r>
        <w:t xml:space="preserve"> – seznam e-mailových domén aktuálního uživatele.</w:t>
      </w:r>
    </w:p>
    <w:p w14:paraId="3DE7FAFC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DELETE /api/v1/email/domains/{id}</w:t>
      </w:r>
      <w:r>
        <w:t xml:space="preserve"> – odstraní doménu a všechny její schránky.</w:t>
      </w:r>
    </w:p>
    <w:p w14:paraId="079464FA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/api/v1/email/accounts</w:t>
      </w:r>
      <w:r>
        <w:t xml:space="preserve"> – vytvoří novou poštovní schránku pod existující doménou.</w:t>
      </w:r>
    </w:p>
    <w:p w14:paraId="62F26C9C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/api/v1/email/accounts/domain/{domainId}</w:t>
      </w:r>
      <w:r>
        <w:t xml:space="preserve"> – seznam schránek dané domény.</w:t>
      </w:r>
    </w:p>
    <w:p w14:paraId="093D99CE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DELETE /api/v1/email/accounts/{id}</w:t>
      </w:r>
      <w:r>
        <w:t xml:space="preserve"> – zruší e-mailovou schránku.</w:t>
      </w:r>
    </w:p>
    <w:p w14:paraId="1B42345A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/api/v1/email/accounts/password</w:t>
      </w:r>
      <w:r>
        <w:t xml:space="preserve"> – změní heslo schránky.</w:t>
      </w:r>
    </w:p>
    <w:p w14:paraId="55DF233B" w14:textId="77777777" w:rsidR="00236B8B" w:rsidRDefault="003B31EF">
      <w:pPr>
        <w:pStyle w:val="Nadpis3"/>
      </w:pPr>
      <w:r>
        <w:t>Zákaznické databáze (`/api/v1/databases/`)</w:t>
      </w:r>
    </w:p>
    <w:p w14:paraId="6C5773A9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POST /api/v1/databases/</w:t>
      </w:r>
      <w:r>
        <w:t xml:space="preserve"> – provisionuje novou MariaDB databázi a databázového uživatele. Interně provede </w:t>
      </w:r>
      <w:r>
        <w:rPr>
          <w:rFonts w:ascii="Courier New" w:hAnsi="Courier New"/>
          <w:sz w:val="20"/>
        </w:rPr>
        <w:t>CREATE DATABASE</w:t>
      </w:r>
      <w:r>
        <w:t xml:space="preserve"> a </w:t>
      </w:r>
      <w:r>
        <w:rPr>
          <w:rFonts w:ascii="Courier New" w:hAnsi="Courier New"/>
          <w:sz w:val="20"/>
        </w:rPr>
        <w:t>CREATE USER</w:t>
      </w:r>
      <w:r>
        <w:t xml:space="preserve"> pomocí privilegovaného spojení.</w:t>
      </w:r>
    </w:p>
    <w:p w14:paraId="71FD0371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GET /api/v1/databases/me</w:t>
      </w:r>
      <w:r>
        <w:t xml:space="preserve"> – seznam databází aktuálního uživatele.</w:t>
      </w:r>
    </w:p>
    <w:p w14:paraId="1279F95E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t>DELETE /api/v1/databases/{dbId}</w:t>
      </w:r>
      <w:r>
        <w:t xml:space="preserve"> – odstraní databázi a jejího uživatele (</w:t>
      </w:r>
      <w:r>
        <w:rPr>
          <w:rFonts w:ascii="Courier New" w:hAnsi="Courier New"/>
          <w:sz w:val="20"/>
        </w:rPr>
        <w:t>DROP DATABASE</w:t>
      </w:r>
      <w:r>
        <w:t xml:space="preserve">, </w:t>
      </w:r>
      <w:r>
        <w:rPr>
          <w:rFonts w:ascii="Courier New" w:hAnsi="Courier New"/>
          <w:sz w:val="20"/>
        </w:rPr>
        <w:t>DROP USER</w:t>
      </w:r>
      <w:r>
        <w:t>).</w:t>
      </w:r>
    </w:p>
    <w:p w14:paraId="6C60539A" w14:textId="77777777" w:rsidR="00236B8B" w:rsidRDefault="003B31EF">
      <w:pPr>
        <w:pStyle w:val="Seznamsodrkami"/>
        <w:spacing w:after="60"/>
        <w:ind w:left="283"/>
      </w:pPr>
      <w:r>
        <w:rPr>
          <w:rFonts w:ascii="Courier New" w:hAnsi="Courier New"/>
          <w:sz w:val="20"/>
        </w:rPr>
        <w:lastRenderedPageBreak/>
        <w:t>POST /api/v1/databases/password</w:t>
      </w:r>
      <w:r>
        <w:t xml:space="preserve"> – změní heslo databázového uživatele (</w:t>
      </w:r>
      <w:r>
        <w:rPr>
          <w:rFonts w:ascii="Courier New" w:hAnsi="Courier New"/>
          <w:sz w:val="20"/>
        </w:rPr>
        <w:t>ALTER USER</w:t>
      </w:r>
      <w:r>
        <w:t>).</w:t>
      </w:r>
    </w:p>
    <w:p w14:paraId="46742D96" w14:textId="77777777" w:rsidR="00236B8B" w:rsidRDefault="00236B8B">
      <w:pPr>
        <w:pBdr>
          <w:bottom w:val="single" w:sz="6" w:space="1" w:color="AAAAAA"/>
        </w:pBdr>
      </w:pPr>
    </w:p>
    <w:p w14:paraId="7205AA08" w14:textId="77777777" w:rsidR="00236B8B" w:rsidRDefault="003B31EF">
      <w:pPr>
        <w:pStyle w:val="Nadpis2"/>
      </w:pPr>
      <w:r>
        <w:t>5. Mechanismus provisioningu (teorie workflow)</w:t>
      </w:r>
    </w:p>
    <w:p w14:paraId="5E58ED3D" w14:textId="77777777" w:rsidR="00236B8B" w:rsidRDefault="003B31EF">
      <w:pPr>
        <w:spacing w:after="120"/>
      </w:pPr>
      <w:r>
        <w:t>Provisioning je automatický proces, při kterém systém připraví veškerou infrastrukturu potřebnou pro zprovoznění zákazníkova webu. Je to srdce celého hostingového centra a odlišuje ho od běžných webových aplikací.</w:t>
      </w:r>
    </w:p>
    <w:p w14:paraId="35A5A1E4" w14:textId="77777777" w:rsidR="00164B66" w:rsidRDefault="00164B66">
      <w:pPr>
        <w:pStyle w:val="Nadpis3"/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</w:pPr>
      <w:r w:rsidRPr="00164B66">
        <w:rPr>
          <w:rFonts w:ascii="Calibri" w:eastAsiaTheme="minorEastAsia" w:hAnsi="Calibri" w:cstheme="minorBidi"/>
          <w:b w:val="0"/>
          <w:bCs w:val="0"/>
          <w:i/>
          <w:noProof/>
          <w:color w:val="707070"/>
          <w:sz w:val="20"/>
        </w:rPr>
        <w:drawing>
          <wp:inline distT="0" distB="0" distL="0" distR="0" wp14:anchorId="5C00D73C" wp14:editId="274DF8EF">
            <wp:extent cx="5972175" cy="3006090"/>
            <wp:effectExtent l="0" t="0" r="9525" b="3810"/>
            <wp:docPr id="118079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95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FD14" w14:textId="23E224AC" w:rsidR="00236B8B" w:rsidRDefault="00164B66">
      <w:pPr>
        <w:pStyle w:val="Nadpis3"/>
      </w:pPr>
      <w:r w:rsidRPr="00164B66"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  <w:t xml:space="preserve"> </w:t>
      </w:r>
      <w:r>
        <w:t>Krok 1: Přijetí požadavku a validace</w:t>
      </w:r>
    </w:p>
    <w:p w14:paraId="05BBD3A4" w14:textId="77777777" w:rsidR="00236B8B" w:rsidRDefault="003B31EF">
      <w:pPr>
        <w:spacing w:after="120"/>
      </w:pPr>
      <w:r>
        <w:t xml:space="preserve">Zákazník ve frontendu vyplní formulář pro vytvoření projektu – zadá název projektu a požadovanou doménu. Formulář je odeslán na endpoint </w:t>
      </w:r>
      <w:r>
        <w:rPr>
          <w:rFonts w:ascii="Courier New" w:hAnsi="Courier New"/>
          <w:sz w:val="20"/>
        </w:rPr>
        <w:t>POST /api/v1/projects/</w:t>
      </w:r>
      <w:r>
        <w:t xml:space="preserve">. Backend nejprve ověří, zda má zákazník aktivní předplatné a zda nepřekračuje maximální počet projektů daný jeho plánem. Zároveň ověří, zda zadaná doména není již v systému obsazena (pole </w:t>
      </w:r>
      <w:r>
        <w:rPr>
          <w:rFonts w:ascii="Courier New" w:hAnsi="Courier New"/>
          <w:sz w:val="20"/>
        </w:rPr>
        <w:t>domain</w:t>
      </w:r>
      <w:r>
        <w:t xml:space="preserve"> je unikátní).</w:t>
      </w:r>
    </w:p>
    <w:p w14:paraId="11B2F939" w14:textId="77777777" w:rsidR="00236B8B" w:rsidRDefault="003B31EF">
      <w:pPr>
        <w:pStyle w:val="Nadpis3"/>
      </w:pPr>
      <w:r>
        <w:t>Krok 2: Vytvoření záznamu v databázi</w:t>
      </w:r>
    </w:p>
    <w:p w14:paraId="1A0FAD7E" w14:textId="77777777" w:rsidR="00236B8B" w:rsidRDefault="003B31EF">
      <w:pPr>
        <w:spacing w:after="120"/>
      </w:pPr>
      <w:r>
        <w:t xml:space="preserve">Pokud validace proběhne úspěšně, backend vytvoří záznam v tabulce </w:t>
      </w:r>
      <w:r>
        <w:rPr>
          <w:rFonts w:ascii="Courier New" w:hAnsi="Courier New"/>
          <w:sz w:val="20"/>
        </w:rPr>
        <w:t>projects</w:t>
      </w:r>
      <w:r>
        <w:t xml:space="preserve"> a nastaví stav </w:t>
      </w:r>
      <w:r>
        <w:rPr>
          <w:rFonts w:ascii="Courier New" w:hAnsi="Courier New"/>
          <w:sz w:val="20"/>
        </w:rPr>
        <w:t>provisioning</w:t>
      </w:r>
      <w:r>
        <w:t>. Tím systém signalizuje, že projekt existuje, ale ještě není připraven. Zákazník může ihned vidět projekt v dashboardu ve stavu "probíhá zprovozňování".</w:t>
      </w:r>
    </w:p>
    <w:p w14:paraId="667F6D93" w14:textId="77777777" w:rsidR="00236B8B" w:rsidRDefault="003B31EF">
      <w:pPr>
        <w:pStyle w:val="Nadpis3"/>
      </w:pPr>
      <w:r>
        <w:t>Krok 3: Vytvoření adresářové struktury</w:t>
      </w:r>
    </w:p>
    <w:p w14:paraId="419B8016" w14:textId="77777777" w:rsidR="00236B8B" w:rsidRDefault="003B31EF">
      <w:pPr>
        <w:spacing w:after="120"/>
      </w:pPr>
      <w:r>
        <w:t>Backend vytvoří webroot adresář pro projekt přesně ve formátu:</w:t>
      </w:r>
    </w:p>
    <w:p w14:paraId="058DA41D" w14:textId="77777777" w:rsidR="00236B8B" w:rsidRDefault="003B31EF">
      <w:pPr>
        <w:spacing w:after="120"/>
      </w:pPr>
      <w:r>
        <w:rPr>
          <w:rFonts w:ascii="Courier New" w:hAnsi="Courier New"/>
          <w:sz w:val="20"/>
        </w:rPr>
        <w:t>/srv/customers/user_&lt;userId&gt;/&lt;slug&gt;/www</w:t>
      </w:r>
    </w:p>
    <w:p w14:paraId="25DD9107" w14:textId="77777777" w:rsidR="00236B8B" w:rsidRDefault="003B31EF">
      <w:pPr>
        <w:spacing w:after="120"/>
      </w:pPr>
      <w:r>
        <w:t xml:space="preserve">Tento adresář bude sloužit jako document root Apachova VirtualHosta. Každý zákazník má svůj vlastní podadresář </w:t>
      </w:r>
      <w:r>
        <w:rPr>
          <w:rFonts w:ascii="Courier New" w:hAnsi="Courier New"/>
          <w:sz w:val="20"/>
        </w:rPr>
        <w:t>user_&lt;userId&gt;</w:t>
      </w:r>
      <w:r>
        <w:t>, ve kterém jsou podadresáře pro každý jeho projekt pojmenované podle slugu. Tato hierarchická struktura zajišťuje fyzickou izolaci dat jednotlivých zákazníků na úrovni souborového systému.</w:t>
      </w:r>
    </w:p>
    <w:p w14:paraId="40117EA1" w14:textId="77777777" w:rsidR="00236B8B" w:rsidRDefault="003B31EF">
      <w:pPr>
        <w:pStyle w:val="Nadpis3"/>
      </w:pPr>
      <w:r>
        <w:lastRenderedPageBreak/>
        <w:t>Krok 4: Generování Apache VirtualHost konfigurace</w:t>
      </w:r>
    </w:p>
    <w:p w14:paraId="7A33AC18" w14:textId="77777777" w:rsidR="00236B8B" w:rsidRDefault="003B31EF">
      <w:pPr>
        <w:spacing w:after="120"/>
      </w:pPr>
      <w:r>
        <w:t xml:space="preserve">Backend vygeneruje konfigurační soubor pro Apache VirtualHost a uloží ho do adresáře </w:t>
      </w:r>
      <w:r>
        <w:rPr>
          <w:rFonts w:ascii="Courier New" w:hAnsi="Courier New"/>
          <w:sz w:val="20"/>
        </w:rPr>
        <w:t>/srv/apache/vhosts.d/</w:t>
      </w:r>
      <w:r>
        <w:t xml:space="preserve"> pod názvem </w:t>
      </w:r>
      <w:r>
        <w:rPr>
          <w:rFonts w:ascii="Courier New" w:hAnsi="Courier New"/>
          <w:sz w:val="20"/>
        </w:rPr>
        <w:t>&lt;slug&gt;.conf</w:t>
      </w:r>
      <w:r>
        <w:t xml:space="preserve">. Obsah konfiguračního souboru vychází ze šablony </w:t>
      </w:r>
      <w:r>
        <w:rPr>
          <w:rFonts w:ascii="Courier New" w:hAnsi="Courier New"/>
          <w:sz w:val="20"/>
        </w:rPr>
        <w:t>vhost.project.template.conf</w:t>
      </w:r>
      <w:r>
        <w:t xml:space="preserve"> a obsahuje:</w:t>
      </w:r>
    </w:p>
    <w:p w14:paraId="2B5E0B1B" w14:textId="77777777" w:rsidR="00236B8B" w:rsidRDefault="003B31EF">
      <w:pPr>
        <w:pStyle w:val="Seznamsodrkami"/>
        <w:spacing w:after="60"/>
        <w:ind w:left="283"/>
      </w:pPr>
      <w:r>
        <w:t xml:space="preserve">direktivu </w:t>
      </w:r>
      <w:r>
        <w:rPr>
          <w:rFonts w:ascii="Courier New" w:hAnsi="Courier New"/>
          <w:sz w:val="20"/>
        </w:rPr>
        <w:t>ServerName</w:t>
      </w:r>
      <w:r>
        <w:t xml:space="preserve"> s doménou zákazníka</w:t>
      </w:r>
    </w:p>
    <w:p w14:paraId="51DCE459" w14:textId="77777777" w:rsidR="00236B8B" w:rsidRDefault="003B31EF">
      <w:pPr>
        <w:pStyle w:val="Seznamsodrkami"/>
        <w:spacing w:after="60"/>
        <w:ind w:left="283"/>
      </w:pPr>
      <w:r>
        <w:t xml:space="preserve">direktivu </w:t>
      </w:r>
      <w:r>
        <w:rPr>
          <w:rFonts w:ascii="Courier New" w:hAnsi="Courier New"/>
          <w:sz w:val="20"/>
        </w:rPr>
        <w:t>DocumentRoot</w:t>
      </w:r>
      <w:r>
        <w:t xml:space="preserve"> ukazující na webroot zákazníka (</w:t>
      </w:r>
      <w:r>
        <w:rPr>
          <w:rFonts w:ascii="Courier New" w:hAnsi="Courier New"/>
          <w:sz w:val="20"/>
        </w:rPr>
        <w:t>/srv/customers/user_&lt;userId&gt;/&lt;slug&gt;/www</w:t>
      </w:r>
      <w:r>
        <w:t>)</w:t>
      </w:r>
    </w:p>
    <w:p w14:paraId="2231067F" w14:textId="77777777" w:rsidR="00236B8B" w:rsidRDefault="003B31EF">
      <w:pPr>
        <w:pStyle w:val="Seznamsodrkami"/>
        <w:spacing w:after="60"/>
        <w:ind w:left="283"/>
      </w:pPr>
      <w:r>
        <w:t>bezpečnostní direktivy zabraňující přístupu mimo webroot</w:t>
      </w:r>
    </w:p>
    <w:p w14:paraId="4DD2F9A6" w14:textId="77777777" w:rsidR="00236B8B" w:rsidRDefault="003B31EF">
      <w:pPr>
        <w:pStyle w:val="Seznamsodrkami"/>
        <w:spacing w:after="60"/>
        <w:ind w:left="283"/>
      </w:pPr>
      <w:r>
        <w:t>případná nastavení logování</w:t>
      </w:r>
    </w:p>
    <w:p w14:paraId="31C02208" w14:textId="77777777" w:rsidR="00236B8B" w:rsidRDefault="003B31EF">
      <w:pPr>
        <w:spacing w:after="120"/>
      </w:pPr>
      <w:r>
        <w:t xml:space="preserve">Protože adresář </w:t>
      </w:r>
      <w:r>
        <w:rPr>
          <w:rFonts w:ascii="Courier New" w:hAnsi="Courier New"/>
          <w:sz w:val="20"/>
        </w:rPr>
        <w:t>/srv/apache/vhosts.d/</w:t>
      </w:r>
      <w:r>
        <w:t xml:space="preserve"> je sdílen přes bind mount mezi backendem a Apache kontejnerem, Apache "vidí" nový soubor okamžitě po jeho vytvoření. Soubory v tomto adresáři načítá Apache díky direktivě v hlavní konfiguraci:</w:t>
      </w:r>
    </w:p>
    <w:p w14:paraId="32E666BF" w14:textId="77777777" w:rsidR="00236B8B" w:rsidRDefault="003B31EF">
      <w:pPr>
        <w:spacing w:after="120"/>
      </w:pPr>
      <w:r>
        <w:rPr>
          <w:rFonts w:ascii="Courier New" w:hAnsi="Courier New"/>
          <w:sz w:val="20"/>
        </w:rPr>
        <w:t>IncludeOptional conf/extra/vhosts.d/*.conf</w:t>
      </w:r>
    </w:p>
    <w:p w14:paraId="4C007F0F" w14:textId="77777777" w:rsidR="00236B8B" w:rsidRDefault="003B31EF">
      <w:pPr>
        <w:pStyle w:val="Nadpis3"/>
      </w:pPr>
      <w:r>
        <w:t>Krok 5: Reload Apache</w:t>
      </w:r>
    </w:p>
    <w:p w14:paraId="4A173BD7" w14:textId="77777777" w:rsidR="00236B8B" w:rsidRDefault="003B31EF">
      <w:pPr>
        <w:spacing w:after="120"/>
      </w:pPr>
      <w:r>
        <w:t>Po zapsání konfiguračního souboru backend spustí příkaz pro validaci Apache konfigurace (</w:t>
      </w:r>
      <w:r>
        <w:rPr>
          <w:rFonts w:ascii="Courier New" w:hAnsi="Courier New"/>
          <w:sz w:val="20"/>
        </w:rPr>
        <w:t>apachectl configtest</w:t>
      </w:r>
      <w:r>
        <w:t>) a v případě úspěchu provede reload (</w:t>
      </w:r>
      <w:r>
        <w:rPr>
          <w:rFonts w:ascii="Courier New" w:hAnsi="Courier New"/>
          <w:sz w:val="20"/>
        </w:rPr>
        <w:t>apachectl graceful</w:t>
      </w:r>
      <w:r>
        <w:t>). Příkaz je spouštěn přes Docker exec do Apache kontejneru. Graceful reload zajistí, že Apache načte novou konfiguraci bez přerušení probíhajících požadavků.</w:t>
      </w:r>
    </w:p>
    <w:p w14:paraId="785F7554" w14:textId="77777777" w:rsidR="00236B8B" w:rsidRDefault="003B31EF">
      <w:pPr>
        <w:pStyle w:val="Nadpis3"/>
      </w:pPr>
      <w:r>
        <w:t>Krok 6: Aktivace projektu a nastavení FTP</w:t>
      </w:r>
    </w:p>
    <w:p w14:paraId="012509A3" w14:textId="77777777" w:rsidR="00236B8B" w:rsidRDefault="003B31EF">
      <w:pPr>
        <w:spacing w:after="120"/>
      </w:pPr>
      <w:r>
        <w:t xml:space="preserve">Pokud všechny předchozí kroky proběhnou úspěšně, backend vytvoří FTP účet v SFTPGo serveru s přístupem omezeným na webroot projektu. Přístupové údaje jsou zašifrovány a uloženy do databáze. Stav projektu je aktualizován na </w:t>
      </w:r>
      <w:r>
        <w:rPr>
          <w:rFonts w:ascii="Courier New" w:hAnsi="Courier New"/>
          <w:sz w:val="20"/>
        </w:rPr>
        <w:t>active</w:t>
      </w:r>
      <w:r>
        <w:t>.</w:t>
      </w:r>
    </w:p>
    <w:p w14:paraId="04EF57E8" w14:textId="77777777" w:rsidR="00236B8B" w:rsidRDefault="003B31EF">
      <w:pPr>
        <w:spacing w:after="120"/>
      </w:pPr>
      <w:r>
        <w:t xml:space="preserve">V případě, že jakýkoliv krok selže, backend nastaví stav na </w:t>
      </w:r>
      <w:r>
        <w:rPr>
          <w:rFonts w:ascii="Courier New" w:hAnsi="Courier New"/>
          <w:sz w:val="20"/>
        </w:rPr>
        <w:t>failed</w:t>
      </w:r>
      <w:r>
        <w:t xml:space="preserve"> a do pole </w:t>
      </w:r>
      <w:r>
        <w:rPr>
          <w:rFonts w:ascii="Courier New" w:hAnsi="Courier New"/>
          <w:sz w:val="20"/>
        </w:rPr>
        <w:t>provisioning_error</w:t>
      </w:r>
      <w:r>
        <w:t xml:space="preserve"> uloží chybovou zprávu, která se zobrazí zákazníkovi v dashboardu.</w:t>
      </w:r>
    </w:p>
    <w:p w14:paraId="6D0C20C4" w14:textId="77777777" w:rsidR="00236B8B" w:rsidRDefault="003B31EF">
      <w:pPr>
        <w:pStyle w:val="Nadpis3"/>
      </w:pPr>
      <w:r>
        <w:t>Izolace zákazníků a bezpečnost</w:t>
      </w:r>
    </w:p>
    <w:p w14:paraId="05520177" w14:textId="77777777" w:rsidR="00236B8B" w:rsidRDefault="003B31EF">
      <w:pPr>
        <w:spacing w:after="120"/>
      </w:pPr>
      <w:r>
        <w:t xml:space="preserve">Izolace zákazníků je zajištěna na více úrovních. Na úrovni souborového systému má každý zákazník vlastní adresář </w:t>
      </w:r>
      <w:r>
        <w:rPr>
          <w:rFonts w:ascii="Courier New" w:hAnsi="Courier New"/>
          <w:sz w:val="20"/>
        </w:rPr>
        <w:t>user_&lt;id&gt;</w:t>
      </w:r>
      <w:r>
        <w:t xml:space="preserve"> a k datům ostatních zákazníků fyzicky nemůže přistupovat. Na úrovni Apache má každý projekt vlastní VirtualHost s explicitně definovaným DocumentRoot – Apache automaticky zabrání přístupu mimo tento adresář. Na úrovni FTP je každý uživatel uzavřen v chrootovaném prostředí, takže i při přihlášení přes FTP nemůže procházet adresáře ostatních zákazníků.</w:t>
      </w:r>
    </w:p>
    <w:p w14:paraId="360EE901" w14:textId="77777777" w:rsidR="00236B8B" w:rsidRDefault="00236B8B">
      <w:pPr>
        <w:pBdr>
          <w:bottom w:val="single" w:sz="6" w:space="1" w:color="AAAAAA"/>
        </w:pBdr>
      </w:pPr>
    </w:p>
    <w:p w14:paraId="750D9CBC" w14:textId="77777777" w:rsidR="00236B8B" w:rsidRDefault="003B31EF">
      <w:pPr>
        <w:pStyle w:val="Nadpis2"/>
      </w:pPr>
      <w:r>
        <w:t>6. Správa obsahu a bezpečnost</w:t>
      </w:r>
    </w:p>
    <w:p w14:paraId="2642BC2E" w14:textId="77777777" w:rsidR="00236B8B" w:rsidRDefault="003B31EF">
      <w:pPr>
        <w:spacing w:after="120"/>
      </w:pPr>
      <w:r>
        <w:t>Zákazník má k dispozici dvě různé cesty, jak nahrát obsah svého webu na server. Obě cesty vedou do stejného cíle – webrootu projektu – ale liší se způsobem přístupu a vhodností pro různé případy použití.</w:t>
      </w:r>
    </w:p>
    <w:p w14:paraId="348F1E27" w14:textId="283FEF33" w:rsidR="00164B66" w:rsidRDefault="00A632DB">
      <w:pPr>
        <w:pStyle w:val="Nadpis3"/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</w:pPr>
      <w:r w:rsidRPr="00164B66">
        <w:rPr>
          <w:rFonts w:ascii="Calibri" w:eastAsiaTheme="minorEastAsia" w:hAnsi="Calibri" w:cstheme="minorBidi"/>
          <w:b w:val="0"/>
          <w:bCs w:val="0"/>
          <w:i/>
          <w:noProof/>
          <w:color w:val="707070"/>
          <w:sz w:val="20"/>
        </w:rPr>
        <w:lastRenderedPageBreak/>
        <w:drawing>
          <wp:inline distT="0" distB="0" distL="0" distR="0" wp14:anchorId="37C84813" wp14:editId="02293EEE">
            <wp:extent cx="5972175" cy="4455795"/>
            <wp:effectExtent l="0" t="0" r="9525" b="1905"/>
            <wp:docPr id="122030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04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8E92" w14:textId="6F47E7A9" w:rsidR="00236B8B" w:rsidRDefault="00164B66">
      <w:pPr>
        <w:pStyle w:val="Nadpis3"/>
      </w:pPr>
      <w:r w:rsidRPr="00164B66"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  <w:t xml:space="preserve"> </w:t>
      </w:r>
      <w:r>
        <w:t>Nahrávání přes webovou aplikaci</w:t>
      </w:r>
    </w:p>
    <w:p w14:paraId="4FB77358" w14:textId="77777777" w:rsidR="00236B8B" w:rsidRDefault="003B31EF">
      <w:pPr>
        <w:spacing w:after="120"/>
      </w:pPr>
      <w:r>
        <w:t xml:space="preserve">Webová aplikace nabízí přímé nahrávání souborů v detailu projektu. Zákazník vybere soubor na svém počítači a odešle ho přes formulář. Soubor je přenesen jako </w:t>
      </w:r>
      <w:r>
        <w:rPr>
          <w:rFonts w:ascii="Courier New" w:hAnsi="Courier New"/>
          <w:sz w:val="20"/>
        </w:rPr>
        <w:t>multipart/form-data</w:t>
      </w:r>
      <w:r>
        <w:t xml:space="preserve"> požadavek na endpoint </w:t>
      </w:r>
      <w:r>
        <w:rPr>
          <w:rFonts w:ascii="Courier New" w:hAnsi="Courier New"/>
          <w:sz w:val="20"/>
        </w:rPr>
        <w:t>POST /api/v1/projects/{projectId}/files</w:t>
      </w:r>
      <w:r>
        <w:t>.</w:t>
      </w:r>
    </w:p>
    <w:p w14:paraId="4BD0DDFF" w14:textId="77777777" w:rsidR="00236B8B" w:rsidRDefault="003B31EF">
      <w:pPr>
        <w:spacing w:after="120"/>
      </w:pPr>
      <w:r>
        <w:t xml:space="preserve">Backend při zpracování provede zásadní bezpečnostní operaci: normalizaci cesty (path normalization). Tento krok brání útoku typu path traversal, při kterém by útočník mohl zadat jako název souboru řetězec jako </w:t>
      </w:r>
      <w:r>
        <w:rPr>
          <w:rFonts w:ascii="Courier New" w:hAnsi="Courier New"/>
          <w:sz w:val="20"/>
        </w:rPr>
        <w:t>../../etc/passwd</w:t>
      </w:r>
      <w:r>
        <w:t xml:space="preserve"> a pokusit se zapsat mimo webroot zákazníka. Backend z obdrženého názvu souboru odstraní všechny relativní komponenty cesty a ověří, že výsledná cílová cesta leží skutečně uvnitř webrootu projektu. Pokud ověření selže, požadavek je odmítnut.</w:t>
      </w:r>
    </w:p>
    <w:p w14:paraId="26E1501D" w14:textId="77777777" w:rsidR="00236B8B" w:rsidRDefault="003B31EF">
      <w:pPr>
        <w:spacing w:after="120"/>
      </w:pPr>
      <w:r>
        <w:t xml:space="preserve">Endpoint </w:t>
      </w:r>
      <w:r>
        <w:rPr>
          <w:rFonts w:ascii="Courier New" w:hAnsi="Courier New"/>
          <w:sz w:val="20"/>
        </w:rPr>
        <w:t>GET /api/v1/projects/{projectId}/files</w:t>
      </w:r>
      <w:r>
        <w:t xml:space="preserve"> pak umožňuje zobrazit seznam souborů v webrootu – zákazník vidí, které soubory jsou na serveru nahrány, a může jejich obsah spravovat.</w:t>
      </w:r>
    </w:p>
    <w:p w14:paraId="2CCB1F29" w14:textId="77777777" w:rsidR="00236B8B" w:rsidRDefault="003B31EF">
      <w:pPr>
        <w:pStyle w:val="Nadpis3"/>
      </w:pPr>
      <w:r>
        <w:t>Nahrávání přes FTP/SFTP</w:t>
      </w:r>
    </w:p>
    <w:p w14:paraId="07772B55" w14:textId="77777777" w:rsidR="00236B8B" w:rsidRDefault="003B31EF">
      <w:pPr>
        <w:spacing w:after="120"/>
      </w:pPr>
      <w:r>
        <w:t>FTP přístup je vhodný pro pokročilejší uživatele a pro nahrávání většího množství souborů nebo celých adresářových struktur. Zákazník použije libovolného FTP klienta (např. FileZilla) a přihlásí se pomocí přístupových údajů zobrazených v detailu projektu.</w:t>
      </w:r>
    </w:p>
    <w:p w14:paraId="01C621A4" w14:textId="77777777" w:rsidR="00236B8B" w:rsidRDefault="003B31EF">
      <w:pPr>
        <w:spacing w:after="120"/>
      </w:pPr>
      <w:r>
        <w:lastRenderedPageBreak/>
        <w:t>FTP server SFTPGo přijímá připojení na portu 2121 (FTP) a 2022 (SFTP). Každý FTP účet je svázán s konkrétním projektem a přístup je omezen (chroot) na webroot tohoto projektu. To znamená, že zákazník po přihlášení vidí pouze obsah svého webrootu a nemůže procházet souborový systém serveru ani adresáře ostatních zákazníků.</w:t>
      </w:r>
    </w:p>
    <w:p w14:paraId="2BC828DB" w14:textId="77777777" w:rsidR="00236B8B" w:rsidRDefault="003B31EF">
      <w:pPr>
        <w:pStyle w:val="Nadpis3"/>
      </w:pPr>
      <w:r>
        <w:t>Bezpečnostní architektura systému</w:t>
      </w:r>
    </w:p>
    <w:p w14:paraId="38D43353" w14:textId="77777777" w:rsidR="00236B8B" w:rsidRDefault="003B31EF">
      <w:pPr>
        <w:spacing w:after="120"/>
      </w:pPr>
      <w:r>
        <w:t>Systém implementuje bezpečnost na několika vrstvách:</w:t>
      </w:r>
    </w:p>
    <w:p w14:paraId="3FC1C1DB" w14:textId="77777777" w:rsidR="00236B8B" w:rsidRDefault="003B31EF">
      <w:pPr>
        <w:spacing w:after="120"/>
      </w:pPr>
      <w:r>
        <w:t>Autentizace je řešena pomocí JWT tokenů podepsaných algoritmem HmacSHA256. Token má platnost 30 dní a obsahuje identitu uživatele. Každý chráněný endpoint ověří přítomnost a platnost tokenu před zpracováním požadavku.</w:t>
      </w:r>
    </w:p>
    <w:p w14:paraId="0736CC13" w14:textId="77777777" w:rsidR="00236B8B" w:rsidRDefault="003B31EF">
      <w:pPr>
        <w:spacing w:after="120"/>
      </w:pPr>
      <w:r>
        <w:t>Hesla uživatelů jsou hashována algoritmem BCrypt se silou 12 iterací. BCrypt je adaptivní hashovací algoritmus navržený přímo pro hashování hesel – jeho výpočetní náročnost lze nastavovat, čímž se odolnost vůči brute-force útokům udržuje i při rostoucím výkonu hardwaru.</w:t>
      </w:r>
    </w:p>
    <w:p w14:paraId="5C3F9C63" w14:textId="77777777" w:rsidR="00236B8B" w:rsidRDefault="003B31EF">
      <w:pPr>
        <w:spacing w:after="120"/>
      </w:pPr>
      <w:r>
        <w:t>Hesla k FTP účtům jsou šifrována symetrickým algoritmem AES – na rozdíl od BCryptu jsou tedy reverzibilní, což je nutné pro zobrazení hesla zákazníkovi v dashboardu. Toto je přijatelný kompromis, protože FTP heslo musí být zákazníkovi k dispozici.</w:t>
      </w:r>
    </w:p>
    <w:p w14:paraId="0F5F779B" w14:textId="77777777" w:rsidR="00236B8B" w:rsidRDefault="003B31EF">
      <w:pPr>
        <w:spacing w:after="120"/>
      </w:pPr>
      <w:r>
        <w:t>Hesla e-mailových schránek jsou hashována algoritmem SSHA512 (Salted SHA-512), který iRedMail používá pro ověřování přes protokoly IMAP a POP3.</w:t>
      </w:r>
    </w:p>
    <w:p w14:paraId="5C7C2F87" w14:textId="77777777" w:rsidR="00236B8B" w:rsidRDefault="003B31EF">
      <w:pPr>
        <w:spacing w:after="120"/>
      </w:pPr>
      <w:r>
        <w:t>Autorizace je řešena v servisní vrstvě – každá operace se zákazníkovými daty ověří, že přihlášený uživatel je skutečně vlastníkem daného projektu, databáze nebo SFTP účtu. Zákazník tedy nemůže manipulovat s daty jiného zákazníka, ani kdyby znal jejich identifikátory.</w:t>
      </w:r>
    </w:p>
    <w:p w14:paraId="23382D0E" w14:textId="77777777" w:rsidR="00236B8B" w:rsidRDefault="00236B8B">
      <w:pPr>
        <w:pBdr>
          <w:bottom w:val="single" w:sz="6" w:space="1" w:color="AAAAAA"/>
        </w:pBdr>
      </w:pPr>
    </w:p>
    <w:p w14:paraId="3D2531DA" w14:textId="77777777" w:rsidR="00236B8B" w:rsidRDefault="003B31EF">
      <w:pPr>
        <w:pStyle w:val="Nadpis2"/>
      </w:pPr>
      <w:r>
        <w:t>7. Licenční ujednání</w:t>
      </w:r>
    </w:p>
    <w:p w14:paraId="56F641C6" w14:textId="77777777" w:rsidR="00236B8B" w:rsidRDefault="003B31EF">
      <w:pPr>
        <w:spacing w:after="120"/>
      </w:pPr>
      <w:r>
        <w:t>Projekt je postaven výhradně na svobodném a open-source softwaru. Níže jsou uvedeny hlavní použité technologie a jejich licenční podmínky zjištěné z repozitáře.</w:t>
      </w:r>
    </w:p>
    <w:p w14:paraId="40463101" w14:textId="77777777" w:rsidR="00236B8B" w:rsidRDefault="003B31EF">
      <w:pPr>
        <w:pStyle w:val="Nadpis3"/>
      </w:pPr>
      <w:r>
        <w:t>Backend technologie</w:t>
      </w:r>
    </w:p>
    <w:p w14:paraId="5FD2D8AA" w14:textId="77777777" w:rsidR="00236B8B" w:rsidRDefault="003B31EF">
      <w:pPr>
        <w:pStyle w:val="Seznamsodrkami"/>
        <w:spacing w:after="60"/>
        <w:ind w:left="283"/>
      </w:pPr>
      <w:r>
        <w:t>Spring Boot 4.0.1 – Apache License 2.0. Podmínky povolují volné používání, kopírování, úpravu a distribuci, včetně komerčního využití.</w:t>
      </w:r>
    </w:p>
    <w:p w14:paraId="36CEE1C7" w14:textId="77777777" w:rsidR="00236B8B" w:rsidRDefault="003B31EF">
      <w:pPr>
        <w:pStyle w:val="Seznamsodrkami"/>
        <w:spacing w:after="60"/>
        <w:ind w:left="283"/>
      </w:pPr>
      <w:r>
        <w:t>Spring Security – Apache License 2.0.</w:t>
      </w:r>
    </w:p>
    <w:p w14:paraId="39B857F9" w14:textId="77777777" w:rsidR="00236B8B" w:rsidRDefault="003B31EF">
      <w:pPr>
        <w:pStyle w:val="Seznamsodrkami"/>
        <w:spacing w:after="60"/>
        <w:ind w:left="283"/>
      </w:pPr>
      <w:r>
        <w:t>Spring Data JPA – Apache License 2.0.</w:t>
      </w:r>
    </w:p>
    <w:p w14:paraId="7013CCA3" w14:textId="77777777" w:rsidR="00236B8B" w:rsidRDefault="003B31EF">
      <w:pPr>
        <w:pStyle w:val="Seznamsodrkami"/>
        <w:spacing w:after="60"/>
        <w:ind w:left="283"/>
      </w:pPr>
      <w:r>
        <w:t>Hibernate ORM – GNU Lesser General Public License v2.1.</w:t>
      </w:r>
    </w:p>
    <w:p w14:paraId="429E799C" w14:textId="77777777" w:rsidR="00236B8B" w:rsidRDefault="003B31EF">
      <w:pPr>
        <w:pStyle w:val="Seznamsodrkami"/>
        <w:spacing w:after="60"/>
        <w:ind w:left="283"/>
      </w:pPr>
      <w:r>
        <w:t>Java 21 (OpenJDK) – GNU General Public License v2 with Classpath Exception.</w:t>
      </w:r>
    </w:p>
    <w:p w14:paraId="54AC1AD4" w14:textId="77777777" w:rsidR="00236B8B" w:rsidRDefault="003B31EF">
      <w:pPr>
        <w:pStyle w:val="Seznamsodrkami"/>
        <w:spacing w:after="60"/>
        <w:ind w:left="283"/>
      </w:pPr>
      <w:r>
        <w:t>Flyway – Apache License 2.0.</w:t>
      </w:r>
    </w:p>
    <w:p w14:paraId="698E29F4" w14:textId="77777777" w:rsidR="00236B8B" w:rsidRDefault="003B31EF">
      <w:pPr>
        <w:pStyle w:val="Seznamsodrkami"/>
        <w:spacing w:after="60"/>
        <w:ind w:left="283"/>
      </w:pPr>
      <w:r>
        <w:t>MapStruct – Apache License 2.0.</w:t>
      </w:r>
    </w:p>
    <w:p w14:paraId="0DEC67E9" w14:textId="77777777" w:rsidR="00236B8B" w:rsidRDefault="003B31EF">
      <w:pPr>
        <w:pStyle w:val="Seznamsodrkami"/>
        <w:spacing w:after="60"/>
        <w:ind w:left="283"/>
      </w:pPr>
      <w:r>
        <w:t>Lombok – MIT License.</w:t>
      </w:r>
    </w:p>
    <w:p w14:paraId="415B0932" w14:textId="77777777" w:rsidR="00236B8B" w:rsidRDefault="003B31EF">
      <w:pPr>
        <w:pStyle w:val="Seznamsodrkami"/>
        <w:spacing w:after="60"/>
        <w:ind w:left="283"/>
      </w:pPr>
      <w:r>
        <w:t>JJWT (Java JWT) 0.12.5 – Apache License 2.0.</w:t>
      </w:r>
    </w:p>
    <w:p w14:paraId="5C7C9BCE" w14:textId="77777777" w:rsidR="00236B8B" w:rsidRDefault="003B31EF">
      <w:pPr>
        <w:pStyle w:val="Seznamsodrkami"/>
        <w:spacing w:after="60"/>
        <w:ind w:left="283"/>
      </w:pPr>
      <w:r>
        <w:t>Springdoc OpenAPI 3.0.0 – Apache License 2.0.</w:t>
      </w:r>
    </w:p>
    <w:p w14:paraId="3372031B" w14:textId="77777777" w:rsidR="00236B8B" w:rsidRDefault="003B31EF">
      <w:pPr>
        <w:pStyle w:val="Seznamsodrkami"/>
        <w:spacing w:after="60"/>
        <w:ind w:left="283"/>
      </w:pPr>
      <w:r>
        <w:t>MariaDB JDBC Driver – GNU Lesser General Public License v2.1.</w:t>
      </w:r>
    </w:p>
    <w:p w14:paraId="37EDF169" w14:textId="77777777" w:rsidR="00236B8B" w:rsidRDefault="003B31EF">
      <w:pPr>
        <w:pStyle w:val="Nadpis3"/>
      </w:pPr>
      <w:r>
        <w:lastRenderedPageBreak/>
        <w:t>Frontend technologie</w:t>
      </w:r>
    </w:p>
    <w:p w14:paraId="3E531160" w14:textId="77777777" w:rsidR="00236B8B" w:rsidRDefault="003B31EF">
      <w:pPr>
        <w:pStyle w:val="Seznamsodrkami"/>
        <w:spacing w:after="60"/>
        <w:ind w:left="283"/>
      </w:pPr>
      <w:r>
        <w:t>React 19.2.0 – MIT License. Vyvíjeno a udržováno společností Meta (dříve Facebook).</w:t>
      </w:r>
    </w:p>
    <w:p w14:paraId="13CE6D9D" w14:textId="77777777" w:rsidR="00236B8B" w:rsidRDefault="003B31EF">
      <w:pPr>
        <w:pStyle w:val="Seznamsodrkami"/>
        <w:spacing w:after="60"/>
        <w:ind w:left="283"/>
      </w:pPr>
      <w:r>
        <w:t>React Router DOM 7.13.0 – MIT License.</w:t>
      </w:r>
    </w:p>
    <w:p w14:paraId="714FDC6D" w14:textId="77777777" w:rsidR="00236B8B" w:rsidRDefault="003B31EF">
      <w:pPr>
        <w:pStyle w:val="Seznamsodrkami"/>
        <w:spacing w:after="60"/>
        <w:ind w:left="283"/>
      </w:pPr>
      <w:r>
        <w:t>Vite 7.3.1 – MIT License. Moderní build tool pro JavaScript.</w:t>
      </w:r>
    </w:p>
    <w:p w14:paraId="1FC82AE0" w14:textId="77777777" w:rsidR="00236B8B" w:rsidRDefault="003B31EF">
      <w:pPr>
        <w:pStyle w:val="Seznamsodrkami"/>
        <w:spacing w:after="60"/>
        <w:ind w:left="283"/>
      </w:pPr>
      <w:r>
        <w:t>Tailwind CSS 4.1.18 – MIT License.</w:t>
      </w:r>
    </w:p>
    <w:p w14:paraId="5D218ECB" w14:textId="77777777" w:rsidR="00236B8B" w:rsidRDefault="003B31EF">
      <w:pPr>
        <w:pStyle w:val="Seznamsodrkami"/>
        <w:spacing w:after="60"/>
        <w:ind w:left="283"/>
      </w:pPr>
      <w:r>
        <w:t>React Icons 5.5.0 – MIT License.</w:t>
      </w:r>
    </w:p>
    <w:p w14:paraId="6B6FDD28" w14:textId="77777777" w:rsidR="00236B8B" w:rsidRDefault="003B31EF">
      <w:pPr>
        <w:pStyle w:val="Seznamsodrkami"/>
        <w:spacing w:after="60"/>
        <w:ind w:left="283"/>
      </w:pPr>
      <w:r>
        <w:t>ESLint 9.39.1 – MIT License.</w:t>
      </w:r>
    </w:p>
    <w:p w14:paraId="3D843873" w14:textId="77777777" w:rsidR="00236B8B" w:rsidRDefault="003B31EF">
      <w:pPr>
        <w:pStyle w:val="Seznamsodrkami"/>
        <w:spacing w:after="60"/>
        <w:ind w:left="283"/>
      </w:pPr>
      <w:r>
        <w:t>Node.js (build prostředí) – MIT License.</w:t>
      </w:r>
    </w:p>
    <w:p w14:paraId="1476636E" w14:textId="77777777" w:rsidR="00236B8B" w:rsidRDefault="003B31EF">
      <w:pPr>
        <w:pStyle w:val="Nadpis3"/>
      </w:pPr>
      <w:r>
        <w:t>Infrastruktura</w:t>
      </w:r>
    </w:p>
    <w:p w14:paraId="1CD129A9" w14:textId="77777777" w:rsidR="00236B8B" w:rsidRDefault="003B31EF">
      <w:pPr>
        <w:pStyle w:val="Seznamsodrkami"/>
        <w:spacing w:after="60"/>
        <w:ind w:left="283"/>
      </w:pPr>
      <w:r>
        <w:t>Apache HTTP Server 2.4 – Apache License 2.0. Vyvíjeno Apache Software Foundation.</w:t>
      </w:r>
    </w:p>
    <w:p w14:paraId="1F3802CD" w14:textId="77777777" w:rsidR="00236B8B" w:rsidRDefault="003B31EF">
      <w:pPr>
        <w:pStyle w:val="Seznamsodrkami"/>
        <w:spacing w:after="60"/>
        <w:ind w:left="283"/>
      </w:pPr>
      <w:r>
        <w:t>MariaDB 11 – GNU General Public License v2. MariaDB Corporation Ab.</w:t>
      </w:r>
    </w:p>
    <w:p w14:paraId="42D0341C" w14:textId="77777777" w:rsidR="00236B8B" w:rsidRDefault="003B31EF">
      <w:pPr>
        <w:pStyle w:val="Seznamsodrkami"/>
        <w:spacing w:after="60"/>
        <w:ind w:left="283"/>
      </w:pPr>
      <w:r>
        <w:t>SFTPGo – GNU Affero General Public License v3 (AGPLv3). Při nasazení jako síťová služba povinnost poskytovat zdrojový kód.</w:t>
      </w:r>
    </w:p>
    <w:p w14:paraId="486BF482" w14:textId="77777777" w:rsidR="00236B8B" w:rsidRDefault="003B31EF">
      <w:pPr>
        <w:pStyle w:val="Seznamsodrkami"/>
        <w:spacing w:after="60"/>
        <w:ind w:left="283"/>
      </w:pPr>
      <w:r>
        <w:t>iRedMail – GNU General Public License v2. Plně open-source mailový server.</w:t>
      </w:r>
    </w:p>
    <w:p w14:paraId="708FED00" w14:textId="77777777" w:rsidR="00236B8B" w:rsidRDefault="003B31EF">
      <w:pPr>
        <w:pStyle w:val="Seznamsodrkami"/>
        <w:spacing w:after="60"/>
        <w:ind w:left="283"/>
      </w:pPr>
      <w:r>
        <w:t>Docker Engine – Apache License 2.0.</w:t>
      </w:r>
    </w:p>
    <w:p w14:paraId="5C8407AB" w14:textId="77777777" w:rsidR="00236B8B" w:rsidRDefault="003B31EF">
      <w:pPr>
        <w:pStyle w:val="Seznamsodrkami"/>
        <w:spacing w:after="60"/>
        <w:ind w:left="283"/>
      </w:pPr>
      <w:r>
        <w:t>Docker Compose – Apache License 2.0.</w:t>
      </w:r>
    </w:p>
    <w:p w14:paraId="50270FE6" w14:textId="77777777" w:rsidR="00236B8B" w:rsidRDefault="00236B8B">
      <w:pPr>
        <w:pBdr>
          <w:bottom w:val="single" w:sz="6" w:space="1" w:color="AAAAAA"/>
        </w:pBdr>
      </w:pPr>
    </w:p>
    <w:p w14:paraId="0599D029" w14:textId="77777777" w:rsidR="00236B8B" w:rsidRDefault="003B31EF">
      <w:pPr>
        <w:pStyle w:val="Nadpis2"/>
      </w:pPr>
      <w:r>
        <w:t>8. Závěr a ověřovací scénář</w:t>
      </w:r>
    </w:p>
    <w:p w14:paraId="78D3740E" w14:textId="77777777" w:rsidR="00236B8B" w:rsidRDefault="003B31EF">
      <w:pPr>
        <w:pStyle w:val="Nadpis3"/>
      </w:pPr>
      <w:r>
        <w:t>Instalace a spuštění</w:t>
      </w:r>
    </w:p>
    <w:p w14:paraId="63184202" w14:textId="77777777" w:rsidR="00236B8B" w:rsidRDefault="003B31EF">
      <w:pPr>
        <w:spacing w:after="120"/>
      </w:pPr>
      <w:r>
        <w:t>Pro spuštění systému je doporučeno prostředí Linux, macOS nebo Windows se subsystémem WSL2. Nutné předpoklady jsou nainstalovaný Docker Engine a Docker Compose plugin.</w:t>
      </w:r>
    </w:p>
    <w:p w14:paraId="34A9298F" w14:textId="77777777" w:rsidR="00236B8B" w:rsidRDefault="003B31EF">
      <w:pPr>
        <w:spacing w:after="120"/>
      </w:pPr>
      <w:r>
        <w:t>Spuštění celého systému zajistí jediný příkaz spuštěný v kořenovém adresáři repozitáře:</w:t>
      </w:r>
    </w:p>
    <w:p w14:paraId="58AC1CD4" w14:textId="77777777" w:rsidR="00236B8B" w:rsidRDefault="003B31EF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20"/>
        </w:rPr>
        <w:t>docker compose up -d --build</w:t>
      </w:r>
    </w:p>
    <w:p w14:paraId="5DDACE99" w14:textId="77777777" w:rsidR="00236B8B" w:rsidRDefault="003B31EF">
      <w:pPr>
        <w:spacing w:after="120"/>
      </w:pPr>
      <w:r>
        <w:t xml:space="preserve">Přepínač </w:t>
      </w:r>
      <w:r>
        <w:rPr>
          <w:rFonts w:ascii="Courier New" w:hAnsi="Courier New"/>
          <w:sz w:val="20"/>
        </w:rPr>
        <w:t>--build</w:t>
      </w:r>
      <w:r>
        <w:t xml:space="preserve"> zajistí přestavění kontejnerů při každém spuštění, </w:t>
      </w:r>
      <w:r>
        <w:rPr>
          <w:rFonts w:ascii="Courier New" w:hAnsi="Courier New"/>
          <w:sz w:val="20"/>
        </w:rPr>
        <w:t>-d</w:t>
      </w:r>
      <w:r>
        <w:t xml:space="preserve"> spustí kontejnery na pozadí (detached mode).</w:t>
      </w:r>
    </w:p>
    <w:p w14:paraId="2E34BEC4" w14:textId="77777777" w:rsidR="00236B8B" w:rsidRDefault="003B31EF">
      <w:pPr>
        <w:spacing w:after="120"/>
      </w:pPr>
      <w:r>
        <w:t>Po spuštění jsou dostupné tyto adresy:</w:t>
      </w:r>
    </w:p>
    <w:p w14:paraId="3887305B" w14:textId="77777777" w:rsidR="00236B8B" w:rsidRDefault="003B31EF">
      <w:pPr>
        <w:pStyle w:val="Seznamsodrkami"/>
        <w:spacing w:after="60"/>
        <w:ind w:left="283"/>
      </w:pPr>
      <w:r>
        <w:t xml:space="preserve">Frontendové rozhraní (React aplikace): </w:t>
      </w:r>
      <w:r>
        <w:rPr>
          <w:rFonts w:ascii="Courier New" w:hAnsi="Courier New"/>
          <w:sz w:val="20"/>
        </w:rPr>
        <w:t>http://localhost</w:t>
      </w:r>
    </w:p>
    <w:p w14:paraId="3556F404" w14:textId="77777777" w:rsidR="00236B8B" w:rsidRDefault="003B31EF">
      <w:pPr>
        <w:pStyle w:val="Seznamsodrkami"/>
        <w:spacing w:after="60"/>
        <w:ind w:left="283"/>
      </w:pPr>
      <w:r>
        <w:t xml:space="preserve">Backend REST API: </w:t>
      </w:r>
      <w:r>
        <w:rPr>
          <w:rFonts w:ascii="Courier New" w:hAnsi="Courier New"/>
          <w:sz w:val="20"/>
        </w:rPr>
        <w:t>http://localhost:8080</w:t>
      </w:r>
    </w:p>
    <w:p w14:paraId="63DC18F0" w14:textId="77777777" w:rsidR="00236B8B" w:rsidRDefault="003B31EF">
      <w:pPr>
        <w:pStyle w:val="Seznamsodrkami"/>
        <w:spacing w:after="60"/>
        <w:ind w:left="283"/>
      </w:pPr>
      <w:r>
        <w:t xml:space="preserve">Swagger UI (interaktivní API dokumentace): </w:t>
      </w:r>
      <w:r>
        <w:rPr>
          <w:rFonts w:ascii="Courier New" w:hAnsi="Courier New"/>
          <w:sz w:val="20"/>
        </w:rPr>
        <w:t>http://localhost:8080/swagger-ui/index.html</w:t>
      </w:r>
    </w:p>
    <w:p w14:paraId="0DB5A713" w14:textId="77777777" w:rsidR="00236B8B" w:rsidRDefault="003B31EF">
      <w:pPr>
        <w:pStyle w:val="Seznamsodrkami"/>
        <w:spacing w:after="60"/>
        <w:ind w:left="283"/>
      </w:pPr>
      <w:r>
        <w:t xml:space="preserve">Přímý přístup k backendu (bez proxy): </w:t>
      </w:r>
      <w:r>
        <w:rPr>
          <w:rFonts w:ascii="Courier New" w:hAnsi="Courier New"/>
          <w:sz w:val="20"/>
        </w:rPr>
        <w:t>http://localhost:8083</w:t>
      </w:r>
    </w:p>
    <w:p w14:paraId="0CD74F5C" w14:textId="77777777" w:rsidR="00236B8B" w:rsidRDefault="003B31EF">
      <w:pPr>
        <w:spacing w:after="120"/>
      </w:pPr>
      <w:r>
        <w:t xml:space="preserve">Pro testování zákaznických domén lokálně je nutné přidat záznamy do souboru </w:t>
      </w:r>
      <w:r>
        <w:rPr>
          <w:rFonts w:ascii="Courier New" w:hAnsi="Courier New"/>
          <w:sz w:val="20"/>
        </w:rPr>
        <w:t>/etc/hosts</w:t>
      </w:r>
      <w:r>
        <w:t xml:space="preserve"> (Linux/macOS) nebo </w:t>
      </w:r>
      <w:r>
        <w:rPr>
          <w:rFonts w:ascii="Courier New" w:hAnsi="Courier New"/>
          <w:sz w:val="20"/>
        </w:rPr>
        <w:t>C:\Windows\System32\drivers\etc\hosts</w:t>
      </w:r>
      <w:r>
        <w:t xml:space="preserve"> (Windows). Každý projekt vytvoří Apache VirtualHost pro svou doménu – aby prohlížeč tuto doménu přeložil na localhost, je nutný záznam ve formátu:</w:t>
      </w:r>
    </w:p>
    <w:p w14:paraId="3B0C2C87" w14:textId="77777777" w:rsidR="00236B8B" w:rsidRDefault="003B31EF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20"/>
        </w:rPr>
        <w:t>127.0.0.1  nazev-domeny.tld</w:t>
      </w:r>
    </w:p>
    <w:p w14:paraId="49C9CFC8" w14:textId="77777777" w:rsidR="00A632DB" w:rsidRDefault="00164B66">
      <w:pPr>
        <w:pStyle w:val="Nadpis3"/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</w:pPr>
      <w:r w:rsidRPr="00164B66">
        <w:rPr>
          <w:rFonts w:ascii="Calibri" w:eastAsiaTheme="minorEastAsia" w:hAnsi="Calibri" w:cstheme="minorBidi"/>
          <w:b w:val="0"/>
          <w:bCs w:val="0"/>
          <w:i/>
          <w:noProof/>
          <w:color w:val="707070"/>
          <w:sz w:val="20"/>
        </w:rPr>
        <w:lastRenderedPageBreak/>
        <w:drawing>
          <wp:inline distT="0" distB="0" distL="0" distR="0" wp14:anchorId="26436643" wp14:editId="02B6E9B7">
            <wp:extent cx="5972175" cy="2597150"/>
            <wp:effectExtent l="0" t="0" r="9525" b="0"/>
            <wp:docPr id="2294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2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B66">
        <w:rPr>
          <w:rFonts w:ascii="Calibri" w:eastAsiaTheme="minorEastAsia" w:hAnsi="Calibri" w:cstheme="minorBidi"/>
          <w:b w:val="0"/>
          <w:bCs w:val="0"/>
          <w:i/>
          <w:color w:val="707070"/>
          <w:sz w:val="20"/>
        </w:rPr>
        <w:t xml:space="preserve"> </w:t>
      </w:r>
    </w:p>
    <w:p w14:paraId="09FC5962" w14:textId="7882B795" w:rsidR="00236B8B" w:rsidRDefault="003B31EF">
      <w:pPr>
        <w:pStyle w:val="Nadpis3"/>
      </w:pPr>
      <w:r>
        <w:t>10krokový ověřovací scénář</w:t>
      </w:r>
    </w:p>
    <w:p w14:paraId="30FDC1F8" w14:textId="77777777" w:rsidR="00236B8B" w:rsidRDefault="003B31EF">
      <w:pPr>
        <w:spacing w:after="120"/>
      </w:pPr>
      <w:r>
        <w:t>Níže popsaný scénář umožňuje ověřit funkčnost celého systému od registrace po publikaci obsahu. Slouží jako akceptační test pokrývající všechny klíčové funkce aplikace.</w:t>
      </w:r>
    </w:p>
    <w:p w14:paraId="120717DF" w14:textId="77777777" w:rsidR="00236B8B" w:rsidRDefault="003B31EF">
      <w:pPr>
        <w:pStyle w:val="slovanseznam"/>
        <w:spacing w:after="80"/>
      </w:pPr>
      <w:r>
        <w:t xml:space="preserve">Otevření veřejné landing page – v prohlížeči přejít na adresu </w:t>
      </w:r>
      <w:r>
        <w:rPr>
          <w:rFonts w:ascii="Courier New" w:hAnsi="Courier New"/>
          <w:sz w:val="20"/>
        </w:rPr>
        <w:t>http://localhost</w:t>
      </w:r>
      <w:r>
        <w:t>. Zobrazí se úvodní stránka s popisem hostingových plánů a tlačítkem pro registraci. Ověřit, že jsou viditelné všechny tři plány (Basic, Standard, Premium) s jejich cenami a limity.</w:t>
      </w:r>
    </w:p>
    <w:p w14:paraId="352B7225" w14:textId="77777777" w:rsidR="00236B8B" w:rsidRDefault="003B31EF">
      <w:pPr>
        <w:pStyle w:val="slovanseznam"/>
        <w:spacing w:after="80"/>
      </w:pPr>
      <w:r>
        <w:t>Registrace nového uživatele – kliknout na tlačítko registrace, vyplnit formulář s e-mailem, heslem, jménem a příjmením a registraci odeslat. Systém vytvoří nový uživatelský účet s hashovaným heslem. Ověřit přesměrování na přihlašovací stránku.</w:t>
      </w:r>
    </w:p>
    <w:p w14:paraId="5EC6CEC1" w14:textId="77777777" w:rsidR="00236B8B" w:rsidRDefault="003B31EF">
      <w:pPr>
        <w:pStyle w:val="slovanseznam"/>
        <w:spacing w:after="80"/>
      </w:pPr>
      <w:r>
        <w:t xml:space="preserve">Přihlášení – na přihlašovací stránce zadat e-mail a heslo nově vytvořeného účtu. Po úspěšném přihlášení server vrátí JWT token, který frontend uloží do localStorage pod klíčem </w:t>
      </w:r>
      <w:r>
        <w:rPr>
          <w:rFonts w:ascii="Courier New" w:hAnsi="Courier New"/>
          <w:sz w:val="20"/>
        </w:rPr>
        <w:t>hc_jwt</w:t>
      </w:r>
      <w:r>
        <w:t>. Ověřit přesměrování na výběr plánu.</w:t>
      </w:r>
    </w:p>
    <w:p w14:paraId="33CBF97A" w14:textId="63E19CC3" w:rsidR="00164B66" w:rsidRDefault="00164B66" w:rsidP="00164B66">
      <w:pPr>
        <w:pStyle w:val="slovanseznam"/>
        <w:numPr>
          <w:ilvl w:val="0"/>
          <w:numId w:val="0"/>
        </w:numPr>
        <w:spacing w:after="80"/>
        <w:ind w:left="360"/>
      </w:pPr>
      <w:r w:rsidRPr="00164B66">
        <w:rPr>
          <w:i/>
          <w:noProof/>
          <w:color w:val="707070"/>
          <w:sz w:val="20"/>
        </w:rPr>
        <w:lastRenderedPageBreak/>
        <w:drawing>
          <wp:inline distT="0" distB="0" distL="0" distR="0" wp14:anchorId="107826EE" wp14:editId="6C7A3BD2">
            <wp:extent cx="5972175" cy="4186555"/>
            <wp:effectExtent l="0" t="0" r="9525" b="4445"/>
            <wp:docPr id="62196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64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6EC0" w14:textId="77777777" w:rsidR="00164B66" w:rsidRPr="00164B66" w:rsidRDefault="00164B66" w:rsidP="00164B66">
      <w:pPr>
        <w:pStyle w:val="slovanseznam"/>
        <w:numPr>
          <w:ilvl w:val="0"/>
          <w:numId w:val="0"/>
        </w:numPr>
        <w:spacing w:after="80"/>
        <w:ind w:left="360"/>
      </w:pPr>
    </w:p>
    <w:p w14:paraId="23415697" w14:textId="3BA47D9C" w:rsidR="00236B8B" w:rsidRDefault="00164B66" w:rsidP="00A632DB">
      <w:pPr>
        <w:pStyle w:val="slovanseznam"/>
        <w:spacing w:after="80"/>
      </w:pPr>
      <w:r w:rsidRPr="00164B66">
        <w:rPr>
          <w:i/>
          <w:color w:val="707070"/>
          <w:sz w:val="20"/>
        </w:rPr>
        <w:t xml:space="preserve"> </w:t>
      </w:r>
      <w:r>
        <w:t xml:space="preserve">Výběr hostingového plánu – na stránce výběru plánu kliknout na tlačítko u vybraného plánu (doporučeno Standard pro testování více projektů). Systém vytvoří objednávku ve stavu </w:t>
      </w:r>
      <w:r>
        <w:rPr>
          <w:rFonts w:ascii="Courier New" w:hAnsi="Courier New"/>
          <w:sz w:val="20"/>
        </w:rPr>
        <w:t>pending</w:t>
      </w:r>
      <w:r>
        <w:t xml:space="preserve">. Při simulaci platby se stav změní na </w:t>
      </w:r>
      <w:r>
        <w:rPr>
          <w:rFonts w:ascii="Courier New" w:hAnsi="Courier New"/>
          <w:sz w:val="20"/>
        </w:rPr>
        <w:t>active</w:t>
      </w:r>
      <w:r>
        <w:t>. Ověřit, že je uživatel přesměrován do dashboardu.</w:t>
      </w:r>
    </w:p>
    <w:p w14:paraId="5CD0C73B" w14:textId="5077FE38" w:rsidR="00A632DB" w:rsidRDefault="00A632DB" w:rsidP="00A632DB">
      <w:pPr>
        <w:pStyle w:val="slovanseznam"/>
        <w:numPr>
          <w:ilvl w:val="0"/>
          <w:numId w:val="0"/>
        </w:numPr>
        <w:spacing w:after="80"/>
        <w:ind w:left="360"/>
      </w:pPr>
      <w:r w:rsidRPr="00164B66">
        <w:rPr>
          <w:i/>
          <w:noProof/>
          <w:color w:val="707070"/>
          <w:sz w:val="20"/>
        </w:rPr>
        <w:drawing>
          <wp:inline distT="0" distB="0" distL="0" distR="0" wp14:anchorId="266097BE" wp14:editId="4FF15625">
            <wp:extent cx="5972175" cy="3107690"/>
            <wp:effectExtent l="0" t="0" r="9525" b="0"/>
            <wp:docPr id="193459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5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9CE6" w14:textId="1473317D" w:rsidR="00236B8B" w:rsidRDefault="003B31EF">
      <w:pPr>
        <w:pStyle w:val="slovanseznam"/>
        <w:spacing w:after="80"/>
      </w:pPr>
      <w:r>
        <w:lastRenderedPageBreak/>
        <w:t xml:space="preserve">Vytvoření projektu – v dashboardu přejít do sekce Projekty a kliknout na vytvoření nového projektu. Zadat název projektu a doménu (např. </w:t>
      </w:r>
      <w:r>
        <w:rPr>
          <w:rFonts w:ascii="Courier New" w:hAnsi="Courier New"/>
          <w:sz w:val="20"/>
        </w:rPr>
        <w:t>mujprvniweb.local</w:t>
      </w:r>
      <w:r w:rsidR="00D7524F">
        <w:rPr>
          <w:rFonts w:ascii="Courier New" w:hAnsi="Courier New"/>
          <w:sz w:val="20"/>
        </w:rPr>
        <w:t>host</w:t>
      </w:r>
      <w:r>
        <w:t>). Odeslat formulář a ověřit, že projekt se okamžitě zobrazí ve stavu "provisioning".</w:t>
      </w:r>
    </w:p>
    <w:p w14:paraId="287E8533" w14:textId="1CE7B7DF" w:rsidR="00236B8B" w:rsidRDefault="00A632DB">
      <w:pPr>
        <w:pStyle w:val="slovanseznam"/>
        <w:spacing w:after="80"/>
      </w:pPr>
      <w:r w:rsidRPr="00A632DB">
        <w:rPr>
          <w:i/>
          <w:noProof/>
          <w:color w:val="707070"/>
          <w:sz w:val="20"/>
        </w:rPr>
        <w:drawing>
          <wp:inline distT="0" distB="0" distL="0" distR="0" wp14:anchorId="04FC0F5E" wp14:editId="54E62A0A">
            <wp:extent cx="5972175" cy="3199130"/>
            <wp:effectExtent l="0" t="0" r="9525" b="1270"/>
            <wp:docPr id="5513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33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2DB">
        <w:rPr>
          <w:i/>
          <w:color w:val="707070"/>
          <w:sz w:val="20"/>
        </w:rPr>
        <w:t xml:space="preserve"> </w:t>
      </w:r>
      <w:r>
        <w:t xml:space="preserve">Ověření provisioningu – po dokončení provisioningu ověřit, že stav projektu se změnil na "active". Pomocí Docker exec do backend kontejneru ověřit existenci adresáře </w:t>
      </w:r>
      <w:r>
        <w:rPr>
          <w:rFonts w:ascii="Courier New" w:hAnsi="Courier New"/>
          <w:sz w:val="20"/>
        </w:rPr>
        <w:t>/srv/customers/user_&lt;id&gt;/&lt;slug&gt;/www</w:t>
      </w:r>
      <w:r>
        <w:t xml:space="preserve"> a souboru </w:t>
      </w:r>
      <w:r>
        <w:rPr>
          <w:rFonts w:ascii="Courier New" w:hAnsi="Courier New"/>
          <w:sz w:val="20"/>
        </w:rPr>
        <w:t>/srv/apache/vhosts.d/&lt;slug&gt;.conf</w:t>
      </w:r>
      <w:r>
        <w:t>.</w:t>
      </w:r>
    </w:p>
    <w:p w14:paraId="444141FF" w14:textId="168DA1DD" w:rsidR="00A632DB" w:rsidRDefault="00A632DB" w:rsidP="00A632DB">
      <w:pPr>
        <w:shd w:val="clear" w:color="auto" w:fill="DCE6F1"/>
        <w:spacing w:before="160" w:after="160"/>
        <w:jc w:val="center"/>
      </w:pPr>
      <w:r w:rsidRPr="00A632DB">
        <w:rPr>
          <w:i/>
          <w:noProof/>
          <w:color w:val="707070"/>
          <w:sz w:val="20"/>
        </w:rPr>
        <w:drawing>
          <wp:inline distT="0" distB="0" distL="0" distR="0" wp14:anchorId="160B0B1B" wp14:editId="4D8A6D94">
            <wp:extent cx="4364437" cy="3522641"/>
            <wp:effectExtent l="0" t="0" r="0" b="1905"/>
            <wp:docPr id="178810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04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8887" cy="35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69D" w14:textId="77777777" w:rsidR="00A632DB" w:rsidRDefault="00A632DB" w:rsidP="00A632DB">
      <w:pPr>
        <w:pStyle w:val="slovanseznam"/>
        <w:numPr>
          <w:ilvl w:val="0"/>
          <w:numId w:val="0"/>
        </w:numPr>
        <w:spacing w:after="80"/>
        <w:ind w:left="360"/>
      </w:pPr>
    </w:p>
    <w:p w14:paraId="6575981E" w14:textId="52876709" w:rsidR="00236B8B" w:rsidRDefault="003B31EF">
      <w:pPr>
        <w:pStyle w:val="slovanseznam"/>
        <w:spacing w:after="80"/>
      </w:pPr>
      <w:r>
        <w:t xml:space="preserve">Nahrání obsahu přes FTP – v detailu projektu zkopírovat FTP přístupové údaje (hostitel, port, uživatelské jméno, heslo). Otevřít FTP klienta (FileZilla) a připojit se na </w:t>
      </w:r>
      <w:r>
        <w:rPr>
          <w:rFonts w:ascii="Courier New" w:hAnsi="Courier New"/>
          <w:sz w:val="20"/>
        </w:rPr>
        <w:t>localhost:2121</w:t>
      </w:r>
      <w:r>
        <w:t xml:space="preserve"> s danými přihlašovacími údaji. Nahrát soubor </w:t>
      </w:r>
      <w:r>
        <w:rPr>
          <w:rFonts w:ascii="Courier New" w:hAnsi="Courier New"/>
          <w:sz w:val="20"/>
        </w:rPr>
        <w:t>index.html</w:t>
      </w:r>
      <w:r>
        <w:t xml:space="preserve"> s jednoduchým HTML obsahem do kořenového adresáře FTP relace (který odpovídá webrootu projektu).</w:t>
      </w:r>
    </w:p>
    <w:p w14:paraId="6B483853" w14:textId="77777777" w:rsidR="00236B8B" w:rsidRDefault="003B31EF">
      <w:pPr>
        <w:pStyle w:val="slovanseznam"/>
        <w:spacing w:after="80"/>
      </w:pPr>
      <w:r>
        <w:t xml:space="preserve">Nahrání obsahu přes webovou aplikaci – v detailu projektu v sekci správy souborů použít tlačítko pro nahrání souboru. Vybrat jiný soubor (např. </w:t>
      </w:r>
      <w:r>
        <w:rPr>
          <w:rFonts w:ascii="Courier New" w:hAnsi="Courier New"/>
          <w:sz w:val="20"/>
        </w:rPr>
        <w:t>about.html</w:t>
      </w:r>
      <w:r>
        <w:t>) a nahrát ho přes webový formulář. Ověřit, že soubor se objeví v seznamu souborů projektu.</w:t>
      </w:r>
    </w:p>
    <w:p w14:paraId="7E8F8E0C" w14:textId="77777777" w:rsidR="00A632DB" w:rsidRDefault="00A632DB" w:rsidP="00A632DB">
      <w:pPr>
        <w:pStyle w:val="slovanseznam"/>
        <w:numPr>
          <w:ilvl w:val="0"/>
          <w:numId w:val="0"/>
        </w:numPr>
        <w:spacing w:after="80"/>
        <w:ind w:left="360"/>
      </w:pPr>
    </w:p>
    <w:p w14:paraId="3B51435E" w14:textId="379231DC" w:rsidR="00A632DB" w:rsidRDefault="00A632DB" w:rsidP="00A632DB">
      <w:pPr>
        <w:pStyle w:val="slovanseznam"/>
        <w:numPr>
          <w:ilvl w:val="0"/>
          <w:numId w:val="0"/>
        </w:numPr>
        <w:spacing w:after="80"/>
        <w:ind w:left="360"/>
      </w:pPr>
      <w:r w:rsidRPr="00A632DB">
        <w:rPr>
          <w:i/>
          <w:noProof/>
          <w:color w:val="707070"/>
          <w:sz w:val="20"/>
        </w:rPr>
        <w:drawing>
          <wp:inline distT="0" distB="0" distL="0" distR="0" wp14:anchorId="49948183" wp14:editId="61395EDF">
            <wp:extent cx="5972175" cy="2479675"/>
            <wp:effectExtent l="0" t="0" r="9525" b="0"/>
            <wp:docPr id="7994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99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ED6F" w14:textId="77777777" w:rsidR="00A632DB" w:rsidRPr="00A632DB" w:rsidRDefault="00A632DB" w:rsidP="00A632DB">
      <w:pPr>
        <w:pStyle w:val="slovanseznam"/>
        <w:numPr>
          <w:ilvl w:val="0"/>
          <w:numId w:val="0"/>
        </w:numPr>
        <w:spacing w:after="80"/>
        <w:ind w:left="360"/>
      </w:pPr>
    </w:p>
    <w:p w14:paraId="0A1ED532" w14:textId="699B49E3" w:rsidR="00236B8B" w:rsidRDefault="00A632DB">
      <w:pPr>
        <w:pStyle w:val="slovanseznam"/>
        <w:spacing w:after="80"/>
      </w:pPr>
      <w:r w:rsidRPr="00A632DB">
        <w:rPr>
          <w:i/>
          <w:color w:val="707070"/>
          <w:sz w:val="20"/>
        </w:rPr>
        <w:t xml:space="preserve"> </w:t>
      </w:r>
      <w:r>
        <w:t xml:space="preserve">Ověření publikovaného webu – přidat záznam do souboru </w:t>
      </w:r>
      <w:r>
        <w:rPr>
          <w:rFonts w:ascii="Courier New" w:hAnsi="Courier New"/>
          <w:sz w:val="20"/>
        </w:rPr>
        <w:t>/etc/hosts</w:t>
      </w:r>
      <w:r>
        <w:t xml:space="preserve">: </w:t>
      </w:r>
      <w:r>
        <w:rPr>
          <w:rFonts w:ascii="Courier New" w:hAnsi="Courier New"/>
          <w:sz w:val="20"/>
        </w:rPr>
        <w:t>127.0.0.1 mujprvniweb.local</w:t>
      </w:r>
      <w:r w:rsidR="000907E1">
        <w:rPr>
          <w:rFonts w:ascii="Courier New" w:hAnsi="Courier New"/>
          <w:sz w:val="20"/>
        </w:rPr>
        <w:t>host</w:t>
      </w:r>
      <w:r>
        <w:t xml:space="preserve">. V prohlížeči otevřít adresu </w:t>
      </w:r>
      <w:r>
        <w:rPr>
          <w:rFonts w:ascii="Courier New" w:hAnsi="Courier New"/>
          <w:sz w:val="20"/>
        </w:rPr>
        <w:t>http://mujprvniweb.local</w:t>
      </w:r>
      <w:r w:rsidR="000907E1">
        <w:rPr>
          <w:rFonts w:ascii="Courier New" w:hAnsi="Courier New"/>
          <w:sz w:val="20"/>
        </w:rPr>
        <w:t>host</w:t>
      </w:r>
      <w:r>
        <w:t xml:space="preserve">. Ověřit, že prohlížeč zobrazí obsah nahraného souboru </w:t>
      </w:r>
      <w:r>
        <w:rPr>
          <w:rFonts w:ascii="Courier New" w:hAnsi="Courier New"/>
          <w:sz w:val="20"/>
        </w:rPr>
        <w:t>index.html</w:t>
      </w:r>
      <w:r>
        <w:t xml:space="preserve"> – Apache VirtualHost správně obsluhuje doménu zákazníka.</w:t>
      </w:r>
    </w:p>
    <w:p w14:paraId="6187014F" w14:textId="5F5C7BE6" w:rsidR="00236B8B" w:rsidRDefault="003B31EF" w:rsidP="00A632DB">
      <w:pPr>
        <w:pStyle w:val="slovanseznam"/>
        <w:spacing w:after="80"/>
      </w:pPr>
      <w:r>
        <w:t xml:space="preserve">Vytvoření druhého projektu a ověření izolace dat – v dashboardu vytvořit druhý projekt s jinou doménou (např. </w:t>
      </w:r>
      <w:r>
        <w:rPr>
          <w:rFonts w:ascii="Courier New" w:hAnsi="Courier New"/>
          <w:sz w:val="20"/>
        </w:rPr>
        <w:t>druhyprojekt.local</w:t>
      </w:r>
      <w:r w:rsidR="000907E1">
        <w:rPr>
          <w:rFonts w:ascii="Courier New" w:hAnsi="Courier New"/>
          <w:sz w:val="20"/>
        </w:rPr>
        <w:t>host</w:t>
      </w:r>
      <w:r>
        <w:t xml:space="preserve">). Nahrát do jeho webrootu jiný </w:t>
      </w:r>
      <w:r>
        <w:rPr>
          <w:rFonts w:ascii="Courier New" w:hAnsi="Courier New"/>
          <w:sz w:val="20"/>
        </w:rPr>
        <w:t>index.html</w:t>
      </w:r>
      <w:r>
        <w:t xml:space="preserve">. Přidat záznam do </w:t>
      </w:r>
      <w:r>
        <w:rPr>
          <w:rFonts w:ascii="Courier New" w:hAnsi="Courier New"/>
          <w:sz w:val="20"/>
        </w:rPr>
        <w:t>/etc/hosts</w:t>
      </w:r>
      <w:r>
        <w:t xml:space="preserve"> a ověřit, že každá doména zobrazuje obsah svého projektu nezávisle na druhém. Ověřit, že v adresáři </w:t>
      </w:r>
      <w:r>
        <w:rPr>
          <w:rFonts w:ascii="Courier New" w:hAnsi="Courier New"/>
          <w:sz w:val="20"/>
        </w:rPr>
        <w:t>/srv/customers/user_&lt;id&gt;/</w:t>
      </w:r>
      <w:r>
        <w:t xml:space="preserve"> existují dva oddělené podadresáře – data projektů jsou fyzicky izolována.</w:t>
      </w:r>
    </w:p>
    <w:p w14:paraId="515C541A" w14:textId="1D435B26" w:rsidR="00A632DB" w:rsidRDefault="00A632DB" w:rsidP="00A632DB">
      <w:pPr>
        <w:pStyle w:val="slovanseznam"/>
        <w:numPr>
          <w:ilvl w:val="0"/>
          <w:numId w:val="0"/>
        </w:numPr>
        <w:spacing w:after="80"/>
        <w:ind w:left="360"/>
      </w:pPr>
      <w:r w:rsidRPr="00A632DB">
        <w:rPr>
          <w:noProof/>
        </w:rPr>
        <w:drawing>
          <wp:inline distT="0" distB="0" distL="0" distR="0" wp14:anchorId="3C0C806B" wp14:editId="666B1E3B">
            <wp:extent cx="5649085" cy="1942492"/>
            <wp:effectExtent l="0" t="0" r="8890" b="635"/>
            <wp:docPr id="15427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1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9585" cy="195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2DB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3174">
    <w:abstractNumId w:val="8"/>
  </w:num>
  <w:num w:numId="2" w16cid:durableId="129637010">
    <w:abstractNumId w:val="6"/>
  </w:num>
  <w:num w:numId="3" w16cid:durableId="1597207208">
    <w:abstractNumId w:val="5"/>
  </w:num>
  <w:num w:numId="4" w16cid:durableId="108667374">
    <w:abstractNumId w:val="4"/>
  </w:num>
  <w:num w:numId="5" w16cid:durableId="2029519615">
    <w:abstractNumId w:val="7"/>
  </w:num>
  <w:num w:numId="6" w16cid:durableId="127356706">
    <w:abstractNumId w:val="3"/>
  </w:num>
  <w:num w:numId="7" w16cid:durableId="1440367670">
    <w:abstractNumId w:val="2"/>
  </w:num>
  <w:num w:numId="8" w16cid:durableId="985472812">
    <w:abstractNumId w:val="1"/>
  </w:num>
  <w:num w:numId="9" w16cid:durableId="89994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7E1"/>
    <w:rsid w:val="0015074B"/>
    <w:rsid w:val="00164B66"/>
    <w:rsid w:val="001C3213"/>
    <w:rsid w:val="001E4E53"/>
    <w:rsid w:val="00236B8B"/>
    <w:rsid w:val="00247271"/>
    <w:rsid w:val="0029639D"/>
    <w:rsid w:val="00326F90"/>
    <w:rsid w:val="00335DDC"/>
    <w:rsid w:val="003B31EF"/>
    <w:rsid w:val="004202BA"/>
    <w:rsid w:val="00622FC9"/>
    <w:rsid w:val="006F5E98"/>
    <w:rsid w:val="00751595"/>
    <w:rsid w:val="0088077C"/>
    <w:rsid w:val="008B39AF"/>
    <w:rsid w:val="008D4416"/>
    <w:rsid w:val="00912BE7"/>
    <w:rsid w:val="00A632DB"/>
    <w:rsid w:val="00AA1D8D"/>
    <w:rsid w:val="00AD54FD"/>
    <w:rsid w:val="00B47730"/>
    <w:rsid w:val="00B73B6B"/>
    <w:rsid w:val="00C9044D"/>
    <w:rsid w:val="00CB0664"/>
    <w:rsid w:val="00D2693B"/>
    <w:rsid w:val="00D7524F"/>
    <w:rsid w:val="00DA7324"/>
    <w:rsid w:val="00E34870"/>
    <w:rsid w:val="00ED373B"/>
    <w:rsid w:val="00FA2A6A"/>
    <w:rsid w:val="00FC693F"/>
    <w:rsid w:val="10B12C91"/>
    <w:rsid w:val="433ED16C"/>
    <w:rsid w:val="4B39E0E2"/>
    <w:rsid w:val="51339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5DAB9"/>
  <w14:defaultImageDpi w14:val="300"/>
  <w15:docId w15:val="{E254FD36-8FCB-44FD-AA77-E0EA6110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4190</Words>
  <Characters>24721</Characters>
  <Application>Microsoft Office Word</Application>
  <DocSecurity>0</DocSecurity>
  <Lines>206</Lines>
  <Paragraphs>57</Paragraphs>
  <ScaleCrop>false</ScaleCrop>
  <Manager/>
  <Company/>
  <LinksUpToDate>false</LinksUpToDate>
  <CharactersWithSpaces>28854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Mlejnecký Jan</cp:lastModifiedBy>
  <cp:revision>25</cp:revision>
  <dcterms:created xsi:type="dcterms:W3CDTF">2026-04-11T19:30:00Z</dcterms:created>
  <dcterms:modified xsi:type="dcterms:W3CDTF">2026-04-13T16:09:00Z</dcterms:modified>
  <cp:category/>
</cp:coreProperties>
</file>