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Preserving wealth without increasing risk is a balancing act between </w:t>
      </w:r>
      <w:r w:rsidDel="00000000" w:rsidR="00000000" w:rsidRPr="00000000">
        <w:rPr>
          <w:b w:val="1"/>
          <w:bCs w:val="1"/>
          <w:rtl w:val="0"/>
        </w:rPr>
        <w:t xml:space="preserve">protecting your principal</w:t>
      </w:r>
      <w:r w:rsidDel="00000000" w:rsidR="00000000" w:rsidRPr="00000000">
        <w:rPr>
          <w:rtl w:val="0"/>
        </w:rPr>
        <w:t xml:space="preserve"> (the actual dollars you have) and </w:t>
      </w:r>
      <w:r w:rsidDel="00000000" w:rsidR="00000000" w:rsidRPr="00000000">
        <w:rPr>
          <w:b w:val="1"/>
          <w:bCs w:val="1"/>
          <w:rtl w:val="0"/>
        </w:rPr>
        <w:t xml:space="preserve">protecting your purchasing power</w:t>
      </w:r>
      <w:r w:rsidDel="00000000" w:rsidR="00000000" w:rsidRPr="00000000">
        <w:rPr>
          <w:rtl w:val="0"/>
        </w:rPr>
        <w:t xml:space="preserve"> (what those dollars can buy). In the 2026 economic landscape, "keeping" money requires a move away from static cash toward high-liquidity, low-volatility instruments.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how you can stabilize your capital without stepping into the "risk zone."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Maximize "Risk-Free" Yields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2026, the baseline for safe money is </w:t>
      </w:r>
      <w:r w:rsidDel="00000000" w:rsidR="00000000" w:rsidRPr="00000000">
        <w:rPr>
          <w:b w:val="1"/>
          <w:bCs w:val="1"/>
          <w:rtl w:val="0"/>
        </w:rPr>
        <w:t xml:space="preserve">FDIC-insured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Government-backed</w:t>
      </w:r>
      <w:r w:rsidDel="00000000" w:rsidR="00000000" w:rsidRPr="00000000">
        <w:rPr>
          <w:rtl w:val="0"/>
        </w:rPr>
        <w:t xml:space="preserve"> accounts. These are effectively the closest things to a "guarantee" in finance.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High-Yield Savings (HYSA):</w:t>
      </w:r>
      <w:r w:rsidDel="00000000" w:rsidR="00000000" w:rsidRPr="00000000">
        <w:rPr>
          <w:rtl w:val="0"/>
        </w:rPr>
        <w:t xml:space="preserve"> Online banks continue to offer rates significantly higher than traditional brick-and-mortar institutions.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CD Ladders:</w:t>
      </w:r>
      <w:r w:rsidDel="00000000" w:rsidR="00000000" w:rsidRPr="00000000">
        <w:rPr>
          <w:rtl w:val="0"/>
        </w:rPr>
        <w:t xml:space="preserve"> Instead of locking all your money into one 5-year Certificate of Deposit, split it into 1, 2, 3, 4, and 5-year chunks. This provides a steady stream of liquidity and protects you from being stuck in a low rate if interest rates rise.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Treasury Bills (T-Bills):</w:t>
      </w:r>
      <w:r w:rsidDel="00000000" w:rsidR="00000000" w:rsidRPr="00000000">
        <w:rPr>
          <w:rtl w:val="0"/>
        </w:rPr>
        <w:t xml:space="preserve"> Short-term government debt is often considered the safest asset in the world. Buying 4-week or 13-week bills keeps your money liquid and earns a competitive, state-tax-exempt yield.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Inflation Defense (TIPS &amp; I-Bonds)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keep your money in a standard checking account, you aren't "increasing risk" in terms of losing dollars, but you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losing value to inflation.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TIPS (Treasury Inflation-Protected Securities):</w:t>
      </w:r>
      <w:r w:rsidDel="00000000" w:rsidR="00000000" w:rsidRPr="00000000">
        <w:rPr>
          <w:rtl w:val="0"/>
        </w:rPr>
        <w:t xml:space="preserve"> The principal of these bonds increases with inflation (measured by the CPI). You aren't betting on the market; you're simply ensuring your money keeps its "strength."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Series I Savings Bonds:</w:t>
      </w:r>
      <w:r w:rsidDel="00000000" w:rsidR="00000000" w:rsidRPr="00000000">
        <w:rPr>
          <w:rtl w:val="0"/>
        </w:rPr>
        <w:t xml:space="preserve"> These are designed specifically for individuals to protect against inflation. For the period ending April 2026, many of these bonds are offering composite yields around </w:t>
      </w:r>
      <w:r w:rsidDel="00000000" w:rsidR="00000000" w:rsidRPr="00000000">
        <w:rPr>
          <w:b w:val="1"/>
          <w:bCs w:val="1"/>
          <w:rtl w:val="0"/>
        </w:rPr>
        <w:t xml:space="preserve">4.03%</w:t>
      </w:r>
      <w:r w:rsidDel="00000000" w:rsidR="00000000" w:rsidRPr="00000000">
        <w:rPr>
          <w:rtl w:val="0"/>
        </w:rPr>
        <w:t xml:space="preserve">, combining a fixed rate with an inflation adjustment.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Diversify "Safe" Assets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Risk often hides in </w:t>
      </w:r>
      <w:r w:rsidDel="00000000" w:rsidR="00000000" w:rsidRPr="00000000">
        <w:rPr>
          <w:b w:val="1"/>
          <w:bCs w:val="1"/>
          <w:rtl w:val="0"/>
        </w:rPr>
        <w:t xml:space="preserve">concentration</w:t>
      </w:r>
      <w:r w:rsidDel="00000000" w:rsidR="00000000" w:rsidRPr="00000000">
        <w:rPr>
          <w:rtl w:val="0"/>
        </w:rPr>
        <w:t xml:space="preserve">. Even "safe" assets can be risky if you only have one type.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Money Market Funds:</w:t>
      </w:r>
      <w:r w:rsidDel="00000000" w:rsidR="00000000" w:rsidRPr="00000000">
        <w:rPr>
          <w:rtl w:val="0"/>
        </w:rPr>
        <w:t xml:space="preserve"> These invest in very short-term, high-quality debt. While not FDIC-insured, they are managed to maintain a $1.00 share price and offer higher liquidity than CDs.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Short-Term Bond ETFs:</w:t>
      </w:r>
      <w:r w:rsidDel="00000000" w:rsidR="00000000" w:rsidRPr="00000000">
        <w:rPr>
          <w:rtl w:val="0"/>
        </w:rPr>
        <w:t xml:space="preserve"> Funds like the </w:t>
      </w:r>
      <w:r w:rsidDel="00000000" w:rsidR="00000000" w:rsidRPr="00000000">
        <w:rPr>
          <w:i w:val="1"/>
          <w:iCs w:val="1"/>
          <w:rtl w:val="0"/>
        </w:rPr>
        <w:t xml:space="preserve">Invesco QQQ Low Volatility ETF (QQLV)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i w:val="1"/>
          <w:iCs w:val="1"/>
          <w:rtl w:val="0"/>
        </w:rPr>
        <w:t xml:space="preserve">Schwab US Aggregate Bond ETF (SCHZ)</w:t>
      </w:r>
      <w:r w:rsidDel="00000000" w:rsidR="00000000" w:rsidRPr="00000000">
        <w:rPr>
          <w:rtl w:val="0"/>
        </w:rPr>
        <w:t xml:space="preserve"> allow you to earn yield with much lower "swings" than the general stock market.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Comparison of Low-Risk Vehicles (2026 Estimates)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Risk 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Liquidity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Benefit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HYSA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Ultra-Low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Easy access, FDIC protected.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I-Bonds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Ultra-Low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Year+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 protection against inflation.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T-Bills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Ultra-Low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State-tax exempt, government backed.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Bonds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Higher yield than cash with low volatility.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Strategy: The "Bucket" Method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keep money safe without feeling the "itch" to risk it, divide your capital into three buckets: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Liquid Bucket:</w:t>
      </w:r>
      <w:r w:rsidDel="00000000" w:rsidR="00000000" w:rsidRPr="00000000">
        <w:rPr>
          <w:rtl w:val="0"/>
        </w:rPr>
        <w:t xml:space="preserve"> (0-12 months) HYSAs for emergencies.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Stability Bucket:</w:t>
      </w:r>
      <w:r w:rsidDel="00000000" w:rsidR="00000000" w:rsidRPr="00000000">
        <w:rPr>
          <w:rtl w:val="0"/>
        </w:rPr>
        <w:t xml:space="preserve"> (1-3 years) CD ladders and T-Bills to beat the bank.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Protection Bucket:</w:t>
      </w:r>
      <w:r w:rsidDel="00000000" w:rsidR="00000000" w:rsidRPr="00000000">
        <w:rPr>
          <w:rtl w:val="0"/>
        </w:rPr>
        <w:t xml:space="preserve"> (3+ years) I-Bonds and TIPS to ensure your wealth doesn't shrink in "real" value.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