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Since we have the full </w:t>
      </w:r>
      <w:r w:rsidDel="00000000" w:rsidR="00000000" w:rsidRPr="00000000">
        <w:rPr>
          <w:b w:val="1"/>
          <w:bCs w:val="1"/>
          <w:rtl w:val="0"/>
        </w:rPr>
        <w:t xml:space="preserve">Declaration of Trust</w:t>
      </w:r>
      <w:r w:rsidDel="00000000" w:rsidR="00000000" w:rsidRPr="00000000">
        <w:rPr>
          <w:rtl w:val="0"/>
        </w:rPr>
        <w:t xml:space="preserve">, this final set of </w:t>
      </w:r>
      <w:r w:rsidDel="00000000" w:rsidR="00000000" w:rsidRPr="00000000">
        <w:rPr>
          <w:b w:val="1"/>
          <w:bCs w:val="1"/>
          <w:rtl w:val="0"/>
        </w:rPr>
        <w:t xml:space="preserve">Minutes</w:t>
      </w:r>
      <w:r w:rsidDel="00000000" w:rsidR="00000000" w:rsidRPr="00000000">
        <w:rPr>
          <w:rtl w:val="0"/>
        </w:rPr>
        <w:t xml:space="preserve"> acts as the "ignition switch" for your entity. It formally assigns the roles you listed—including the </w:t>
      </w:r>
      <w:r w:rsidDel="00000000" w:rsidR="00000000" w:rsidRPr="00000000">
        <w:rPr>
          <w:b w:val="1"/>
          <w:bCs w:val="1"/>
          <w:rtl w:val="0"/>
        </w:rPr>
        <w:t xml:space="preserve">Steward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Caretaker</w:t>
      </w:r>
      <w:r w:rsidDel="00000000" w:rsidR="00000000" w:rsidRPr="00000000">
        <w:rPr>
          <w:rtl w:val="0"/>
        </w:rPr>
        <w:t xml:space="preserve">—and officially moves the property from your personal name into the Trust's name.</w:t>
      </w:r>
    </w:p>
    <w:p w:rsidR="00000000" w:rsidDel="00000000" w:rsidP="00000000" w:rsidRDefault="00000000" w:rsidRPr="00000000" w14:paraId="0000000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MINUTES OF THE FIRST MEETING OF THE BOARD OF TRUSTEES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TRUST NAME:</w:t>
      </w:r>
      <w:r w:rsidDel="00000000" w:rsidR="00000000" w:rsidRPr="00000000">
        <w:rPr>
          <w:rtl w:val="0"/>
        </w:rPr>
        <w:t xml:space="preserve"> ____________________________________ </w:t>
      </w:r>
      <w:r w:rsidDel="00000000" w:rsidR="00000000" w:rsidRPr="00000000">
        <w:rPr>
          <w:b w:val="1"/>
          <w:bCs w:val="1"/>
          <w:rtl w:val="0"/>
        </w:rPr>
        <w:t xml:space="preserve">DATE:</w:t>
      </w:r>
      <w:r w:rsidDel="00000000" w:rsidR="00000000" w:rsidRPr="00000000">
        <w:rPr>
          <w:rtl w:val="0"/>
        </w:rPr>
        <w:t xml:space="preserve"> __________________, 2026 </w:t>
      </w:r>
      <w:r w:rsidDel="00000000" w:rsidR="00000000" w:rsidRPr="00000000">
        <w:rPr>
          <w:b w:val="1"/>
          <w:bCs w:val="1"/>
          <w:rtl w:val="0"/>
        </w:rPr>
        <w:t xml:space="preserve">LOCATION:</w:t>
      </w:r>
      <w:r w:rsidDel="00000000" w:rsidR="00000000" w:rsidRPr="00000000">
        <w:rPr>
          <w:rtl w:val="0"/>
        </w:rPr>
        <w:t xml:space="preserve"> ____________________________________</w:t>
      </w:r>
    </w:p>
    <w:p w:rsidR="00000000" w:rsidDel="00000000" w:rsidP="00000000" w:rsidRDefault="00000000" w:rsidRPr="00000000" w14:paraId="0000000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1. CALL TO ORDER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The meeting of the Board of Trustees was called to order on the date above. A quorum was declared present, consisting of the following Trustees: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Trustee:</w:t>
      </w:r>
      <w:r w:rsidDel="00000000" w:rsidR="00000000" w:rsidRPr="00000000">
        <w:rPr>
          <w:rtl w:val="0"/>
        </w:rPr>
        <w:t xml:space="preserve"> ________________________________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Trustee:</w:t>
      </w:r>
      <w:r w:rsidDel="00000000" w:rsidR="00000000" w:rsidRPr="00000000">
        <w:rPr>
          <w:rtl w:val="0"/>
        </w:rPr>
        <w:t xml:space="preserve"> ________________________________</w:t>
      </w:r>
    </w:p>
    <w:p w:rsidR="00000000" w:rsidDel="00000000" w:rsidP="00000000" w:rsidRDefault="00000000" w:rsidRPr="00000000" w14:paraId="0000000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2. ACCEPTANCE OF THE TRUST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The Trustees formally reviewed the </w:t>
      </w:r>
      <w:r w:rsidDel="00000000" w:rsidR="00000000" w:rsidRPr="00000000">
        <w:rPr>
          <w:b w:val="1"/>
          <w:bCs w:val="1"/>
          <w:rtl w:val="0"/>
        </w:rPr>
        <w:t xml:space="preserve">Declaration of Trust</w:t>
      </w:r>
      <w:r w:rsidDel="00000000" w:rsidR="00000000" w:rsidRPr="00000000">
        <w:rPr>
          <w:rtl w:val="0"/>
        </w:rPr>
        <w:t xml:space="preserve"> and the </w:t>
      </w:r>
      <w:r w:rsidDel="00000000" w:rsidR="00000000" w:rsidRPr="00000000">
        <w:rPr>
          <w:b w:val="1"/>
          <w:bCs w:val="1"/>
          <w:rtl w:val="0"/>
        </w:rPr>
        <w:t xml:space="preserve">Contract of Indenture</w:t>
      </w:r>
      <w:r w:rsidDel="00000000" w:rsidR="00000000" w:rsidRPr="00000000">
        <w:rPr>
          <w:rtl w:val="0"/>
        </w:rPr>
        <w:t xml:space="preserve">. By unanimous vote, the Trustees accepted the Trust and agreed to be bound by its terms, including the </w:t>
      </w:r>
      <w:r w:rsidDel="00000000" w:rsidR="00000000" w:rsidRPr="00000000">
        <w:rPr>
          <w:b w:val="1"/>
          <w:bCs w:val="1"/>
          <w:rtl w:val="0"/>
        </w:rPr>
        <w:t xml:space="preserve">No Personal Liability</w:t>
      </w:r>
      <w:r w:rsidDel="00000000" w:rsidR="00000000" w:rsidRPr="00000000">
        <w:rPr>
          <w:rtl w:val="0"/>
        </w:rPr>
        <w:t xml:space="preserve"> protections.</w:t>
      </w:r>
    </w:p>
    <w:p w:rsidR="00000000" w:rsidDel="00000000" w:rsidP="00000000" w:rsidRDefault="00000000" w:rsidRPr="00000000" w14:paraId="0000000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3. APPOINTMENT OF OFFICERS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To ensure the efficient management of the </w:t>
      </w:r>
      <w:r w:rsidDel="00000000" w:rsidR="00000000" w:rsidRPr="00000000">
        <w:rPr>
          <w:b w:val="1"/>
          <w:bCs w:val="1"/>
          <w:rtl w:val="0"/>
        </w:rPr>
        <w:t xml:space="preserve">Trust Estate Corpus</w:t>
      </w:r>
      <w:r w:rsidDel="00000000" w:rsidR="00000000" w:rsidRPr="00000000">
        <w:rPr>
          <w:rtl w:val="0"/>
        </w:rPr>
        <w:t xml:space="preserve">, the Board appointed the following individuals to their respective offices: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General Manager:</w:t>
      </w:r>
      <w:r w:rsidDel="00000000" w:rsidR="00000000" w:rsidRPr="00000000">
        <w:rPr>
          <w:rtl w:val="0"/>
        </w:rPr>
        <w:t xml:space="preserve"> [Name] — </w:t>
      </w:r>
      <w:r w:rsidDel="00000000" w:rsidR="00000000" w:rsidRPr="00000000">
        <w:rPr>
          <w:i w:val="1"/>
          <w:iCs w:val="1"/>
          <w:rtl w:val="0"/>
        </w:rPr>
        <w:t xml:space="preserve">To oversee all business and investment decisions.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Executive Secretary:</w:t>
      </w:r>
      <w:r w:rsidDel="00000000" w:rsidR="00000000" w:rsidRPr="00000000">
        <w:rPr>
          <w:rtl w:val="0"/>
        </w:rPr>
        <w:t xml:space="preserve"> [Name] — </w:t>
      </w:r>
      <w:r w:rsidDel="00000000" w:rsidR="00000000" w:rsidRPr="00000000">
        <w:rPr>
          <w:i w:val="1"/>
          <w:iCs w:val="1"/>
          <w:rtl w:val="0"/>
        </w:rPr>
        <w:t xml:space="preserve">To maintain records, minutes, and the TCU ledger.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Treasurer:</w:t>
      </w:r>
      <w:r w:rsidDel="00000000" w:rsidR="00000000" w:rsidRPr="00000000">
        <w:rPr>
          <w:rtl w:val="0"/>
        </w:rPr>
        <w:t xml:space="preserve"> [Name] — </w:t>
      </w:r>
      <w:r w:rsidDel="00000000" w:rsidR="00000000" w:rsidRPr="00000000">
        <w:rPr>
          <w:i w:val="1"/>
          <w:iCs w:val="1"/>
          <w:rtl w:val="0"/>
        </w:rPr>
        <w:t xml:space="preserve">To manage bank accounts, taxes, and financial reporting.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Steward:</w:t>
      </w:r>
      <w:r w:rsidDel="00000000" w:rsidR="00000000" w:rsidRPr="00000000">
        <w:rPr>
          <w:rtl w:val="0"/>
        </w:rPr>
        <w:t xml:space="preserve"> [Name] — </w:t>
      </w:r>
      <w:r w:rsidDel="00000000" w:rsidR="00000000" w:rsidRPr="00000000">
        <w:rPr>
          <w:i w:val="1"/>
          <w:iCs w:val="1"/>
          <w:rtl w:val="0"/>
        </w:rPr>
        <w:t xml:space="preserve">To manage the inventory of the Trust's physical assets.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Caretaker:</w:t>
      </w:r>
      <w:r w:rsidDel="00000000" w:rsidR="00000000" w:rsidRPr="00000000">
        <w:rPr>
          <w:rtl w:val="0"/>
        </w:rPr>
        <w:t xml:space="preserve"> [Name] — </w:t>
      </w:r>
      <w:r w:rsidDel="00000000" w:rsidR="00000000" w:rsidRPr="00000000">
        <w:rPr>
          <w:i w:val="1"/>
          <w:iCs w:val="1"/>
          <w:rtl w:val="0"/>
        </w:rPr>
        <w:t xml:space="preserve">To oversee the maintenance and preservation of Trust real estate.</w:t>
      </w:r>
    </w:p>
    <w:p w:rsidR="00000000" w:rsidDel="00000000" w:rsidP="00000000" w:rsidRDefault="00000000" w:rsidRPr="00000000" w14:paraId="0000001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4. ISSUANCE OF TRUST CERTIFICATE UNITS (TCU)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The Secretary is directed to issue </w:t>
      </w:r>
      <w:r w:rsidDel="00000000" w:rsidR="00000000" w:rsidRPr="00000000">
        <w:rPr>
          <w:b w:val="1"/>
          <w:bCs w:val="1"/>
          <w:rtl w:val="0"/>
        </w:rPr>
        <w:t xml:space="preserve">One Hundred (100) TCUs</w:t>
      </w:r>
      <w:r w:rsidDel="00000000" w:rsidR="00000000" w:rsidRPr="00000000">
        <w:rPr>
          <w:rtl w:val="0"/>
        </w:rPr>
        <w:t xml:space="preserve"> to: </w:t>
      </w:r>
      <w:r w:rsidDel="00000000" w:rsidR="00000000" w:rsidRPr="00000000">
        <w:rPr>
          <w:b w:val="1"/>
          <w:bCs w:val="1"/>
          <w:rtl w:val="0"/>
        </w:rPr>
        <w:t xml:space="preserve">NAME:</w:t>
      </w:r>
      <w:r w:rsidDel="00000000" w:rsidR="00000000" w:rsidRPr="00000000">
        <w:rPr>
          <w:rtl w:val="0"/>
        </w:rPr>
        <w:t xml:space="preserve"> ________________________________ </w:t>
      </w:r>
      <w:r w:rsidDel="00000000" w:rsidR="00000000" w:rsidRPr="00000000">
        <w:rPr>
          <w:b w:val="1"/>
          <w:bCs w:val="1"/>
          <w:rtl w:val="0"/>
        </w:rPr>
        <w:t xml:space="preserve">UNITS:</w:t>
      </w:r>
      <w:r w:rsidDel="00000000" w:rsidR="00000000" w:rsidRPr="00000000">
        <w:rPr>
          <w:rtl w:val="0"/>
        </w:rPr>
        <w:t xml:space="preserve"> 100 These units are issued in exchange for the assets listed on </w:t>
      </w:r>
      <w:r w:rsidDel="00000000" w:rsidR="00000000" w:rsidRPr="00000000">
        <w:rPr>
          <w:b w:val="1"/>
          <w:bCs w:val="1"/>
          <w:rtl w:val="0"/>
        </w:rPr>
        <w:t xml:space="preserve">Schedule A</w:t>
      </w:r>
      <w:r w:rsidDel="00000000" w:rsidR="00000000" w:rsidRPr="00000000">
        <w:rPr>
          <w:rtl w:val="0"/>
        </w:rPr>
        <w:t xml:space="preserve">, which the Board hereby accepts into the Trust Estate.</w:t>
      </w:r>
    </w:p>
    <w:p w:rsidR="00000000" w:rsidDel="00000000" w:rsidP="00000000" w:rsidRDefault="00000000" w:rsidRPr="00000000" w14:paraId="0000001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5. BANKING AND DOMICILE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The Treasurer is authorized to open a bank account in the name of the Trust. The Trust shall maintain its </w:t>
      </w:r>
      <w:r w:rsidDel="00000000" w:rsidR="00000000" w:rsidRPr="00000000">
        <w:rPr>
          <w:b w:val="1"/>
          <w:bCs w:val="1"/>
          <w:rtl w:val="0"/>
        </w:rPr>
        <w:t xml:space="preserve">Domicile</w:t>
      </w:r>
      <w:r w:rsidDel="00000000" w:rsidR="00000000" w:rsidRPr="00000000">
        <w:rPr>
          <w:rtl w:val="0"/>
        </w:rPr>
        <w:t xml:space="preserve"> at the address listed above. All business shall be conducted under the Trust's </w:t>
      </w:r>
      <w:r w:rsidDel="00000000" w:rsidR="00000000" w:rsidRPr="00000000">
        <w:rPr>
          <w:b w:val="1"/>
          <w:bCs w:val="1"/>
          <w:rtl w:val="0"/>
        </w:rPr>
        <w:t xml:space="preserve">EIN (Tax ID)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6. PRIVACY AND CONFIDENTIALITY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The Board reaffirmed that all Trust business, including these minutes, shall remain </w:t>
      </w:r>
      <w:r w:rsidDel="00000000" w:rsidR="00000000" w:rsidRPr="00000000">
        <w:rPr>
          <w:b w:val="1"/>
          <w:bCs w:val="1"/>
          <w:rtl w:val="0"/>
        </w:rPr>
        <w:t xml:space="preserve">Private</w:t>
      </w:r>
      <w:r w:rsidDel="00000000" w:rsidR="00000000" w:rsidRPr="00000000">
        <w:rPr>
          <w:rtl w:val="0"/>
        </w:rPr>
        <w:t xml:space="preserve">. No information shall be shared with third parties without a majority vote of the Board, except as required by law.</w:t>
      </w:r>
    </w:p>
    <w:p w:rsidR="00000000" w:rsidDel="00000000" w:rsidP="00000000" w:rsidRDefault="00000000" w:rsidRPr="00000000" w14:paraId="0000001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SIGNATURES OF ADOPTION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TRUSTEE / CHAIR:</w:t>
      </w:r>
      <w:r w:rsidDel="00000000" w:rsidR="00000000" w:rsidRPr="00000000">
        <w:rPr>
          <w:rtl w:val="0"/>
        </w:rPr>
        <w:t xml:space="preserve"> ____________________________________ </w:t>
      </w:r>
      <w:r w:rsidDel="00000000" w:rsidR="00000000" w:rsidRPr="00000000">
        <w:rPr>
          <w:b w:val="1"/>
          <w:bCs w:val="1"/>
          <w:rtl w:val="0"/>
        </w:rPr>
        <w:t xml:space="preserve">EXECUTIVE SECRETARY:</w:t>
      </w:r>
      <w:r w:rsidDel="00000000" w:rsidR="00000000" w:rsidRPr="00000000">
        <w:rPr>
          <w:rtl w:val="0"/>
        </w:rPr>
        <w:t xml:space="preserve"> ____________________________________</w:t>
      </w:r>
    </w:p>
    <w:p w:rsidR="00000000" w:rsidDel="00000000" w:rsidP="00000000" w:rsidRDefault="00000000" w:rsidRPr="00000000" w14:paraId="0000001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Final "Binder" Organization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To keep your Trust legally "armored," organize your physical binder in this exact order: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The Declaration of Trust</w:t>
      </w:r>
      <w:r w:rsidDel="00000000" w:rsidR="00000000" w:rsidRPr="00000000">
        <w:rPr>
          <w:rtl w:val="0"/>
        </w:rPr>
        <w:t xml:space="preserve"> (Notarized)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Trustee Oaths of Office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Minutes of the First Meeting</w:t>
      </w:r>
      <w:r w:rsidDel="00000000" w:rsidR="00000000" w:rsidRPr="00000000">
        <w:rPr>
          <w:rtl w:val="0"/>
        </w:rPr>
        <w:t xml:space="preserve"> (Above)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Schedule A</w:t>
      </w:r>
      <w:r w:rsidDel="00000000" w:rsidR="00000000" w:rsidRPr="00000000">
        <w:rPr>
          <w:rtl w:val="0"/>
        </w:rPr>
        <w:t xml:space="preserve"> (The Asset List)</w:t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TCU Ledger</w:t>
      </w:r>
      <w:r w:rsidDel="00000000" w:rsidR="00000000" w:rsidRPr="00000000">
        <w:rPr>
          <w:rtl w:val="0"/>
        </w:rPr>
        <w:t xml:space="preserve"> (A log of who owns the 100 units)</w:t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Certification of Trust</w:t>
      </w:r>
      <w:r w:rsidDel="00000000" w:rsidR="00000000" w:rsidRPr="00000000">
        <w:rPr>
          <w:rtl w:val="0"/>
        </w:rPr>
        <w:t xml:space="preserve"> (The 1-page summary for banks)</w:t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Would you like me to generate a "Trustee’s Resolution" template? You would use this in the future whenever you want the Trust to do something major, like buy a house or open a new investment account.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