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svg" ContentType="image/svg"/>
  <Override PartName="/word/media/image6.png" ContentType="image/png"/>
  <Override PartName="/word/media/image10.png" ContentType="image/png"/>
  <Override PartName="/word/media/image4.png" ContentType="image/png"/>
  <Override PartName="/word/media/image5.svg" ContentType="image/svg"/>
  <Override PartName="/word/media/image8.png" ContentType="image/png"/>
  <Override PartName="/word/media/image12.png" ContentType="image/png"/>
  <Override PartName="/word/media/image7.svg" ContentType="image/svg"/>
  <Override PartName="/word/media/image11.svg" ContentType="image/svg"/>
  <Override PartName="/word/media/image9.svg" ContentType="image/svg"/>
  <Override PartName="/word/media/image13.svg" ContentType="image/sv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Laureandosi 2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24"/>
          <w:szCs w:val="24"/>
        </w:rPr>
      </w:pPr>
      <w:r>
        <w:rPr/>
        <w:t>Progetto dell’esame di Ingegneria del Software</w:t>
      </w:r>
    </w:p>
    <w:p>
      <w:pPr>
        <w:pStyle w:val="Normal"/>
        <w:jc w:val="center"/>
        <w:rPr>
          <w:sz w:val="24"/>
          <w:szCs w:val="24"/>
        </w:rPr>
      </w:pPr>
      <w:r>
        <w:rPr/>
        <w:t>Corso di Laurea in Ingegneria Informatica, Università di Pisa</w:t>
      </w:r>
    </w:p>
    <w:p>
      <w:pPr>
        <w:pStyle w:val="Normal"/>
        <w:jc w:val="center"/>
        <w:rPr>
          <w:sz w:val="24"/>
          <w:szCs w:val="24"/>
        </w:rPr>
      </w:pPr>
      <w:r>
        <w:rPr/>
        <w:t>Anno Accademico 2025-26</w:t>
      </w:r>
    </w:p>
    <w:p>
      <w:pPr>
        <w:pStyle w:val="Normal"/>
        <w:jc w:val="center"/>
        <w:rPr>
          <w:sz w:val="24"/>
          <w:szCs w:val="24"/>
        </w:rPr>
      </w:pPr>
      <w:r>
        <w:rPr/>
        <w:t>Luca Maietti [680893]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648710" cy="3721735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372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Premessa</w:t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>Il progetto qui presentato è un'evoluzione e un refactoring del sistema "Genera Prospetti di Laurea". L'obiettivo principale del lavoro è stato l'analisi e la risoluzione delle criticità di progettazione e di sviluppo presenti nella versione precedente. Viene infatti ipotizzato che il committente del precedente lavoro sia insoddisfatto e di conseguenza ne richieda una nuova versione.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In fase preliminare è stata condotta un'analisi sistematica che ha evidenziato molte criticità (risolte in questa versione). Elenco di seguito le principali:</w:t>
      </w:r>
    </w:p>
    <w:p>
      <w:pPr>
        <w:pStyle w:val="ListParagraph"/>
        <w:numPr>
          <w:ilvl w:val="0"/>
          <w:numId w:val="6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Portabilità del Codice: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È stato rimosso l'utilizzo di percorsi assoluti "hardcoded" che legavano il software alla macchina dello sviluppatore originale, sostituendoli con percorsi relativi per garantire il funzionamento su qualsiasi server.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Gestione eventi: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È stato introdotto l’utilizzo di AJAX per la gestione asincrona degli eventi.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Logica: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Sono state modificate logica e implementazione di numerose funzioni e classi che precedentemente erano fallaci o mal implementate. Tra queste anche tutte le funzionalità di test.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Ridondanza inutile: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È stata ridotta la ridondanza nei file di configurazione e di anagrafica.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Robustezza: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È stata introdotta la validazione rigorosa degli input (matricole, date, corsi di laurea) e una gestione centralizzata degli errori.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Qualità del Codice: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È stato effettuato un refactoring per rimuovere la ridondanza nei nomi delle classi (es. rimozione del suffisso "2") e migliorare la leggibilità e manutenibilità del software.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Sicurezza Informatica: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Sono state risolte gravi vulnerabilità,</w:t>
      </w:r>
      <w:r>
        <w:rPr>
          <w:rFonts w:eastAsia="Aptos" w:cs="Aptos" w:ascii="Aptos" w:hAnsi="Aptos"/>
          <w:b w:val="false"/>
          <w:bCs w:val="false"/>
          <w:sz w:val="24"/>
          <w:szCs w:val="24"/>
          <w:lang w:val="it-IT"/>
        </w:rPr>
        <w:t xml:space="preserve"> tra cui SQL Injection, Cross-Site Scripting (XSS) e Path Traversal.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>
          <w:lang w:val="it-IT"/>
        </w:rPr>
      </w:pPr>
      <w:r>
        <w:rPr>
          <w:lang w:val="it-IT"/>
        </w:rPr>
        <w:t>Glossario</w:t>
      </w:r>
    </w:p>
    <w:p>
      <w:pPr>
        <w:pStyle w:val="Normal"/>
        <w:rPr>
          <w:lang w:val="it-IT"/>
        </w:rPr>
      </w:pPr>
      <w:r>
        <w:rPr>
          <w:lang w:val="it-IT"/>
        </w:rPr>
        <w:t>In tutto il progetto i seguenti termini assumono soltanto il seguente significato: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6a0" w:noHBand="1" w:noVBand="1" w:firstColumn="1" w:lastRow="0" w:lastColumn="0" w:firstRow="1"/>
      </w:tblPr>
      <w:tblGrid>
        <w:gridCol w:w="2070"/>
        <w:gridCol w:w="1709"/>
        <w:gridCol w:w="5581"/>
      </w:tblGrid>
      <w:tr>
        <w:trPr>
          <w:trHeight w:val="300" w:hRule="atLeast"/>
        </w:trPr>
        <w:tc>
          <w:tcPr>
            <w:tcW w:w="207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Termine</w:t>
            </w:r>
          </w:p>
        </w:tc>
        <w:tc>
          <w:tcPr>
            <w:tcW w:w="170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Sinonimo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Significato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Amministratore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Admin</w:t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en-US" w:eastAsia="ja-JP" w:bidi="ar-SA"/>
              </w:rPr>
              <w:t>Docente universitario o tecnologo che ha l'accesso all'ambiente di configurazione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Appello di Laurea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Appello</w:t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en-US" w:eastAsia="ja-JP" w:bidi="ar-SA"/>
              </w:rPr>
              <w:t>Session di laurea durante la quale si svolgono gli esami finali e le discussioni di tesi. Un appello può coinvolgere molteplici laureandi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Carriera Laureando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en-US" w:eastAsia="ja-JP" w:bidi="ar-SA"/>
              </w:rPr>
              <w:t>Percorso accademico completo di uno studente, includente tutti gli esami sostenuti, i voti ottenuti, i crediti acquisiti e lo storico di iscrizione ai corsi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Carriera Laureando Informatica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en-US" w:eastAsia="ja-JP" w:bidi="ar-SA"/>
              </w:rPr>
              <w:t>Carriera contenente anche la data di laurea, la data di immatricolazione e la media degli esami informatici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Commissione di Laurea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Commissione</w:t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en-US" w:eastAsia="ja-JP" w:bidi="ar-SA"/>
              </w:rPr>
              <w:t>Gruppo di docenti incaricati di supervisionare e valutare gli esami finali e le tesi di un gruppo di laureandi in un determinato appello di laurea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Corso di Laurea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Cdl</w:t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en-US" w:eastAsia="ja-JP" w:bidi="ar-SA"/>
              </w:rPr>
              <w:t>Programma di studi universitario che porta al conseguimento di una laurea.. Ogni corso ha criteri specifici di calcolo del voto di laurea e per il conseguimento del titolo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Criterio Voto di Laurea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Formula</w:t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en-US" w:eastAsia="ja-JP" w:bidi="ar-SA"/>
              </w:rPr>
              <w:t>Formula matematica per calcolare il voto di laurea di un laureando in funzione di media, voto tesi e voto commissione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Esame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en-US" w:eastAsia="ja-JP" w:bidi="ar-SA"/>
              </w:rPr>
              <w:t>Prova sostenuta da uno studente, con relativi voto e cfu associati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Esame Informatico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it-IT" w:eastAsia="ja-JP" w:bidi="ar-SA"/>
              </w:rPr>
              <w:t>Esame appartenente alla lista degli esami informaticiNella facoltà di ingegneria informatica viene considerato per il calcolo dell'apposita media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Gestione CarrieraStudente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en-US" w:eastAsia="ja-JP" w:bidi="ar-SA"/>
              </w:rPr>
              <w:t>Sistema esterno da cui il software preleva i dati anagrafici degli studenti e della loro carriera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Laureando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Aptos" w:cs="Aptos"/>
                <w:sz w:val="24"/>
                <w:szCs w:val="24"/>
                <w:lang w:val="en-US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en-US" w:eastAsia="ja-JP" w:bidi="ar-SA"/>
              </w:rPr>
              <w:t>Studente universitario che ha maturato i cfu previsti dal corso di laurea e fatto domanda di laurea sul portale studenti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Matricola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en-US" w:eastAsia="ja-JP" w:bidi="ar-SA"/>
              </w:rPr>
              <w:t>Numero di identificazione univoco assegnato a ogni studente universitario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Media Esami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Media</w:t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en-US" w:eastAsia="ja-JP" w:bidi="ar-SA"/>
              </w:rPr>
              <w:t>Media dei voti degli Esami sostenuti dal Laureando. Il valore della lode viene deciso dal Corso di Laurea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Prospetto Commissione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en-US" w:eastAsia="ja-JP" w:bidi="ar-SA"/>
              </w:rPr>
              <w:t>Documento PDF contenente a lista dei laureandi di appello di laurea e, per ogni laureando, il rispettivo prospetto con la simulazione del voto di Laurea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Prospetto Laureando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it-IT" w:eastAsia="ja-JP" w:bidi="ar-SA"/>
              </w:rPr>
              <w:t>Documento PDF contenente i dati del laureando, i dati degli esami superati, la media pesata, il numero di cfu conseguiti e la formula per il calcolo del Voto di Vaurea.</w:t>
            </w:r>
          </w:p>
        </w:tc>
      </w:tr>
      <w:tr>
        <w:trPr>
          <w:trHeight w:val="300" w:hRule="atLeast"/>
        </w:trPr>
        <w:tc>
          <w:tcPr>
            <w:tcW w:w="2070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Unità Didattica</w:t>
            </w:r>
          </w:p>
        </w:tc>
        <w:tc>
          <w:tcPr>
            <w:tcW w:w="1709" w:type="dxa"/>
            <w:tcBorders>
              <w:top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  <w:tc>
          <w:tcPr>
            <w:tcW w:w="5581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ptos" w:cs="Aptos" w:ascii="Aptos" w:hAnsi="Aptos"/>
                <w:kern w:val="0"/>
                <w:sz w:val="24"/>
                <w:szCs w:val="24"/>
                <w:lang w:val="en-US" w:eastAsia="ja-JP" w:bidi="ar-SA"/>
              </w:rPr>
              <w:t>Unità che accede alla lista dei laureandi che hanno fatto domanda di laurea tramite il portale studenti e invia i prospetti di laurea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>
          <w:lang w:val="en-US"/>
        </w:rPr>
      </w:pPr>
      <w:r>
        <w:rPr>
          <w:lang w:val="en-US"/>
        </w:rPr>
        <w:t>Requisiti Funzionali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it-IT"/>
        </w:rPr>
        <w:t>Sono di seguito elencati i requisiti funzionali secondo la classificazione MoSCoW (Must, Should, Could, Want).</w:t>
      </w:r>
    </w:p>
    <w:p>
      <w:pPr>
        <w:pStyle w:val="Heading2"/>
        <w:rPr>
          <w:rFonts w:ascii="Aptos" w:hAnsi="Aptos" w:eastAsia="Aptos" w:cs="Aptos"/>
          <w:b w:val="false"/>
          <w:bCs w:val="false"/>
          <w:sz w:val="24"/>
          <w:szCs w:val="24"/>
          <w:lang w:val="en-US"/>
        </w:rPr>
      </w:pPr>
      <w:r>
        <w:rPr>
          <w:lang w:val="en-US"/>
        </w:rPr>
        <w:t>Obbligatori (Must have)</w:t>
      </w:r>
    </w:p>
    <w:p>
      <w:pPr>
        <w:pStyle w:val="ListParagraph"/>
        <w:numPr>
          <w:ilvl w:val="0"/>
          <w:numId w:val="5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[M01] Il Sistema deve consentire all'unità didattica di generare un prospetto di laurea con tutti i laureandi per la commissione.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[M02] Il Sistema deve fornire una interfaccia grafica all'unità didattica.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[M03] Il sistema deve prelevare l'anagrafica del laureando dal sistema esterno Gestione CarrieraStudente.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[M04] Il sistema deve consentire di generare il prospetto del singolo laureando sia per la commissione che per il laureando stesso.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[M05] Il sistema deve permettere l'invio dei prospetti via e-mail ai laureandi.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[M06] Il sistema deve consentire la visualizzazione dei prospetti generati.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[M07] Il sistema deve calcolare la media pesata degli esami, distinguendo e calcolando separatamente la media degli esami informatici per i laureandi di Ingegneria Informatica.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[M08] Il sistema deve indicare nel prospetto gli esami informatici tramite una colonna apposita.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[M09] Il sistema deve calcolare il bonus per i laureandi in corso.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[M10] Il sistema deve produrre i prospetti in formato PDF.</w:t>
      </w:r>
    </w:p>
    <w:p>
      <w:pPr>
        <w:pStyle w:val="Heading2"/>
        <w:rPr/>
      </w:pPr>
      <w:r>
        <w:rPr>
          <w:lang w:val="en-US"/>
        </w:rPr>
        <w:t>Consigliati (Should have)</w:t>
      </w:r>
    </w:p>
    <w:p>
      <w:pPr>
        <w:pStyle w:val="ListParagraph"/>
        <w:numPr>
          <w:ilvl w:val="0"/>
          <w:numId w:val="4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[S01] Il Sistema dovrebbe consentire all'amministratore di configurare il valore della lode.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[S02] Il Sistema dovrebbe consentire la cancellazione dei dati relativi all'appello di laurea.</w:t>
      </w:r>
    </w:p>
    <w:p>
      <w:pPr>
        <w:pStyle w:val="Heading2"/>
        <w:rPr/>
      </w:pPr>
      <w:r>
        <w:rPr>
          <w:lang w:val="en-US"/>
        </w:rPr>
        <w:t>Possibili (Could have)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[C01] Il sistema potrebbe generare un alert se i crediti conseguiti non corrispondono a quelli necessari.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[C02] Il Sistema potrebbe fornire interfaccia grafica per accedere ai file di configurazione.</w:t>
      </w:r>
    </w:p>
    <w:p>
      <w:pPr>
        <w:pStyle w:val="Heading2"/>
        <w:rPr/>
      </w:pPr>
      <w:r>
        <w:rPr>
          <w:lang w:val="en-US"/>
        </w:rPr>
        <w:t>Voluti (Want have)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[W01] Il Sistema vorrebbe consentire all'unità didattica di ricevere conferma e-mail dell'invio.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[W02] Il Sistema vorrebbe generare statistiche sull'appello di laurea.</w:t>
      </w:r>
    </w:p>
    <w:p>
      <w:pPr>
        <w:pStyle w:val="Heading1"/>
        <w:rPr>
          <w:rFonts w:ascii="Aptos" w:hAnsi="Aptos" w:eastAsia="Aptos" w:cs="Aptos"/>
          <w:sz w:val="24"/>
          <w:szCs w:val="24"/>
          <w:lang w:val="en-US"/>
        </w:rPr>
      </w:pPr>
      <w:r>
        <w:rPr>
          <w:lang w:val="en-US"/>
        </w:rPr>
        <w:t>Requisiti Non Funzionali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Sono di seguito elencati i requisiti non funzionali del progetto: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Il sistema non deve mantenere dati personali, ma solo relativi alla carriera.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Il sistema deve essere programmato in PHP.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 xml:space="preserve">Il sistema deve interfacciarsi con il software esterno </w:t>
      </w:r>
      <w:r>
        <w:rPr>
          <w:rFonts w:eastAsia="Aptos" w:cs="Aptos" w:ascii="Aptos" w:hAnsi="Aptos"/>
          <w:i/>
          <w:iCs/>
          <w:sz w:val="24"/>
          <w:szCs w:val="24"/>
          <w:lang w:val="en-US"/>
        </w:rPr>
        <w:t>gestioneCarrieraStudente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ricevendo dati in JSON.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78" w:beforeAutospacing="0" w:before="0" w:afterAutospacing="0" w:after="240"/>
        <w:ind w:hanging="360" w:left="720" w:right="0"/>
        <w:contextualSpacing/>
        <w:jc w:val="left"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>Il codice deve rispettare le specifiche di stile Php-Pear.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bidi w:val="0"/>
        <w:spacing w:before="0" w:after="80"/>
        <w:rPr>
          <w:lang w:val="it-IT"/>
        </w:rPr>
      </w:pPr>
      <w:r>
        <w:rPr>
          <w:lang w:val="it-IT"/>
        </w:rPr>
        <w:t>Use case</w:t>
      </w:r>
    </w:p>
    <w:p>
      <w:pPr>
        <w:pStyle w:val="Normal"/>
        <w:bidi w:val="0"/>
        <w:rPr>
          <w:lang w:val="it-IT"/>
        </w:rPr>
      </w:pPr>
      <w:r>
        <w:rPr>
          <w:lang w:val="it-IT"/>
        </w:rPr>
        <w:t>Nel sistema l’unico attore presente è l’Unita Didattica. Sono presenti tre use case principali:</w:t>
      </w:r>
    </w:p>
    <w:p>
      <w:pPr>
        <w:pStyle w:val="Normal"/>
        <w:bidi w:val="0"/>
        <w:rPr>
          <w:lang w:val="it-IT"/>
        </w:rPr>
      </w:pPr>
      <w:r>
        <w:rPr>
          <w:lang w:val="it-IT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9175" cy="37814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781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Genera Prospetti</w:t>
      </w:r>
    </w:p>
    <w:tbl>
      <w:tblPr>
        <w:tblW w:w="5000" w:type="pct"/>
        <w:jc w:val="left"/>
        <w:tblInd w:w="-5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680"/>
        <w:gridCol w:w="4680"/>
      </w:tblGrid>
      <w:tr>
        <w:trPr/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i w:val="false"/>
                <w:i w:val="false"/>
                <w:iCs w:val="false"/>
              </w:rPr>
            </w:pPr>
            <w:r>
              <w:rPr>
                <w:b/>
                <w:bCs/>
                <w:i w:val="false"/>
                <w:iCs w:val="false"/>
              </w:rPr>
              <w:t>ID 1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ind w:hanging="0" w:left="0" w:right="0"/>
              <w:rPr>
                <w:rFonts w:ascii="Aptos;serif" w:hAnsi="Aptos;serif"/>
                <w:sz w:val="22"/>
              </w:rPr>
            </w:pPr>
            <w:r>
              <w:rPr>
                <w:rFonts w:ascii="Aptos;serif" w:hAnsi="Aptos;serif"/>
                <w:sz w:val="22"/>
              </w:rPr>
              <w:t>L’unità didattica, note le matricole dei laureandi, genera i prospetti dei laureandi e il prospetto per la commissione di laurea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Attore primario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Unità didattica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Attore secondario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Unità didattica ha ricevuto le matricole dei laureandi di cui generare i prospetti di laurea</w:t>
            </w:r>
          </w:p>
        </w:tc>
      </w:tr>
      <w:tr>
        <w:trPr/>
        <w:tc>
          <w:tcPr>
            <w:tcW w:w="93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Flow principale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1.</w:t>
            </w:r>
            <w:r>
              <w:rPr/>
              <w:t> </w:t>
            </w:r>
            <w:r>
              <w:rPr>
                <w:color w:val="0000FF"/>
                <w:u w:val="single"/>
              </w:rPr>
              <w:t>UnitaDidattica</w:t>
            </w:r>
            <w:r>
              <w:rPr/>
              <w:t xml:space="preserve"> seleziona il </w:t>
            </w:r>
            <w:r>
              <w:rPr>
                <w:b/>
              </w:rPr>
              <w:t>CdL</w:t>
            </w:r>
            <w:r>
              <w:rPr/>
              <w:t xml:space="preserve"> 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2.</w:t>
            </w:r>
            <w:r>
              <w:rPr/>
              <w:t> </w:t>
            </w:r>
            <w:r>
              <w:rPr>
                <w:color w:val="CA6400"/>
              </w:rPr>
              <w:t>SYSTEM</w:t>
            </w:r>
            <w:r>
              <w:rPr/>
              <w:t xml:space="preserve"> mostra il </w:t>
            </w:r>
            <w:r>
              <w:rPr>
                <w:b/>
              </w:rPr>
              <w:t xml:space="preserve">CdL selezionato 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3.</w:t>
            </w:r>
            <w:r>
              <w:rPr/>
              <w:t> </w:t>
            </w:r>
            <w:r>
              <w:rPr>
                <w:color w:val="0000FF"/>
                <w:u w:val="single"/>
              </w:rPr>
              <w:t>UnitaDidattica</w:t>
            </w:r>
            <w:r>
              <w:rPr/>
              <w:t xml:space="preserve"> seleziona la </w:t>
            </w:r>
            <w:r>
              <w:rPr>
                <w:b/>
              </w:rPr>
              <w:t xml:space="preserve">Data Laurea 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4.</w:t>
            </w:r>
            <w:r>
              <w:rPr/>
              <w:t> </w:t>
            </w:r>
            <w:r>
              <w:rPr>
                <w:color w:val="CA6400"/>
              </w:rPr>
              <w:t>SYSTEM</w:t>
            </w:r>
            <w:r>
              <w:rPr/>
              <w:t xml:space="preserve"> mostra la </w:t>
            </w:r>
            <w:r>
              <w:rPr>
                <w:b/>
              </w:rPr>
              <w:t>Data Laurea selezionata</w:t>
            </w:r>
            <w:r>
              <w:rPr/>
              <w:t xml:space="preserve"> 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5.</w:t>
            </w:r>
            <w:r>
              <w:rPr/>
              <w:t> </w:t>
            </w:r>
            <w:r>
              <w:rPr>
                <w:color w:val="0000FF"/>
                <w:u w:val="single"/>
              </w:rPr>
              <w:t>UnitaDidattica</w:t>
            </w:r>
            <w:r>
              <w:rPr/>
              <w:t xml:space="preserve"> inserisce la sequenza di </w:t>
            </w:r>
            <w:r>
              <w:rPr>
                <w:b/>
              </w:rPr>
              <w:t>matricole</w:t>
            </w:r>
            <w:r>
              <w:rPr/>
              <w:t xml:space="preserve"> dei laureandi separate da caratteri bianchi </w:t>
            </w:r>
            <w:r>
              <w:rPr>
                <w:color w:val="848284"/>
              </w:rPr>
              <w:t>6.</w:t>
            </w:r>
            <w:r>
              <w:rPr/>
              <w:t> </w:t>
            </w:r>
            <w:r>
              <w:rPr>
                <w:color w:val="CA6400"/>
              </w:rPr>
              <w:t>SYSTEM</w:t>
            </w:r>
            <w:r>
              <w:rPr/>
              <w:t xml:space="preserve"> mostra la sequenza </w:t>
            </w:r>
            <w:r>
              <w:rPr>
                <w:b/>
              </w:rPr>
              <w:t>matricole inserite</w:t>
            </w:r>
            <w:r>
              <w:rPr/>
              <w:t xml:space="preserve"> 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7.</w:t>
            </w:r>
            <w:r>
              <w:rPr/>
              <w:t> </w:t>
            </w:r>
            <w:r>
              <w:rPr>
                <w:color w:val="0000FF"/>
                <w:u w:val="single"/>
              </w:rPr>
              <w:t>UnitaDidattica</w:t>
            </w:r>
            <w:r>
              <w:rPr/>
              <w:t xml:space="preserve"> clicca sul pulsante </w:t>
            </w:r>
            <w:r>
              <w:rPr>
                <w:b/>
              </w:rPr>
              <w:t>Crea Prospetti</w:t>
            </w:r>
            <w:r>
              <w:rPr/>
              <w:t xml:space="preserve"> 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8.</w:t>
            </w:r>
            <w:r>
              <w:rPr/>
              <w:t> </w:t>
            </w:r>
            <w:r>
              <w:rPr>
                <w:color w:val="00B200"/>
              </w:rPr>
              <w:t>for each</w:t>
            </w:r>
            <w:r>
              <w:rPr/>
              <w:t> laureando    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8.1.</w:t>
            </w:r>
            <w:r>
              <w:rPr/>
              <w:t> </w:t>
            </w:r>
            <w:r>
              <w:rPr>
                <w:color w:val="CA6400"/>
              </w:rPr>
              <w:t>SYSTEM</w:t>
            </w:r>
            <w:r>
              <w:rPr/>
              <w:t> Genera il prospetto di laurea personale    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00B200"/>
              </w:rPr>
              <w:t>end for each</w:t>
            </w:r>
            <w:r>
              <w:rPr/>
              <w:t xml:space="preserve">   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9.</w:t>
            </w:r>
            <w:r>
              <w:rPr/>
              <w:t> </w:t>
            </w:r>
            <w:r>
              <w:rPr>
                <w:color w:val="CA6400"/>
              </w:rPr>
              <w:t>SYSTEM</w:t>
            </w:r>
            <w:r>
              <w:rPr/>
              <w:t xml:space="preserve"> Genera il prospetto di laurea della commissione 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10.</w:t>
            </w:r>
            <w:r>
              <w:rPr/>
              <w:t> </w:t>
            </w:r>
            <w:r>
              <w:rPr>
                <w:color w:val="CA6400"/>
              </w:rPr>
              <w:t>SYSTEM</w:t>
            </w:r>
            <w:r>
              <w:rPr/>
              <w:t xml:space="preserve"> Mostra un messaggio di </w:t>
            </w:r>
            <w:r>
              <w:rPr>
                <w:b/>
              </w:rPr>
              <w:t>conferma</w:t>
            </w:r>
            <w:r>
              <w:rPr/>
              <w:t xml:space="preserve"> 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Il sistema ha generato tutti i prospetti come file pdf nella cartella predisposta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Flow alternativo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Visualizza Prospetti</w:t>
      </w:r>
    </w:p>
    <w:tbl>
      <w:tblPr>
        <w:tblW w:w="5000" w:type="pct"/>
        <w:jc w:val="left"/>
        <w:tblInd w:w="-5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680"/>
        <w:gridCol w:w="4680"/>
      </w:tblGrid>
      <w:tr>
        <w:trPr/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i w:val="false"/>
                <w:i w:val="false"/>
                <w:iCs w:val="false"/>
              </w:rPr>
            </w:pPr>
            <w:r>
              <w:rPr>
                <w:b/>
                <w:bCs/>
                <w:i w:val="false"/>
                <w:iCs w:val="false"/>
              </w:rPr>
              <w:t xml:space="preserve">ID </w:t>
            </w:r>
            <w:r>
              <w:rPr>
                <w:b/>
                <w:bCs/>
                <w:i w:val="false"/>
                <w:iCs w:val="false"/>
              </w:rPr>
              <w:t>2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rPr>
                <w:rFonts w:ascii="Aptos;serif" w:hAnsi="Aptos;serif"/>
                <w:sz w:val="22"/>
              </w:rPr>
            </w:pPr>
            <w:r>
              <w:rPr>
                <w:rFonts w:ascii="Aptos;serif" w:hAnsi="Aptos;serif"/>
                <w:sz w:val="22"/>
              </w:rPr>
              <w:t>L</w:t>
            </w:r>
            <w:r>
              <w:rPr>
                <w:rFonts w:ascii="Aptos;serif" w:hAnsi="Aptos;serif"/>
                <w:sz w:val="22"/>
              </w:rPr>
              <w:t xml:space="preserve">'unità didattica visualizza i prospetti appena generati in formato PDF 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Attore primario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Unità didattica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Attore secondario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Corretta esecuzione di Genera Prospetti</w:t>
            </w:r>
          </w:p>
        </w:tc>
      </w:tr>
      <w:tr>
        <w:trPr/>
        <w:tc>
          <w:tcPr>
            <w:tcW w:w="93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  <w:bCs/>
              </w:rPr>
              <w:t>Flow principale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1.</w:t>
            </w:r>
            <w:r>
              <w:rPr/>
              <w:t> </w:t>
            </w:r>
            <w:r>
              <w:rPr>
                <w:color w:val="0000FF"/>
                <w:u w:val="single"/>
              </w:rPr>
              <w:t>UnitaDidattica</w:t>
            </w:r>
            <w:r>
              <w:rPr/>
              <w:t xml:space="preserve"> clicca il pulsante </w:t>
            </w:r>
            <w:r>
              <w:rPr>
                <w:b/>
              </w:rPr>
              <w:t>Visualizza Prospetti</w:t>
            </w:r>
          </w:p>
          <w:p>
            <w:pPr>
              <w:pStyle w:val="BodyText"/>
              <w:widowControl w:val="false"/>
              <w:spacing w:lineRule="auto" w:line="278" w:before="0" w:after="160"/>
              <w:rPr/>
            </w:pPr>
            <w:r>
              <w:rPr>
                <w:color w:val="848284"/>
              </w:rPr>
              <w:t>2.</w:t>
            </w:r>
            <w:r>
              <w:rPr/>
              <w:t> </w:t>
            </w:r>
            <w:r>
              <w:rPr>
                <w:color w:val="CA6400"/>
              </w:rPr>
              <w:t>SYSTEM</w:t>
            </w:r>
            <w:r>
              <w:rPr/>
              <w:t xml:space="preserve"> fornisce la visualizzazione del </w:t>
            </w:r>
            <w:r>
              <w:rPr>
                <w:b/>
              </w:rPr>
              <w:t>prospetto della commissione</w:t>
            </w:r>
            <w:r>
              <w:rPr/>
              <w:t xml:space="preserve"> 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 prospetti generati sono visualizzabili dall'unità didattica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Flow alternativo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Invia Prospetti</w:t>
      </w:r>
    </w:p>
    <w:tbl>
      <w:tblPr>
        <w:tblW w:w="5000" w:type="pct"/>
        <w:jc w:val="left"/>
        <w:tblInd w:w="-5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4680"/>
        <w:gridCol w:w="4680"/>
      </w:tblGrid>
      <w:tr>
        <w:trPr/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i w:val="false"/>
                <w:i w:val="false"/>
                <w:iCs w:val="false"/>
              </w:rPr>
            </w:pPr>
            <w:r>
              <w:rPr>
                <w:b/>
                <w:bCs/>
                <w:i w:val="false"/>
                <w:iCs w:val="false"/>
              </w:rPr>
              <w:t xml:space="preserve">ID </w:t>
            </w:r>
            <w:r>
              <w:rPr>
                <w:b/>
                <w:bCs/>
                <w:i w:val="false"/>
                <w:iCs w:val="false"/>
              </w:rPr>
              <w:t>3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40"/>
              <w:ind w:hanging="0" w:left="0" w:right="0"/>
              <w:rPr>
                <w:rFonts w:ascii="Aptos;serif" w:hAnsi="Aptos;serif"/>
                <w:sz w:val="22"/>
              </w:rPr>
            </w:pPr>
            <w:r>
              <w:rPr>
                <w:rFonts w:ascii="Aptos;serif" w:hAnsi="Aptos;serif"/>
                <w:sz w:val="22"/>
              </w:rPr>
              <w:t>L</w:t>
            </w:r>
            <w:r>
              <w:rPr>
                <w:rFonts w:ascii="Aptos;serif" w:hAnsi="Aptos;serif"/>
                <w:sz w:val="22"/>
              </w:rPr>
              <w:t xml:space="preserve">'unità didattica </w:t>
            </w:r>
            <w:r>
              <w:rPr>
                <w:rFonts w:ascii="Aptos;serif" w:hAnsi="Aptos;serif"/>
                <w:sz w:val="22"/>
              </w:rPr>
              <w:t>invia a tutti I laureandi il prospetto appena generato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Attore primario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Unità didattica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Attore secondario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Corretta esecuzione di Genera Prospetti</w:t>
            </w:r>
          </w:p>
        </w:tc>
      </w:tr>
      <w:tr>
        <w:trPr/>
        <w:tc>
          <w:tcPr>
            <w:tcW w:w="93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  <w:bCs/>
              </w:rPr>
              <w:t>Flow principale</w:t>
            </w:r>
          </w:p>
          <w:p>
            <w:pPr>
              <w:pStyle w:val="BodyText"/>
              <w:widowControl w:val="false"/>
              <w:spacing w:lineRule="auto" w:line="278" w:before="0" w:after="160"/>
              <w:rPr>
                <w:b/>
              </w:rPr>
            </w:pPr>
            <w:r>
              <w:rPr>
                <w:b/>
                <w:color w:val="848284"/>
              </w:rPr>
              <w:t>1.</w:t>
            </w:r>
            <w:r>
              <w:rPr>
                <w:b/>
              </w:rPr>
              <w:t> </w:t>
            </w:r>
            <w:r>
              <w:rPr>
                <w:b/>
                <w:color w:val="0000FF"/>
                <w:u w:val="single"/>
              </w:rPr>
              <w:t>UnitaDidattica</w:t>
            </w:r>
            <w:r>
              <w:rPr>
                <w:b/>
              </w:rPr>
              <w:t xml:space="preserve"> clicca sul pulsante Invia Prospetti </w:t>
            </w:r>
          </w:p>
          <w:p>
            <w:pPr>
              <w:pStyle w:val="BodyText"/>
              <w:widowControl w:val="false"/>
              <w:spacing w:lineRule="auto" w:line="278" w:before="0" w:after="160"/>
              <w:rPr>
                <w:b/>
              </w:rPr>
            </w:pPr>
            <w:r>
              <w:rPr>
                <w:b/>
                <w:color w:val="848284"/>
              </w:rPr>
              <w:t>2.</w:t>
            </w:r>
            <w:r>
              <w:rPr>
                <w:b/>
              </w:rPr>
              <w:t> </w:t>
            </w:r>
            <w:r>
              <w:rPr>
                <w:b/>
                <w:color w:val="00B200"/>
              </w:rPr>
              <w:t>for each</w:t>
            </w:r>
            <w:r>
              <w:rPr>
                <w:b/>
              </w:rPr>
              <w:t> laureando    </w:t>
            </w:r>
          </w:p>
          <w:p>
            <w:pPr>
              <w:pStyle w:val="BodyText"/>
              <w:widowControl w:val="false"/>
              <w:spacing w:lineRule="auto" w:line="278" w:before="0" w:after="160"/>
              <w:rPr>
                <w:b/>
              </w:rPr>
            </w:pPr>
            <w:r>
              <w:rPr>
                <w:b/>
                <w:color w:val="848284"/>
              </w:rPr>
              <w:t>2.1.</w:t>
            </w:r>
            <w:r>
              <w:rPr>
                <w:b/>
              </w:rPr>
              <w:t> </w:t>
            </w:r>
            <w:r>
              <w:rPr>
                <w:b/>
                <w:color w:val="CA6400"/>
              </w:rPr>
              <w:t>SYSTEM</w:t>
            </w:r>
            <w:r>
              <w:rPr>
                <w:b/>
              </w:rPr>
              <w:t> invia e-mail al laureando con il prospetto di laurea come allegato    </w:t>
            </w:r>
          </w:p>
          <w:p>
            <w:pPr>
              <w:pStyle w:val="BodyText"/>
              <w:widowControl w:val="false"/>
              <w:spacing w:lineRule="auto" w:line="278" w:before="0" w:after="160"/>
              <w:rPr>
                <w:b/>
              </w:rPr>
            </w:pPr>
            <w:r>
              <w:rPr>
                <w:b/>
                <w:color w:val="00B200"/>
              </w:rPr>
              <w:t>end for each</w:t>
            </w:r>
            <w:r>
              <w:rPr>
                <w:b/>
              </w:rPr>
              <w:t xml:space="preserve">   </w:t>
            </w:r>
          </w:p>
          <w:p>
            <w:pPr>
              <w:pStyle w:val="BodyText"/>
              <w:widowControl w:val="false"/>
              <w:spacing w:lineRule="auto" w:line="278" w:before="0" w:after="160"/>
              <w:rPr>
                <w:b/>
              </w:rPr>
            </w:pPr>
            <w:r>
              <w:rPr>
                <w:b/>
                <w:color w:val="848284"/>
              </w:rPr>
              <w:t>3.</w:t>
            </w:r>
            <w:r>
              <w:rPr>
                <w:b/>
              </w:rPr>
              <w:t> </w:t>
            </w:r>
            <w:r>
              <w:rPr>
                <w:b/>
                <w:color w:val="CA6400"/>
              </w:rPr>
              <w:t>SYSTEM</w:t>
            </w:r>
            <w:r>
              <w:rPr>
                <w:b/>
              </w:rPr>
              <w:t xml:space="preserve"> Mostra un messaggio di conferma 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I prospetti di laurea sono stati inviati via mail a tutti i laureandi</w:t>
            </w:r>
          </w:p>
        </w:tc>
      </w:tr>
      <w:tr>
        <w:trPr/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Flow alternativo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Matrice di tracciabilità</w:t>
      </w:r>
    </w:p>
    <w:p>
      <w:pPr>
        <w:pStyle w:val="Normal"/>
        <w:rPr/>
      </w:pPr>
      <w:r>
        <w:rPr/>
        <w:t>La seguente matrice traccia i requisiti funzionali obbligatori mettendoli in relazione con gli use casi che li assolvono.</w:t>
      </w:r>
    </w:p>
    <w:tbl>
      <w:tblPr>
        <w:tblW w:w="5000" w:type="pct"/>
        <w:jc w:val="left"/>
        <w:tblInd w:w="-5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Requisito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Genera Prospetti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Visualizza Prospetti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Invia Prospetti</w:t>
            </w:r>
          </w:p>
        </w:tc>
      </w:tr>
      <w:tr>
        <w:trPr/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M01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M02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</w:tr>
      <w:tr>
        <w:trPr/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M03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M04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M05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</w:tr>
      <w:tr>
        <w:trPr/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M06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M07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M08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M09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M10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</w:r>
          </w:p>
        </w:tc>
      </w:tr>
    </w:tbl>
    <w:p>
      <w:pPr>
        <w:pStyle w:val="ListParagraph"/>
        <w:spacing w:beforeAutospacing="0" w:before="240" w:afterAutospacing="0" w:after="0"/>
        <w:ind w:hanging="0" w:left="0"/>
        <w:contextualSpacing/>
        <w:rPr/>
      </w:pPr>
      <w:r>
        <w:rPr/>
      </w:r>
      <w:r>
        <w:br w:type="page"/>
      </w:r>
    </w:p>
    <w:p>
      <w:pPr>
        <w:pStyle w:val="Heading1"/>
        <w:rPr/>
      </w:pPr>
      <w:r>
        <w:rPr/>
        <w:t>Diagramma classe-responsabilità-collaboratore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54279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Diagramma di classe di analisi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45389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Diagrammi di sequenza di analisi</w:t>
      </w:r>
    </w:p>
    <w:p>
      <w:pPr>
        <w:pStyle w:val="Heading2"/>
        <w:rPr/>
      </w:pPr>
      <w:r>
        <w:rPr/>
        <w:t>Genera Prospetti</w:t>
      </w:r>
    </w:p>
    <w:p>
      <w:pPr>
        <w:pStyle w:val="Heading2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7071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Visualizza Prospetti</w:t>
      </w:r>
    </w:p>
    <w:p>
      <w:pPr>
        <w:pStyle w:val="Heading2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4404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Invia Prospetti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18440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ptos">
    <w:charset w:val="01"/>
    <w:family w:val="swiss"/>
    <w:pitch w:val="variable"/>
  </w:font>
  <w:font w:name="Aptos">
    <w:altName w:val="serif"/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rsid w:val="3cb4ff0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cb4ff0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cb4ff0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3cb4ff0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3cb4ff0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itle">
    <w:name w:val="Title"/>
    <w:basedOn w:val="Normal"/>
    <w:next w:val="Normal"/>
    <w:uiPriority w:val="10"/>
    <w:qFormat/>
    <w:rsid w:val="3cb4ff08"/>
    <w:pPr>
      <w:spacing w:lineRule="auto" w:line="240" w:before="0" w:after="80"/>
      <w:contextualSpacing/>
    </w:pPr>
    <w:rPr>
      <w:rFonts w:ascii="Aptos Display" w:hAnsi="Aptos Display" w:eastAsia="" w:cs="" w:asciiTheme="majorAscii" w:cstheme="majorBidi" w:eastAsiaTheme="majorEastAsia" w:hAnsiTheme="majorAsci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3cb4ff08"/>
    <w:pPr/>
    <w:rPr>
      <w:rFonts w:eastAsia="" w:cs="" w:cstheme="majorBidi" w:eastAsiaTheme="majorEastAsia"/>
      <w:color w:themeColor="text1" w:themeTint="a6"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3cb4ff08"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svg"/><Relationship Id="rId5" Type="http://schemas.openxmlformats.org/officeDocument/2006/relationships/image" Target="media/image4.png"/><Relationship Id="rId6" Type="http://schemas.openxmlformats.org/officeDocument/2006/relationships/image" Target="media/image5.svg"/><Relationship Id="rId7" Type="http://schemas.openxmlformats.org/officeDocument/2006/relationships/image" Target="media/image6.png"/><Relationship Id="rId8" Type="http://schemas.openxmlformats.org/officeDocument/2006/relationships/image" Target="media/image7.svg"/><Relationship Id="rId9" Type="http://schemas.openxmlformats.org/officeDocument/2006/relationships/image" Target="media/image8.png"/><Relationship Id="rId10" Type="http://schemas.openxmlformats.org/officeDocument/2006/relationships/image" Target="media/image9.svg"/><Relationship Id="rId11" Type="http://schemas.openxmlformats.org/officeDocument/2006/relationships/image" Target="media/image10.png"/><Relationship Id="rId12" Type="http://schemas.openxmlformats.org/officeDocument/2006/relationships/image" Target="media/image11.svg"/><Relationship Id="rId13" Type="http://schemas.openxmlformats.org/officeDocument/2006/relationships/image" Target="media/image12.png"/><Relationship Id="rId14" Type="http://schemas.openxmlformats.org/officeDocument/2006/relationships/image" Target="media/image13.sv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LibreOffice/25.2.7.2$Linux_X86_64 LibreOffice_project/520$Build-2</Application>
  <AppVersion>15.0000</AppVersion>
  <Pages>15</Pages>
  <Words>1323</Words>
  <Characters>7670</Characters>
  <CharactersWithSpaces>8821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2026-02-14T13:58:33Z</dcterms:created>
  <dc:creator>Luca Maietti</dc:creator>
  <dc:description/>
  <dc:language>en-US</dc:language>
  <cp:lastModifiedBy/>
  <dcterms:modified xsi:type="dcterms:W3CDTF">2026-02-14T17:25:54Z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