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MOBIS / 2. Semester</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Persönlicher Lehrplan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AKTIV</w:t>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VERANTWORTLICH</w:t>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Felix Heinsius</w:t>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STAND</w:t>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29. Juli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Autor</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Codex / privater Tutor</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Review</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Felix Heinsius</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Unterlagen</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MOBIS_Einleitung, Konzept, EPK und Zeitplan 2026</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Rahmen</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8 Wochen: Inhalte, Übungen, Prüfung und wichtige Termine</w:t>
            </w:r>
          </w:p>
        </w:tc>
      </w:tr>
    </w:tbl>
    <w:p>
      <w:pPr>
        <w:pStyle w:val="Heading1"/>
        <w:keepNext/>
        <w:pageBreakBefore w:val="0"/>
      </w:pPr>
      <w:r>
        <w:rPr>
          <w:rFonts w:ascii="Helvetica Neue" w:hAnsi="Helvetica Neue"/>
          <w:color w:val="082A4A"/>
        </w:rPr>
        <w:t>1.  Kurzüberblick</w:t>
      </w:r>
    </w:p>
    <w:p>
      <w:pPr>
        <w:keepLines w:val="0"/>
        <w:spacing w:before="0" w:after="110" w:line="300" w:lineRule="auto"/>
        <w:jc w:val="both"/>
      </w:pPr>
      <w:r>
        <w:rPr>
          <w:rFonts w:ascii="Helvetica Neue" w:hAnsi="Helvetica Neue"/>
          <w:color w:val="233447"/>
          <w:sz w:val="21"/>
        </w:rPr>
        <w:t>Dieser Lehrplan übersetzt die bereitgestellten MOBIS-Unterlagen in einen persönlichen Lernweg für acht Wochen. Das offizielle Modulziel lautet, wesentliche Modellierungssprachen der Prozess-, Daten- und Softwaremodellierung kennenzulernen, einzuordnen und anwenden zu können. Der Plan verbindet deshalb Begriffswissen, Modellwahl, praktische Modellierung, Syntaxprüfung und Erklären unter Zeitdruck.</w:t>
      </w:r>
    </w:p>
    <w:p>
      <w:pPr>
        <w:keepLines w:val="0"/>
        <w:spacing w:before="0" w:after="110" w:line="300" w:lineRule="auto"/>
        <w:jc w:val="both"/>
      </w:pPr>
      <w:r>
        <w:rPr>
          <w:rFonts w:ascii="Helvetica Neue" w:hAnsi="Helvetica Neue"/>
          <w:color w:val="233447"/>
          <w:sz w:val="21"/>
        </w:rPr>
        <w:t>Gesicherter Modulrahmen: Pflichtmodul, Unterrichtssprache Deutsch, 48 Stunden, 6 Credits und Prüfungsformat Präsentation mit 100 Prozent Gewichtung. Die Projektphase liegt laut Konzept in Woche 7-8; eine vollständige Projektmodellierung kann einen Bonus von 0,3 Notenpunkten bringen. Ein exakter Abgabe- oder Prüfungstermin ist in den vorhandenen Dateien nicht genannt.</w:t>
      </w:r>
    </w:p>
    <w:p>
      <w:pPr>
        <w:keepLines w:val="0"/>
        <w:spacing w:before="0" w:after="110" w:line="300" w:lineRule="auto"/>
        <w:jc w:val="both"/>
      </w:pPr>
      <w:r>
        <w:rPr>
          <w:rFonts w:ascii="Helvetica Neue" w:hAnsi="Helvetica Neue"/>
          <w:b/>
          <w:color w:val="082A4A"/>
          <w:sz w:val="21"/>
        </w:rPr>
        <w:t xml:space="preserve">So benutzt du den Plan: </w:t>
      </w:r>
      <w:r>
        <w:rPr>
          <w:rFonts w:ascii="Helvetica Neue" w:hAnsi="Helvetica Neue"/>
          <w:color w:val="233447"/>
          <w:sz w:val="21"/>
        </w:rPr>
        <w:t>Vor jeder Mittwochsveranstaltung bereitest du die Begriffe und Erkennungsmerkmale vor. Innerhalb von 24 Stunden modellierst du einen Fall ohne Vorlage nach, prüfst ihn mit einer Syntax-Checkliste und erklärst deine Entscheidungen laut. Offene Kursangaben werden nicht geraten, sondern im Ereignisradar geführt.</w:t>
      </w:r>
    </w:p>
    <w:p>
      <w:pPr>
        <w:keepLines w:val="0"/>
        <w:spacing w:before="0" w:after="110" w:line="300" w:lineRule="auto"/>
        <w:jc w:val="both"/>
      </w:pPr>
      <w:r>
        <w:rPr>
          <w:rFonts w:ascii="Helvetica Neue" w:hAnsi="Helvetica Neue"/>
          <w:b/>
          <w:color w:val="082A4A"/>
          <w:sz w:val="21"/>
        </w:rPr>
        <w:t xml:space="preserve">Statuslogik: </w:t>
      </w:r>
      <w:r>
        <w:rPr>
          <w:rFonts w:ascii="Helvetica Neue" w:hAnsi="Helvetica Neue"/>
          <w:color w:val="233447"/>
          <w:sz w:val="21"/>
        </w:rPr>
        <w:t>Bestätigt = wörtlich oder eindeutig in Kursdateien belegt; abgeleitet = aus Wochenüberschrift und Reihenfolge geschlossen; offen = in den Unterlagen nicht festgelegt oder widersprüchlich.</w:t>
      </w:r>
    </w:p>
    <w:p>
      <w:pPr>
        <w:pStyle w:val="Heading1"/>
        <w:keepNext/>
        <w:pageBreakBefore w:val="0"/>
      </w:pPr>
      <w:r>
        <w:rPr>
          <w:rFonts w:ascii="Helvetica Neue" w:hAnsi="Helvetica Neue"/>
          <w:color w:val="082A4A"/>
        </w:rPr>
        <w:t>2.  Lernziele und Abgrenzungen</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Lernziele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Bewusste Abgrenzungen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Informationssystem, Modell, Informationsmodell und Modellierungssprache sicher erklären.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Der Plan ersetzt keine noch fehlenden Dozentenfolien zu BPMN, Petri-Netzen, ERM oder UML.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Für eine Fragestellung die passende ARIS-Sicht, Abstraktionsebene und Notation auswählen.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Organigramme gehören laut Konzept zur Organisationssicht, werden im Modul aber ausdrücklich nicht behandelt.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EPK/eEPK und die weiteren behandelten Diagrammarten syntaktisch korrekt aus Textfällen entwickeln.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Bewertungsrubrik, Hilfsmittel, Anwesenheitsregeln und Abgabefrist werden nicht erfunden.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Modelle eines Projekts konsistent verbinden, begründen und in einer Gruppe verständlich vermitteln.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Aus der Themenverteilung wird keine persönliche Themenzuordnung für Felix abgeleitet.</w:t>
            </w:r>
          </w:p>
        </w:tc>
      </w:tr>
    </w:tbl>
    <w:p>
      <w:pPr>
        <w:spacing w:after="60"/>
      </w:pPr>
    </w:p>
    <w:p>
      <w:pPr>
        <w:pStyle w:val="Heading1"/>
        <w:keepNext/>
        <w:pageBreakBefore w:val="0"/>
      </w:pPr>
      <w:r>
        <w:rPr>
          <w:rFonts w:ascii="Helvetica Neue" w:hAnsi="Helvetica Neue"/>
          <w:color w:val="082A4A"/>
        </w:rPr>
        <w:t>3.  Ausgangslage und Prüfungslogik</w:t>
      </w:r>
    </w:p>
    <w:p>
      <w:pPr>
        <w:keepLines w:val="0"/>
        <w:spacing w:before="0" w:after="110" w:line="300" w:lineRule="auto"/>
        <w:jc w:val="both"/>
      </w:pPr>
      <w:r>
        <w:rPr>
          <w:rFonts w:ascii="Helvetica Neue" w:hAnsi="Helvetica Neue"/>
          <w:color w:val="233447"/>
          <w:sz w:val="21"/>
        </w:rPr>
        <w:t>Die Lehre folgt einem Werkzeugkasten aus neun Themen: EPK, BPMN, Petri-Netze, ERM, UML-Überblick, UML Use Case, UML-Aktivitätsdiagramm, UML-Klassendiagramm und UML-Sequenzdiagramm. Grundlagen und EPK sind fachlich detailliert belegt; zu den übrigen Themen liegen bisher nur Themen- und Zeitplan vor. Die kompakten Kernerklärungen in diesem Dokument sind deshalb als Tutoren-Ergänzung markiert und später mit den jeweiligen Dozentenunterlagen abzugleichen.</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Status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Belegter Befund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Konsequenz für dich</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Bestätigt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Präsentation 100 Prozent; Gruppen mit 2-3 Studierenden; Übung inklusive Musterlösung und Betreuung.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Früh Gruppe und Thema klären; Übung nicht nur lösen, sondern moderieren können.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Bestätigt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Projektarbeit in Woche 7-8; vollständige Modellierung ermöglicht 0,3 Notenpunkte Bonus.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Ab Woche 4 eine gemeinsame Begriffsliste und Konsistenzregeln für alle Modelle führen.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Widerspruch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Dateiname enthält BI-2, Tabellenblatt und Überschrift BI-1.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Kurszuordnung am 29.07.2026 bestätigen.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Widerspruch</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Konzept: Vertiefung Woche 5-7 und ca. 3 x 30 Minuten; Zeitplan: Vertiefung Woche 5-6 und 2 x 45 Minuten.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Verbindliche Dauer und W7-Ablauf beim Lehrenden klären.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Offen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Kein exakter Prüfungs-/Abgabetermin, keine Rubrik, keine Hilfsmittel- oder Anwesenheitsregel.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Diese Punkte vor der ersten benoteten Gruppenleistung schriftlich sichern.</w:t>
            </w:r>
          </w:p>
        </w:tc>
      </w:tr>
    </w:tbl>
    <w:p>
      <w:pPr>
        <w:spacing w:after="60"/>
      </w:pPr>
    </w:p>
    <w:p>
      <w:pPr>
        <w:pStyle w:val="Heading1"/>
        <w:keepNext/>
        <w:pageBreakBefore/>
      </w:pPr>
      <w:r>
        <w:rPr>
          <w:rFonts w:ascii="Helvetica Neue" w:hAnsi="Helvetica Neue"/>
          <w:color w:val="082A4A"/>
        </w:rPr>
        <w:t>4.  Lernarchitektur</w:t>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title="MOBIS-Lernarchitektur" descr="Lernarchitektur mit Grundlagen und ARIS, Prozessmodellen, Daten und Struktur sowie Verhalten und Interaktion; verbunden durch einen wiederkehrenden Lernzyklus aus Verstehen, Modellieren, Prüfen und Erklären."/>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Abbildung 1. Lernarchitektur für MOBIS.</w:t>
      </w:r>
    </w:p>
    <w:p>
      <w:pPr>
        <w:pStyle w:val="Heading2"/>
        <w:keepNext/>
        <w:spacing w:before="160" w:after="80"/>
      </w:pPr>
      <w:r>
        <w:rPr>
          <w:rFonts w:ascii="Helvetica Neue" w:hAnsi="Helvetica Neue"/>
          <w:b/>
          <w:color w:val="5B7085"/>
          <w:sz w:val="21"/>
        </w:rPr>
        <w:t>Kernbausteine</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Baustein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Leitfrage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Arbeitsergebnis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Kompetenznachweis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Grundlagen und ARIS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Was wird wozu, aus welcher Sicht und auf welcher Ebene modelliert?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Begriffsnetz und Einordnungsmatrix</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Begriffe in eigenen Worten plus passendes Beispiel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Prozessmodelle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Wie läuft Arbeit ab, wo wird entschieden oder parallelisiert?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EPK, BPMN und Petri-Netz zum gleichen Fall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Notation auswählen und Kontrollfluss begründen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Daten und Struktur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Welche Objekte, Beziehungen und Strukturen bleiben bestehen?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ERM und UML-Klassendiagramm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Kardinalitäten bzw. Multiplizitäten erklären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Verhalten und Interaktion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Wer verfolgt welches Ziel und wie interagieren Beteiligte?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 Case, Aktivitäts- und Sequenzdiagramm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Akteure, Ablauf und Nachrichten widerspruchsfrei halten</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Modellqualität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Ist das Modell syntaktisch korrekt, verständlich und zweckgerecht?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Syntaxcheck, Annahmenliste und Fehlerprotokoll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Null kritische Syntaxfehler nach Überarbeitung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Transferprojekt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Wie greifen mehrere Modelle eines realen Falls ineinander?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Vollständiges, konsistentes Modellpaket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Projekt erklären und Bonus-Vollständigkeit nachweisen</w:t>
            </w:r>
          </w:p>
        </w:tc>
      </w:tr>
    </w:tbl>
    <w:p>
      <w:pPr>
        <w:spacing w:after="60"/>
      </w:pPr>
    </w:p>
    <w:p>
      <w:pPr>
        <w:pStyle w:val="Heading1"/>
        <w:keepNext/>
        <w:pageBreakBefore w:val="0"/>
      </w:pPr>
      <w:r>
        <w:rPr>
          <w:rFonts w:ascii="Helvetica Neue" w:hAnsi="Helvetica Neue"/>
          <w:color w:val="082A4A"/>
        </w:rPr>
        <w:t>5.  Persönlicher Lernzyklus</w:t>
      </w:r>
    </w:p>
    <w:p>
      <w:pPr>
        <w:keepLines w:val="0"/>
        <w:spacing w:before="0" w:after="110" w:line="300" w:lineRule="auto"/>
        <w:jc w:val="both"/>
      </w:pPr>
      <w:r>
        <w:rPr>
          <w:rFonts w:ascii="Helvetica Neue" w:hAnsi="Helvetica Neue"/>
          <w:color w:val="233447"/>
          <w:sz w:val="21"/>
        </w:rPr>
        <w:t>Eine Lerneinheit dauert im Regelfall 90-120 Minuten. Sie endet immer mit einem sichtbaren Modell oder einer überprüfbaren Erklärung - nicht mit bloßem Lesen.</w:t>
      </w:r>
    </w:p>
    <w:p w14:paraId="0000005B">
      <w:pPr>
        <w:keepNext w:val="0"/>
        <w:keepLines/>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Vorwissen aktivieren: fünf Begriffe oder Symbole ohne Unterlagen notieren.</w:t>
      </w:r>
    </w:p>
    <w:p w14:paraId="0000005C">
      <w:pPr>
        <w:keepNext w:val="0"/>
        <w:keepLines/>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Zweck klären: Leitfrage, ARIS-Sicht und Abstraktionsebene bestimmen.</w:t>
      </w:r>
    </w:p>
    <w:p w14:paraId="0000005D">
      <w:pPr>
        <w:keepNext w:val="0"/>
        <w:keepLines/>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Konstrukte lernen: Symbol, Syntax und Semantik an einem Mini-Beispiel erklären.</w:t>
      </w:r>
    </w:p>
    <w:p w14:paraId="0000005E">
      <w:pPr>
        <w:keepNext w:val="0"/>
        <w:keepLines/>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Modellieren: einen neuen Textfall unter Zeitlimit in die Notation übersetzen.</w:t>
      </w:r>
    </w:p>
    <w:p w14:paraId="0000005F">
      <w:pPr>
        <w:keepNext w:val="0"/>
        <w:keepLines/>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Prüfen: Syntaxcheck, Vollständigkeit, Benennung und Alternativpfade kontrollieren.</w:t>
      </w:r>
    </w:p>
    <w:p w14:paraId="00000060">
      <w:pPr>
        <w:keepNext w:val="0"/>
        <w:keepLines/>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Teach-back: das Modell in drei Minuten so erklären, dass ein Gruppenmitglied folgen kann.</w:t>
      </w:r>
    </w:p>
    <w:p w14:paraId="00000061">
      <w:pPr>
        <w:keepNext w:val="0"/>
        <w:keepLines/>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Nachtest: nach 24 Stunden Kernregeln erneut abrufen und einen Fehler gezielt korrigieren.</w:t>
      </w:r>
    </w:p>
    <w:p>
      <w:pPr>
        <w:pStyle w:val="Heading2"/>
        <w:keepNext/>
        <w:spacing w:before="160" w:after="80"/>
      </w:pPr>
      <w:r>
        <w:rPr>
          <w:rFonts w:ascii="Helvetica Neue" w:hAnsi="Helvetica Neue"/>
          <w:b/>
          <w:color w:val="5B7085"/>
          <w:sz w:val="21"/>
        </w:rPr>
        <w:t>Wöchentlicher Rhythmus</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Zeitpunkt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Aufgabe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Fertiges Ergebnis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Dienstag / 45-60 Min.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Begriffe, Symbole und eine Leitfrage vorbereiten.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Einseitiger Spickzettel aus dem Gedächtnis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Mittwoch / Lehrveranstaltung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Offene Punkte markieren; Beispiele und Korrekturen erfassen.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Drei konkrete Lernfragen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Bis Donnerstag / 60-90 Min.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Neuen Fall modellieren und mit Syntaxcheck überarbeiten.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Sauberes Modell plus Fehlerliste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Wochenende / 30 Min.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Teach-back und gemischte Wiederholung früherer Themen.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Kurztest mit mindestens 80 Prozent</w:t>
            </w:r>
          </w:p>
        </w:tc>
      </w:tr>
    </w:tbl>
    <w:p>
      <w:pPr>
        <w:spacing w:after="60"/>
      </w:pPr>
    </w:p>
    <w:p>
      <w:pPr>
        <w:pStyle w:val="Heading1"/>
        <w:keepNext/>
        <w:pageBreakBefore/>
      </w:pPr>
      <w:r>
        <w:rPr>
          <w:rFonts w:ascii="Helvetica Neue" w:hAnsi="Helvetica Neue"/>
          <w:color w:val="082A4A"/>
        </w:rPr>
        <w:t>6.  Semesterfahrplan und wichtige Ereignisse</w:t>
      </w:r>
    </w:p>
    <w:p>
      <w:pPr>
        <w:keepLines w:val="0"/>
        <w:spacing w:before="0" w:after="110" w:line="300" w:lineRule="auto"/>
        <w:jc w:val="both"/>
      </w:pPr>
      <w:r>
        <w:rPr>
          <w:rFonts w:ascii="Helvetica Neue" w:hAnsi="Helvetica Neue"/>
          <w:color w:val="233447"/>
          <w:sz w:val="21"/>
        </w:rPr>
        <w:t>Die Datumszeile stammt aus Themen_Zeitplan_2026_BI-2.xlsx, Blatt BI-1, B12:I12. Alle Termine liegen mittwochs. Die Inhalte W1-W7 sind tabellarisch belegt; W8 und der Beginn der Projektphase sind teilweise aus der Kombination mit Konzept.pptx abgeleitet.</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Woche / Datum</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HSBA-Ereignis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Dein Tutorplan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Austrittskriterium</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W1</w:t>
              <w:br/>
              <w:t>29.07.2026</w:t>
              <w:br/>
              <w:t>Bestätigt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Grundlagen/Einordnung; Gruppeneinteilung; EPK durch KS; kurze Übungen.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Informationssystem vs. IT-System, Modellbegriff, ARIS; EPK-Ereignis/Funktion und UND/XOR/OR.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Gruppe/Kurs geklärt; Bibliotheks- und Hotel-EPK geprüft.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W2</w:t>
              <w:br/>
              <w:t>05.08.2026</w:t>
              <w:br/>
              <w:t>Bestätigt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BPMN, Petri-Netz und ERM: Vorstellung plus kurze Übungen.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Denselben Mini-Fall als Ablauf, Zustands-/Transitionslogik und Datenstruktur skizzieren.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Zweck und Kernelemente der drei Modelle unterscheiden.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W3</w:t>
              <w:br/>
              <w:t>12.08.2026</w:t>
              <w:br/>
              <w:t>Bestätigt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UML-Überblick, Use Case und Klassendiagramm: Vorstellung plus kurze Übungen.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Akteure/Ziele erfassen; daraus Klassen, Beziehungen und Multiplizitäten ableiten.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 Case und Klassenmodell verwenden dieselben Begriffe.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W4</w:t>
              <w:br/>
              <w:t>19.08.2026</w:t>
              <w:br/>
              <w:t>Bestätigt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UML-Aktivitäts- und Sequenzdiagramm: Vorstellung; große EPK-Übungen.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Reklamationsfall vollständig als EPK modellieren; einen Ablauf zusätzlich als Aktivität und Sequenz betrachten.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Parallelität, Alternativen und Nachrichtenfolge erklären.</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W5</w:t>
              <w:br/>
              <w:t>26.08.2026</w:t>
              <w:br/>
              <w:t>Bestätigt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Große Übungen zu BPMN, Petri-Netzen und ERM.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Drei zeitbegrenzte Aufgaben; danach je eine Syntax- und Semantikprüfung.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Kein Modellwechsel ohne begründete Leitfrage.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W6</w:t>
              <w:br/>
              <w:t>02.09.2026</w:t>
              <w:br/>
              <w:t>Bestätigt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Große Übungen zu UML-Überblick, Use Case und Klasse.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Anforderungsfall in Akteursziele, Use Cases und Klassengerüst überführen.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Begriffe, Beziehungen und Systemgrenze sind konsistent.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W7</w:t>
              <w:br/>
              <w:t>09.09.2026</w:t>
              <w:br/>
              <w:t>Bestätigt + abgeleitet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Große Übungen zu Aktivitäts- und Sequenzdiagramm; Projektphase beginnt laut Wochenband/Konzept.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Projektinventar: Anforderungen, Beteiligte, Prozesse, Daten und Schnittstellen sammeln.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Modellpaket geplant; Verantwortlichkeiten verteilt.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W8</w:t>
              <w:br/>
              <w:t>16.09.2026</w:t>
              <w:br/>
              <w:t>Abgeleitet / Details offen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Projektarbeit; konkrete Aufgabe, Abgabe und Ablauf im Zeitplan nicht ausgefüllt.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Modelle integrieren, gegenseitig prüfen und Bonus-Vollständigkeit dokumentieren.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Präsentierbares Modellpaket; offene Kursvorgaben geklärt.</w:t>
            </w:r>
          </w:p>
        </w:tc>
      </w:tr>
    </w:tbl>
    <w:p>
      <w:pPr>
        <w:spacing w:after="60"/>
      </w:pPr>
    </w:p>
    <w:p>
      <w:pPr>
        <w:pStyle w:val="Heading1"/>
        <w:keepNext/>
        <w:pageBreakBefore w:val="0"/>
      </w:pPr>
      <w:r>
        <w:rPr>
          <w:rFonts w:ascii="Helvetica Neue" w:hAnsi="Helvetica Neue"/>
          <w:color w:val="082A4A"/>
        </w:rPr>
        <w:t>7.  Wissensbasis: Modelle erkennen und einsetzen</w:t>
      </w:r>
    </w:p>
    <w:p>
      <w:pPr>
        <w:pStyle w:val="Heading2"/>
        <w:keepNext/>
        <w:spacing w:before="160" w:after="80"/>
      </w:pPr>
      <w:r>
        <w:rPr>
          <w:rFonts w:ascii="Helvetica Neue" w:hAnsi="Helvetica Neue"/>
          <w:b/>
          <w:color w:val="5B7085"/>
          <w:sz w:val="21"/>
        </w:rPr>
        <w:t>Grundlagen aus den Kursunterlagen</w:t>
      </w:r>
    </w:p>
    <w:p>
      <w:pPr>
        <w:keepLines w:val="0"/>
        <w:spacing w:before="0" w:after="110" w:line="300" w:lineRule="auto"/>
        <w:jc w:val="both"/>
      </w:pPr>
      <w:r>
        <w:rPr>
          <w:rFonts w:ascii="Helvetica Neue" w:hAnsi="Helvetica Neue"/>
          <w:b/>
          <w:color w:val="082A4A"/>
          <w:sz w:val="21"/>
        </w:rPr>
        <w:t xml:space="preserve">IT-System: </w:t>
      </w:r>
      <w:r>
        <w:rPr>
          <w:rFonts w:ascii="Helvetica Neue" w:hAnsi="Helvetica Neue"/>
          <w:color w:val="233447"/>
          <w:sz w:val="21"/>
        </w:rPr>
        <w:t>Techniken zur Verarbeitung, Speicherung und Übermittlung von Daten und Informationen. Dazu gehören unter anderem Hardware, Betriebssysteme, Anwendungen, Datenbanken und Kommunikation.</w:t>
      </w:r>
    </w:p>
    <w:p>
      <w:pPr>
        <w:keepLines w:val="0"/>
        <w:spacing w:before="0" w:after="110" w:line="300" w:lineRule="auto"/>
        <w:jc w:val="both"/>
      </w:pPr>
      <w:r>
        <w:rPr>
          <w:rFonts w:ascii="Helvetica Neue" w:hAnsi="Helvetica Neue"/>
          <w:b/>
          <w:color w:val="082A4A"/>
          <w:sz w:val="21"/>
        </w:rPr>
        <w:t xml:space="preserve">Informationssystem: </w:t>
      </w:r>
      <w:r>
        <w:rPr>
          <w:rFonts w:ascii="Helvetica Neue" w:hAnsi="Helvetica Neue"/>
          <w:color w:val="233447"/>
          <w:sz w:val="21"/>
        </w:rPr>
        <w:t>Sozio-technisches System aus Menschen und maschinellen Komponenten, das wirtschaftliches Handeln in Organisationen unterstützt. Prozesse, Ziele und Organisation gehören damit zur Betrachtung.</w:t>
      </w:r>
    </w:p>
    <w:p>
      <w:pPr>
        <w:keepLines w:val="0"/>
        <w:spacing w:before="0" w:after="110" w:line="300" w:lineRule="auto"/>
        <w:jc w:val="both"/>
      </w:pPr>
      <w:r>
        <w:rPr>
          <w:rFonts w:ascii="Helvetica Neue" w:hAnsi="Helvetica Neue"/>
          <w:b/>
          <w:color w:val="082A4A"/>
          <w:sz w:val="21"/>
        </w:rPr>
        <w:t xml:space="preserve">Modell: </w:t>
      </w:r>
      <w:r>
        <w:rPr>
          <w:rFonts w:ascii="Helvetica Neue" w:hAnsi="Helvetica Neue"/>
          <w:color w:val="233447"/>
          <w:sz w:val="21"/>
        </w:rPr>
        <w:t>Ergebnis einer bewussten Konstruktion durch einen Modellierer. Es bezieht sich auf ein Original, verwendet eine Modellierungssprache und wird durch den Nutzungszweck geprägt.</w:t>
      </w:r>
    </w:p>
    <w:p>
      <w:pPr>
        <w:keepLines w:val="0"/>
        <w:spacing w:before="0" w:after="110" w:line="300" w:lineRule="auto"/>
        <w:jc w:val="both"/>
      </w:pPr>
      <w:r>
        <w:rPr>
          <w:rFonts w:ascii="Helvetica Neue" w:hAnsi="Helvetica Neue"/>
          <w:b/>
          <w:color w:val="082A4A"/>
          <w:sz w:val="21"/>
        </w:rPr>
        <w:t xml:space="preserve">Syntax und Semantik: </w:t>
      </w:r>
      <w:r>
        <w:rPr>
          <w:rFonts w:ascii="Helvetica Neue" w:hAnsi="Helvetica Neue"/>
          <w:color w:val="233447"/>
          <w:sz w:val="21"/>
        </w:rPr>
        <w:t>Syntax regelt die zulässige Kombination der Zeichen; Semantik legt deren Bedeutung fest. Ein formal korrektes Modell kann inhaltlich trotzdem falsch oder unzweckmäßig sein.</w:t>
      </w:r>
    </w:p>
    <w:p>
      <w:pPr>
        <w:keepLines w:val="0"/>
        <w:spacing w:before="0" w:after="110" w:line="300" w:lineRule="auto"/>
        <w:jc w:val="both"/>
      </w:pPr>
      <w:r>
        <w:rPr>
          <w:rFonts w:ascii="Helvetica Neue" w:hAnsi="Helvetica Neue"/>
          <w:b/>
          <w:color w:val="082A4A"/>
          <w:sz w:val="21"/>
        </w:rPr>
        <w:t xml:space="preserve">ARIS: </w:t>
      </w:r>
      <w:r>
        <w:rPr>
          <w:rFonts w:ascii="Helvetica Neue" w:hAnsi="Helvetica Neue"/>
          <w:color w:val="233447"/>
          <w:sz w:val="21"/>
        </w:rPr>
        <w:t>Reduziert Komplexität über Daten-, Funktions-, Organisations- und Prozesssicht sowie über Fachkonzept, DV-Konzept und Implementierung. Die Organisationssicht wird im Werkzeugkasten genannt, das Organigramm laut Konzept aber nicht behandelt.</w:t>
      </w:r>
    </w:p>
    <w:p>
      <w:pPr>
        <w:keepLines w:val="0"/>
        <w:spacing w:before="0" w:after="110" w:line="300" w:lineRule="auto"/>
        <w:jc w:val="both"/>
      </w:pPr>
      <w:r>
        <w:rPr>
          <w:rFonts w:ascii="Helvetica Neue" w:hAnsi="Helvetica Neue"/>
          <w:b/>
          <w:color w:val="082A4A"/>
          <w:sz w:val="21"/>
        </w:rPr>
        <w:t xml:space="preserve">Ist und Soll: </w:t>
      </w:r>
      <w:r>
        <w:rPr>
          <w:rFonts w:ascii="Helvetica Neue" w:hAnsi="Helvetica Neue"/>
          <w:color w:val="233447"/>
          <w:sz w:val="21"/>
        </w:rPr>
        <w:t>Ein Ist-Modell bildet einen vorhandenen Realitätsausschnitt abstrahiert ab; ein Soll-Modell konstruiert einen gewünschten Zustand für eine bestimmte Nutzungsabsicht.</w:t>
      </w:r>
    </w:p>
    <w:p>
      <w:pPr>
        <w:pStyle w:val="Heading2"/>
        <w:keepNext/>
        <w:spacing w:before="160" w:after="80"/>
      </w:pPr>
      <w:r>
        <w:rPr>
          <w:rFonts w:ascii="Helvetica Neue" w:hAnsi="Helvetica Neue"/>
          <w:b/>
          <w:color w:val="5B7085"/>
          <w:sz w:val="21"/>
        </w:rPr>
        <w:t>Werkzeugkasten</w:t>
      </w:r>
    </w:p>
    <w:p>
      <w:pPr>
        <w:keepLines w:val="0"/>
        <w:spacing w:before="0" w:after="110" w:line="300" w:lineRule="auto"/>
        <w:jc w:val="both"/>
      </w:pPr>
      <w:r>
        <w:rPr>
          <w:rFonts w:ascii="Helvetica Neue" w:hAnsi="Helvetica Neue"/>
          <w:color w:val="233447"/>
          <w:sz w:val="21"/>
        </w:rPr>
        <w:t>Die Themenzuordnung ist bestätigt; die kompakten Kernelemente für BPMN, Petri-Netze, ERM und UML sind Tutoren-Ergänzungen, bis die jeweiligen Foliensätze vorliegen.</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Modell</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Leitfrage / Sicht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Kernelemente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Was du können musst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EPK / eEPK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Wie verläuft der Geschäftsprozess? Prozesssicht.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Ereignis, Funktion, UND/XOR/OR; optional Organisation, Daten, System und Prozesswegweiser.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Textfall in alternierende Ereignis-/Funktionskette übersetzen und Konnektoren prüfen.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BPMN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Wie laufen Aktivitäten, Ereignisse und Zusammenarbeit ab? Prozesssicht.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Ereignisse, Aktivitäten, Gateways, Sequenzflüsse, Pools/Lanes und Nachrichtenflüsse.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Beteiligte trennen, Start/Ende und Entscheidungslogik verständlich darstellen.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Petri-Netz</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Welche Zustände und Übergänge erlauben Parallelität? Prozesssicht.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Stellen, Transitionen, Kanten und Marken.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Schaltregeln anwenden und Erreichbarkeit, Synchronisation oder mögliche Blockaden erklären.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ERM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Welche Datenobjekte und Beziehungen existieren? Datensicht.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Entitäten, Attribute, Beziehungen, Schlüssel und Kardinalitäten.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Fachbegriffe sauber trennen und Beziehungsmengen korrekt kardinalisieren.</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UML-Überblick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Welche Struktur oder welches Verhalten soll gezeigt werden?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Struktur- und Verhaltensdiagramme; gemeinsames UML-Vokabular.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Diagrammtyp anhand der Fragestellung auswählen.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UML Use Case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Wer verfolgt welches Ziel am System? Funktionssicht.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Akteure, Anwendungsfälle, Systemgrenze und Beziehungen.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Nutzerziele statt technische Einzelschritte modellieren.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UML-Aktivität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Wie fließt Verhalten durch Aktionen und Entscheidungen? Prozesssicht.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Aktionen, Kontrollflüsse, Entscheidung/Zusammenführung, Fork/Join und ggf. Swimlanes.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Ablauf, Alternativen und Parallelität ohne EPK-Mischnotation darstellen.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UML-Klasse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Welche statischen Strukturen und Beziehungen bestehen? Daten-/Funktionssicht.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Klassen, Attribute, Operationen, Assoziationen, Multiplizitäten und Vererbung.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Begriffe konsistent mit ERM und Use Cases verwenden.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UML-Sequenz</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Welche Objekte tauschen Nachrichten in welcher Zeitfolge aus? Prozesssicht.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Lebenslinien, Nachrichten, Aktivierungen und kombinierte Fragmente.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Interaktion für ein konkretes Szenario schrittweise erklären.</w:t>
            </w:r>
          </w:p>
        </w:tc>
      </w:tr>
    </w:tbl>
    <w:p>
      <w:pPr>
        <w:spacing w:after="60"/>
      </w:pPr>
    </w:p>
    <w:p>
      <w:pPr>
        <w:pStyle w:val="Heading1"/>
        <w:keepNext/>
        <w:pageBreakBefore w:val="0"/>
      </w:pPr>
      <w:r>
        <w:rPr>
          <w:rFonts w:ascii="Helvetica Neue" w:hAnsi="Helvetica Neue"/>
          <w:color w:val="082A4A"/>
        </w:rPr>
        <w:t>8.  EPK-Vertiefung</w:t>
      </w:r>
    </w:p>
    <w:p>
      <w:pPr>
        <w:keepLines w:val="0"/>
        <w:spacing w:before="0" w:after="110" w:line="300" w:lineRule="auto"/>
        <w:jc w:val="both"/>
      </w:pPr>
      <w:r>
        <w:rPr>
          <w:rFonts w:ascii="Helvetica Neue" w:hAnsi="Helvetica Neue"/>
          <w:color w:val="233447"/>
          <w:sz w:val="21"/>
        </w:rPr>
        <w:t>Die EPK ist in den vorhandenen Unterlagen vollständig ausgearbeitet und bildet deshalb den ersten Prüfstein. Sie dient der grafischen Darstellung, Analyse, Dokumentation und Optimierung von Geschäftsprozessen. EPK ist leicht zugänglich und in Deutschland verbreitet, kann bei langen Ereignis-/Funktionsfolgen aber schnell umfangreich werden.</w:t>
      </w:r>
    </w:p>
    <w:p>
      <w:pPr>
        <w:pStyle w:val="Heading2"/>
        <w:keepNext/>
        <w:spacing w:before="160" w:after="80"/>
      </w:pPr>
      <w:r>
        <w:rPr>
          <w:rFonts w:ascii="Helvetica Neue" w:hAnsi="Helvetica Neue"/>
          <w:b/>
          <w:color w:val="5B7085"/>
          <w:sz w:val="21"/>
        </w:rPr>
        <w:t>Sprachkonstrukte</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Element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Erkennungsregel</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Beispiel / Qualitätsfrage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Ereignis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Passiver Zustand oder eingetretene Bedingung; kein Tun.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Bestellung eingegangen. Ist die Formulierung zustandsorientiert?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Funktion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Aktive Tätigkeit; sinnvoll mit Verb benannt.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Bestellung prüfen. Wird tatsächlich etwas getan?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UND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Alle Zweige werden aktiviert bzw. müssen zusammengeführt sein.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Sind Parallelität und Synchronisation vollständig?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XOR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Genau ein Zweig wird gewählt.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Sind die Alternativen gegenseitig ausschließend?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Mindestens ein, eventuell mehrere Zweige.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Ist diese Mehrfachauswahl fachlich wirklich möglich?</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eEPK-Objekte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Organisation, Daten und Systeme werden Funktionen mit Linien zugeordnet; sie sind kein Kontrollfluss.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Wer führt aus, welche Daten fließen und welches System unterstützt?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Prozesswegweiser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Verweis auf einen ausgelagerten Unterprozess.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Ist die Zerlegung nachvollziehbar und sauber angeschlossen?</w:t>
            </w:r>
          </w:p>
        </w:tc>
      </w:tr>
    </w:tbl>
    <w:p>
      <w:pPr>
        <w:spacing w:after="60"/>
      </w:pPr>
    </w:p>
    <w:p>
      <w:pPr>
        <w:pStyle w:val="Heading2"/>
        <w:keepNext/>
        <w:spacing w:before="160" w:after="80"/>
      </w:pPr>
      <w:r>
        <w:rPr>
          <w:rFonts w:ascii="Helvetica Neue" w:hAnsi="Helvetica Neue"/>
          <w:b/>
          <w:color w:val="5B7085"/>
          <w:sz w:val="21"/>
        </w:rPr>
        <w:t>Sieben Syntaxregeln aus den Folien</w:t>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Regel</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Prüffrage</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1</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Beginnt und endet der Prozess mit mindestens einem Ereignis?</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2</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Wechseln Ereignis und Funktion im normalen Kontrollfluss ab?</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3</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Werden direkt aufeinanderfolgende Konnektoren nur bewusst zur Kopplung unterschiedlicher Logiken genutzt?</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4</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Besitzen Ereignisse und Funktionen höchstens einen Kontrollfluss-Eingang bzw. -Ausgang?</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5</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Sind Daten, Systeme und Organisationseinheiten ausschließlich Funktionen zugeordnet?</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6</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Sind eEPK-Zusatzelemente nur dort enthalten, wo sie Erkenntnis liefern?</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7</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Folgt auf ein Ereignis kein XOR- oder OR-Split; wird dort nur UND verwendet?</w:t>
            </w:r>
          </w:p>
        </w:tc>
      </w:tr>
    </w:tbl>
    <w:p>
      <w:pPr>
        <w:spacing w:after="60"/>
      </w:pPr>
    </w:p>
    <w:p>
      <w:pPr>
        <w:pStyle w:val="Heading2"/>
        <w:keepNext/>
        <w:spacing w:before="160" w:after="80"/>
      </w:pPr>
      <w:r>
        <w:rPr>
          <w:rFonts w:ascii="Helvetica Neue" w:hAnsi="Helvetica Neue"/>
          <w:b/>
          <w:color w:val="5B7085"/>
          <w:sz w:val="21"/>
        </w:rPr>
        <w:t>Progressive Übungsfolge</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Fall</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Modellierungsfokus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Kontrollpunkt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Bibliotheksausleihe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Einfacher Ablauf mit Verfügbarkeit als XOR.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Positive und negative Endpfade vorhanden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Hotelreservierung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Parallele Zimmer- und Zahlungsprüfung, danach Entscheidung.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Absagepfad ergänzen; Lösungsskizze der Folie ist unvollständig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Studienbewerbung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Drei parallele Prüfungen, Synchronisation, Zulassung/Ablehnung.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Alle Voraussetzungen vor Ausschussentscheidung zusammengeführt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Arzttermin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Regulärer Termin vs. Privatpatient/Privattermin.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Annahmen für den Fall ohne Privattermin ausdrücklich notiert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Reklamation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Belegprüfung, Mangelentscheidung, parallele Gutschrift und Ersatzanforderung, Verfügbarkeit.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Eigene Musterlösung erstellen; in den Unterlagen fehlt sie</w:t>
            </w:r>
          </w:p>
        </w:tc>
      </w:tr>
    </w:tbl>
    <w:p>
      <w:pPr>
        <w:spacing w:after="60"/>
      </w:pPr>
    </w:p>
    <w:p>
      <w:pPr>
        <w:keepLines w:val="0"/>
        <w:spacing w:before="0" w:after="110" w:line="300" w:lineRule="auto"/>
        <w:jc w:val="both"/>
      </w:pPr>
      <w:r>
        <w:rPr>
          <w:rFonts w:ascii="Helvetica Neue" w:hAnsi="Helvetica Neue"/>
          <w:b/>
          <w:color w:val="082A4A"/>
          <w:sz w:val="21"/>
        </w:rPr>
        <w:t xml:space="preserve">Fehleralarm: </w:t>
      </w:r>
      <w:r>
        <w:rPr>
          <w:rFonts w:ascii="Helvetica Neue" w:hAnsi="Helvetica Neue"/>
          <w:color w:val="233447"/>
          <w:sz w:val="21"/>
        </w:rPr>
        <w:t>Verben in Ereignissen, zustandslose Funktionen, fehlende Negativpfade, vermischte Split-/Join-Logik, Kontrollflusspfeile zu Daten/Systemen, unverbundene Zweige und ein Modell ohne klares Start-/Endereignis.</w:t>
      </w:r>
    </w:p>
    <w:p>
      <w:pPr>
        <w:pStyle w:val="Heading1"/>
        <w:keepNext/>
        <w:pageBreakBefore w:val="0"/>
      </w:pPr>
      <w:r>
        <w:rPr>
          <w:rFonts w:ascii="Helvetica Neue" w:hAnsi="Helvetica Neue"/>
          <w:color w:val="082A4A"/>
        </w:rPr>
        <w:t>9.  Lernkontrolle und Prüfungsstrategie</w:t>
      </w:r>
    </w:p>
    <w:p>
      <w:pPr>
        <w:keepLines w:val="0"/>
        <w:spacing w:before="0" w:after="110" w:line="300" w:lineRule="auto"/>
        <w:jc w:val="both"/>
      </w:pPr>
      <w:r>
        <w:rPr>
          <w:rFonts w:ascii="Helvetica Neue" w:hAnsi="Helvetica Neue"/>
          <w:color w:val="233447"/>
          <w:sz w:val="21"/>
        </w:rPr>
        <w:t>Miss deinen Fortschritt an beobachtbaren Leistungen. Lesen, Markieren oder Wiedererkennen zählt nur als Vorbereitung; geprüft wird, ob du selbst auswählen, modellieren, prüfen und erklären kannst.</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Signal</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Zielwert</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Nachweis</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Nächste Maßnahme</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Modellwahl</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9 von 9 Themen korrekt zu Leitfragen zuordnen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Gemischte Karten ohne Unterlagen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Falschzuordnungen mit ARIS-Sicht erklären</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Begriffe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Mindestens 80 Prozent im 24-Stunden-Nachtest</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Kurztest aus eigener Frageliste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Nur fehlerhafte Karten wiederholen</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Syntax</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0 kritische Verstöße im finalen Modell</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Notationseigene Checkliste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Fehlerart im Protokoll kategorisieren</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Modellierung</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Neuer mittlerer Textfall in 30 Minuten</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Zeitgestützte Übung ohne Vorlage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Engpass separat trainieren</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Erklärung</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3 Minuten klar, zweck- und adressatengerecht</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Teach-back an Gruppenmitglied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Begründung statt Symbolaufzählung üben</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Konsistenz</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Gleiche Begriffe und Regeln in allen Projektmodellen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Quervergleich Use Case, Prozess, Daten, Klasse und Sequenz</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Gemeinsames Glossar aktualisieren</w:t>
            </w:r>
          </w:p>
        </w:tc>
      </w:tr>
    </w:tbl>
    <w:p>
      <w:pPr>
        <w:spacing w:after="60"/>
      </w:pPr>
    </w:p>
    <w:p>
      <w:pPr>
        <w:pStyle w:val="Heading2"/>
        <w:keepNext/>
        <w:spacing w:before="160" w:after="80"/>
      </w:pPr>
      <w:r>
        <w:rPr>
          <w:rFonts w:ascii="Helvetica Neue" w:hAnsi="Helvetica Neue"/>
          <w:b/>
          <w:color w:val="5B7085"/>
          <w:sz w:val="21"/>
        </w:rPr>
        <w:t>Prüfungsleistung vorbereiten</w:t>
      </w:r>
    </w:p>
    <w:p>
      <w:pPr>
        <w:keepLines w:val="0"/>
        <w:spacing w:before="0" w:after="110" w:line="300" w:lineRule="auto"/>
        <w:jc w:val="both"/>
      </w:pPr>
      <w:r>
        <w:rPr>
          <w:rFonts w:ascii="Helvetica Neue" w:hAnsi="Helvetica Neue"/>
          <w:b/>
          <w:color w:val="082A4A"/>
          <w:sz w:val="21"/>
        </w:rPr>
        <w:t xml:space="preserve">Gesichert: </w:t>
      </w:r>
      <w:r>
        <w:rPr>
          <w:rFonts w:ascii="Helvetica Neue" w:hAnsi="Helvetica Neue"/>
          <w:color w:val="233447"/>
          <w:sz w:val="21"/>
        </w:rPr>
        <w:t>Präsentation 100 Prozent; Arbeit in 2-3er-Gruppen; Übungen inklusive Musterlösung und Betreuung; Projektmodellierung in Woche 7-8; 0,3 Notenpunkte Bonus bei vollständiger Modellierung.</w:t>
      </w:r>
    </w:p>
    <w:p>
      <w:pPr>
        <w:keepLines w:val="0"/>
        <w:spacing w:before="0" w:after="110" w:line="300" w:lineRule="auto"/>
        <w:jc w:val="both"/>
      </w:pPr>
      <w:r>
        <w:rPr>
          <w:rFonts w:ascii="Helvetica Neue" w:hAnsi="Helvetica Neue"/>
          <w:b/>
          <w:color w:val="082A4A"/>
          <w:sz w:val="21"/>
        </w:rPr>
        <w:t xml:space="preserve">Noch klären: </w:t>
      </w:r>
      <w:r>
        <w:rPr>
          <w:rFonts w:ascii="Helvetica Neue" w:hAnsi="Helvetica Neue"/>
          <w:color w:val="233447"/>
          <w:sz w:val="21"/>
        </w:rPr>
        <w:t>Die Konzeptfolie nennt 30-35 Minuten für Themenvorstellungen und kennzeichnet diese zugleich als Dozentenanteil. Deshalb ist nicht gesichert, ob diese Dauer für deine benotete Leistung gilt.</w:t>
      </w:r>
    </w:p>
    <w:p>
      <w:pPr>
        <w:pStyle w:val="Heading2"/>
        <w:keepNext/>
        <w:spacing w:before="160" w:after="80"/>
      </w:pPr>
      <w:r>
        <w:rPr>
          <w:rFonts w:ascii="Helvetica Neue" w:hAnsi="Helvetica Neue"/>
          <w:b/>
          <w:color w:val="5B7085"/>
          <w:sz w:val="21"/>
        </w:rPr>
        <w:t>Qualitätscheck für eure Übung</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Baustein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Mindestinhalt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Abnahmekriterium</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Aufgabenstellung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Realistischer Fall, klare Grenze, nur benötigte Informationen.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Ohne Rückfrage modellierbar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Annahmen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Offene Sachverhalte ausdrücklich festgelegt.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Keine versteckte Zusatzlogik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Musterlösung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Sauberes Modell plus begründete Entscheidungen.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Jeder Zweig zur Aufgabe rückverfolgbar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Syntaxcheck</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Notationseigene Regeln vollständig geprüft.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Keine kritischen Verstöße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Betreuung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Hinweise in Stufen, Rückfragen und kurze Auswertung.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Gruppe arbeitet selbst, nicht durch Vorsagen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Zeitplan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Einführung, Arbeitszeit, Vergleich und Reserve.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Passt zur noch zu bestätigenden Übungsdauer</w:t>
            </w:r>
          </w:p>
        </w:tc>
      </w:tr>
    </w:tbl>
    <w:p>
      <w:pPr>
        <w:spacing w:after="60"/>
      </w:pPr>
    </w:p>
    <w:p>
      <w:pPr>
        <w:pStyle w:val="Heading1"/>
        <w:keepNext/>
        <w:pageBreakBefore w:val="0"/>
      </w:pPr>
      <w:r>
        <w:rPr>
          <w:rFonts w:ascii="Helvetica Neue" w:hAnsi="Helvetica Neue"/>
          <w:color w:val="082A4A"/>
        </w:rPr>
        <w:t>10.  Modellwahl und Zusammenspiel</w:t>
      </w:r>
    </w:p>
    <w:p>
      <w:pPr>
        <w:keepLines w:val="0"/>
        <w:spacing w:before="0" w:after="110" w:line="300" w:lineRule="auto"/>
        <w:jc w:val="both"/>
      </w:pPr>
      <w:r>
        <w:rPr>
          <w:rFonts w:ascii="Helvetica Neue" w:hAnsi="Helvetica Neue"/>
          <w:color w:val="233447"/>
          <w:sz w:val="21"/>
        </w:rPr>
        <w:t>Wähle nie nach dem Symbol, das du am besten kennst, sondern nach der Frage. Mehrere Modelle können denselben Fall beleuchten, beantworten aber unterschiedliche Fragen.</w:t>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Wenn du wissen willst ...</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Bevorzugtes Modell</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Typische Verwechslung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welche betrieblichen Zustände und Tätigkeiten aufeinander folgen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EPK/eEPK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Organisation oder Daten als Kontrollfluss behandeln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wie ein standardisierter Prozess zwischen Beteiligten abläuft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BPMN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Nachrichten- und Sequenzfluss vermischen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ob Parallelität, Synchronisation oder Blockaden formal möglich sind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Petri-Netz</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Marken nur als grafische Dekoration lesen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welche fachlichen Datenobjekte und Beziehungen bestehen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ERM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Prozessschritte als Entitäten modellieren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welche Ziele externe Rollen am System verfolgen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UML Use Case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Interne Einzelschritte statt Nutzerziele zeigen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wie Aktionen, Entscheidungen und parallele Pfade ablaufen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UML-Aktivitätsdiagramm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EPK-Ereignisse und UML-Knoten mischen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wie die statische Software-/Domänenstruktur aussieht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UML-Klassendiagramm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ERM-Kardinalität ungeprüft als UML-Multiplizität übernehmen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welche Objekte in welcher Reihenfolge Nachrichten austauschen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UML-Sequenzdiagramm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Den gesamten Prozess statt eines konkreten Szenarios zeigen</w:t>
            </w:r>
          </w:p>
        </w:tc>
      </w:tr>
    </w:tbl>
    <w:p>
      <w:pPr>
        <w:spacing w:after="60"/>
      </w:pPr>
    </w:p>
    <w:p>
      <w:pPr>
        <w:keepLines w:val="0"/>
        <w:spacing w:before="0" w:after="110" w:line="300" w:lineRule="auto"/>
        <w:jc w:val="both"/>
      </w:pPr>
      <w:r>
        <w:rPr>
          <w:rFonts w:ascii="Helvetica Neue" w:hAnsi="Helvetica Neue"/>
          <w:b/>
          <w:color w:val="082A4A"/>
          <w:sz w:val="21"/>
        </w:rPr>
        <w:t xml:space="preserve">Empfohlene Integrationsfolge: </w:t>
      </w:r>
      <w:r>
        <w:rPr>
          <w:rFonts w:ascii="Helvetica Neue" w:hAnsi="Helvetica Neue"/>
          <w:color w:val="233447"/>
          <w:sz w:val="21"/>
        </w:rPr>
        <w:t>Use Case klärt Akteure und Ziele; EPK/BPMN/Aktivität beschreibt den Ablauf; ERM/Klasse ordnet Daten und Struktur; Sequenz zeigt eine konkrete Interaktion; ein Petri-Netz vertieft Parallelität und Synchronisation. Die Begriffe müssen über alle Modelle hinweg gleich verwendet werden.</w:t>
      </w:r>
    </w:p>
    <w:p>
      <w:pPr>
        <w:pStyle w:val="Heading1"/>
        <w:keepNext/>
        <w:pageBreakBefore w:val="0"/>
      </w:pPr>
      <w:r>
        <w:rPr>
          <w:rFonts w:ascii="Helvetica Neue" w:hAnsi="Helvetica Neue"/>
          <w:color w:val="082A4A"/>
        </w:rPr>
        <w:t>11.  Offene Fragen und Ereignisradar</w:t>
      </w:r>
    </w:p>
    <w:p>
      <w:pPr>
        <w:keepLines w:val="0"/>
        <w:spacing w:before="0" w:after="110" w:line="300" w:lineRule="auto"/>
        <w:jc w:val="both"/>
      </w:pPr>
      <w:r>
        <w:rPr>
          <w:rFonts w:ascii="Helvetica Neue" w:hAnsi="Helvetica Neue"/>
          <w:color w:val="233447"/>
          <w:sz w:val="21"/>
        </w:rPr>
        <w:t>Diese Punkte beeinflussen die Prüfungsstrategie. Sie sind nicht mit Schätzungen zu schließen, sondern bei Lehrendem bzw. Kursorganisation zu bestätigen.</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Priorität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Offener Punkt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Aktueller Beleg</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Konkrete Aktion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Sofort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Gilt der Zeitplan BI-1 oder BI-2 für Felix?</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Dateiname BI-2, Blatt/Überschrift BI-1.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Am 29.07.2026 Kurszuordnung bestätigen.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Sofort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Welche Gruppe und welches Thema hat Felix?</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Themenverteilung weist Felix nicht erkennbar zu.</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Gruppenliste und verantwortliches Thema sichern.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Hoch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Was ist exakt die benotete Präsentationsleistung?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Präsentation 100 Prozent; Konzept trennt Dozentenpräsentation und studentische Übung.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Deliverables, Dauer, Rollen und individuelle Bewertung klären.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Hoch</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Welche Übungsdauer gilt?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Konzept ca. 3 x 30 Min.; Zeitplan 2 x 45 Min.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Verbindliche Zeitbox vor Ausarbeitung der Gruppenübung erfragen.</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Hoch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Wann beginnt/endet die Projektleistung genau?</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Konzept Woche 7-8; W7 zugleich Vertiefung; W8 ohne Details.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Aufgabenstellung, Abgabe, Präsentation und Bonusnachweis sichern.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Mittel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Welche Hilfsmittel, Tools und formalen Regeln gelten?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 Organisationsdateien weiterhin offen.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Modellierungssoftware, Dateiformat, Quellen und Anwesenheit klären.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Mittel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Wann kommen die fehlenden Foliensätze?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Detailliert vorhanden sind nur Grundlagen und EPK.</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BPMN-, PN-, ERM- und UML-Unterlagen nach jeder Sitzung ablegen.</w:t>
            </w:r>
          </w:p>
        </w:tc>
      </w:tr>
    </w:tbl>
    <w:p>
      <w:pPr>
        <w:spacing w:after="60"/>
      </w:pPr>
    </w:p>
    <w:p>
      <w:pPr>
        <w:pStyle w:val="Heading1"/>
        <w:keepNext/>
        <w:pageBreakBefore w:val="0"/>
      </w:pPr>
      <w:r>
        <w:rPr>
          <w:rFonts w:ascii="Helvetica Neue" w:hAnsi="Helvetica Neue"/>
          <w:color w:val="082A4A"/>
        </w:rPr>
        <w:t>12.  Entscheidung und nächste Schritte</w:t>
      </w:r>
    </w:p>
    <w:p>
      <w:pPr>
        <w:keepLines w:val="0"/>
        <w:spacing w:before="0" w:after="110" w:line="300" w:lineRule="auto"/>
        <w:jc w:val="both"/>
      </w:pPr>
      <w:r>
        <w:rPr>
          <w:rFonts w:ascii="Helvetica Neue" w:hAnsi="Helvetica Neue"/>
          <w:color w:val="233447"/>
          <w:sz w:val="21"/>
        </w:rPr>
        <w:t>Arbeite ab sofort ereignisgesteuert: Jede Lehrveranstaltung löst innerhalb von 24 Stunden eine eigene Modellierungs- und Prüfeinheit aus. Parallel wird ein gemeinsames Glossar aufgebaut, damit die Modelle der Projektphase konsistent bleiben.</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Meilenstein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Lieferobjekt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Abnahmekriterium</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M1 / 29.07.</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Kurs/Gruppe/Thema geklärt; Grundlagen- und EPK-Spickzettel; zwei EPK-Modelle.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Sieben EPK-Regeln anwendbar; positive/negative Pfade vollständig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M2 / 19.08.</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Alle neun Modelltypen als Einordnungskarten; vorbereitete Kurz-/Großübung nach Gruppenthema.</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Aufgabe, Musterlösung, Syntaxcheck und Betreuungskonzept vorhanden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M3 / 02.09.</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Gemischte Modellierungsfälle und konsistentes Fachglossar.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Modellwahl begründet; mindestens 80 Prozent im gemischten Test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M4 / 16.09.</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Integriertes Projektmodell und Präsentationsfassung.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Vollständigkeit, Konsistenz, Syntax und Bonusanforderung geprüft</w:t>
            </w:r>
          </w:p>
        </w:tc>
      </w:tr>
    </w:tbl>
    <w:p>
      <w:pPr>
        <w:spacing w:after="60"/>
      </w:pPr>
    </w:p>
    <w:p>
      <w:pPr>
        <w:pStyle w:val="Heading2"/>
        <w:keepNext/>
        <w:spacing w:before="160" w:after="80"/>
      </w:pPr>
      <w:r>
        <w:rPr>
          <w:rFonts w:ascii="Helvetica Neue" w:hAnsi="Helvetica Neue"/>
          <w:b/>
          <w:color w:val="5B7085"/>
          <w:sz w:val="21"/>
        </w:rPr>
        <w:t>Nächste 90 Minuten</w:t>
      </w:r>
    </w:p>
    <w:p>
      <w:pPr>
        <w:keepLines w:val="0"/>
        <w:spacing w:before="0" w:after="110" w:line="300" w:lineRule="auto"/>
        <w:jc w:val="both"/>
      </w:pPr>
      <w:r>
        <w:rPr>
          <w:rFonts w:ascii="Helvetica Neue" w:hAnsi="Helvetica Neue"/>
          <w:b/>
          <w:color w:val="082A4A"/>
          <w:sz w:val="21"/>
        </w:rPr>
        <w:t xml:space="preserve">1 / 15 Min.: </w:t>
      </w:r>
      <w:r>
        <w:rPr>
          <w:rFonts w:ascii="Helvetica Neue" w:hAnsi="Helvetica Neue"/>
          <w:color w:val="233447"/>
          <w:sz w:val="21"/>
        </w:rPr>
        <w:t>Kurszuordnung, Gruppe und Thema festhalten; alle offenen Prüfungsfragen in einer Nachricht oder Frageliste sammeln.</w:t>
      </w:r>
    </w:p>
    <w:p>
      <w:pPr>
        <w:keepLines w:val="0"/>
        <w:spacing w:before="0" w:after="110" w:line="300" w:lineRule="auto"/>
        <w:jc w:val="both"/>
      </w:pPr>
      <w:r>
        <w:rPr>
          <w:rFonts w:ascii="Helvetica Neue" w:hAnsi="Helvetica Neue"/>
          <w:b/>
          <w:color w:val="082A4A"/>
          <w:sz w:val="21"/>
        </w:rPr>
        <w:t xml:space="preserve">2 / 25 Min.: </w:t>
      </w:r>
      <w:r>
        <w:rPr>
          <w:rFonts w:ascii="Helvetica Neue" w:hAnsi="Helvetica Neue"/>
          <w:color w:val="233447"/>
          <w:sz w:val="21"/>
        </w:rPr>
        <w:t>Aus MOBIS_Einleitung die Begriffe Informationssystem, Modell, Syntax, Semantik und ARIS ohne Vorlage erklären.</w:t>
      </w:r>
    </w:p>
    <w:p>
      <w:pPr>
        <w:keepLines w:val="0"/>
        <w:spacing w:before="0" w:after="110" w:line="300" w:lineRule="auto"/>
        <w:jc w:val="both"/>
      </w:pPr>
      <w:r>
        <w:rPr>
          <w:rFonts w:ascii="Helvetica Neue" w:hAnsi="Helvetica Neue"/>
          <w:b/>
          <w:color w:val="082A4A"/>
          <w:sz w:val="21"/>
        </w:rPr>
        <w:t xml:space="preserve">3 / 35 Min.: </w:t>
      </w:r>
      <w:r>
        <w:rPr>
          <w:rFonts w:ascii="Helvetica Neue" w:hAnsi="Helvetica Neue"/>
          <w:color w:val="233447"/>
          <w:sz w:val="21"/>
        </w:rPr>
        <w:t>Bibliotheksausleihe als EPK neu modellieren; danach Hotelreservierung mit vollständigem Absagepfad prüfen.</w:t>
      </w:r>
    </w:p>
    <w:p>
      <w:pPr>
        <w:keepLines w:val="0"/>
        <w:spacing w:before="0" w:after="110" w:line="300" w:lineRule="auto"/>
        <w:jc w:val="both"/>
      </w:pPr>
      <w:r>
        <w:rPr>
          <w:rFonts w:ascii="Helvetica Neue" w:hAnsi="Helvetica Neue"/>
          <w:b/>
          <w:color w:val="082A4A"/>
          <w:sz w:val="21"/>
        </w:rPr>
        <w:t xml:space="preserve">4 / 15 Min.: </w:t>
      </w:r>
      <w:r>
        <w:rPr>
          <w:rFonts w:ascii="Helvetica Neue" w:hAnsi="Helvetica Neue"/>
          <w:color w:val="233447"/>
          <w:sz w:val="21"/>
        </w:rPr>
        <w:t>Fehlerprotokoll anlegen und einen 24-Stunden-Nachtest terminieren.</w:t>
      </w:r>
    </w:p>
    <w:p>
      <w:pPr>
        <w:pStyle w:val="Heading2"/>
        <w:keepNext/>
        <w:spacing w:before="160" w:after="80"/>
      </w:pPr>
      <w:r>
        <w:rPr>
          <w:rFonts w:ascii="Helvetica Neue" w:hAnsi="Helvetica Neue"/>
          <w:b/>
          <w:color w:val="5B7085"/>
          <w:sz w:val="21"/>
        </w:rPr>
        <w:t>Quellen- und Statushinweise</w:t>
      </w:r>
    </w:p>
    <w:p>
      <w:pPr>
        <w:keepLines w:val="0"/>
        <w:spacing w:before="0" w:after="0" w:line="264" w:lineRule="auto"/>
        <w:jc w:val="both"/>
      </w:pPr>
      <w:r>
        <w:rPr>
          <w:rFonts w:ascii="Helvetica Neue" w:hAnsi="Helvetica Neue"/>
          <w:color w:val="233447"/>
          <w:sz w:val="19"/>
        </w:rPr>
        <w:t>Kursquellen: MOBIS_Einleitung.pptx; Konzept.pptx; EPK.pptx; Aufgaben_EPK_Keine_Lösung.pptx; Themen_Zeitplan_2026_BI-2.xlsx (BI-1!B10:I15); Themenverteilung.xlsx (Tabelle1!C7:G15). Status: Kernelemente für BPMN, Petri-Netze, ERM und UML sind als Tutoren-Ergänzung markiert und nach Erhalt der Dozentenunterlagen abzugleichen.</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HSBA | MOBIS | Persönlicher Lehrplan</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