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D1D9C" w14:textId="1963DE72" w:rsidR="009E099C" w:rsidRPr="00DB7A5D" w:rsidRDefault="009E099C" w:rsidP="009E099C">
      <w:pPr>
        <w:pStyle w:val="HeadingZM"/>
      </w:pPr>
      <w:bookmarkStart w:id="0" w:name="_Toc52786019"/>
      <w:r>
        <w:t xml:space="preserve">The </w:t>
      </w:r>
      <w:r w:rsidRPr="00DB7A5D">
        <w:t>Market Momentum</w:t>
      </w:r>
      <w:r>
        <w:t xml:space="preserve"> (</w:t>
      </w:r>
      <w:r w:rsidR="0063649B">
        <w:t>Future Projection</w:t>
      </w:r>
      <w:r>
        <w:t>)</w:t>
      </w:r>
      <w:bookmarkEnd w:id="0"/>
    </w:p>
    <w:p w14:paraId="0215D5B9" w14:textId="6D8D0D8E" w:rsidR="009E099C" w:rsidRPr="00976167" w:rsidRDefault="009E099C" w:rsidP="009E099C">
      <w:pPr>
        <w:spacing w:line="360" w:lineRule="auto"/>
        <w:jc w:val="both"/>
        <w:rPr>
          <w:rFonts w:ascii="Helvetica" w:hAnsi="Helvetica" w:cs="Helvetica"/>
          <w:sz w:val="24"/>
          <w:szCs w:val="24"/>
        </w:rPr>
      </w:pPr>
      <w:r w:rsidRPr="00976167">
        <w:rPr>
          <w:rFonts w:ascii="Helvetica" w:hAnsi="Helvetica" w:cs="Helvetica"/>
          <w:sz w:val="24"/>
          <w:szCs w:val="24"/>
        </w:rPr>
        <w:t>Real Estate financial projection requires the estimat</w:t>
      </w:r>
      <w:r>
        <w:rPr>
          <w:rFonts w:ascii="Helvetica" w:hAnsi="Helvetica" w:cs="Helvetica"/>
          <w:sz w:val="24"/>
          <w:szCs w:val="24"/>
        </w:rPr>
        <w:t>ion</w:t>
      </w:r>
      <w:r w:rsidRPr="00976167">
        <w:rPr>
          <w:rFonts w:ascii="Helvetica" w:hAnsi="Helvetica" w:cs="Helvetica"/>
          <w:sz w:val="24"/>
          <w:szCs w:val="24"/>
        </w:rPr>
        <w:t xml:space="preserve"> of future price change including the property value, rental income, and operation expenses. Zillmeter’s approach to predict the rate of price index change</w:t>
      </w:r>
      <w:r>
        <w:rPr>
          <w:rFonts w:ascii="Helvetica" w:hAnsi="Helvetica" w:cs="Helvetica"/>
          <w:sz w:val="24"/>
          <w:szCs w:val="24"/>
        </w:rPr>
        <w:t>s</w:t>
      </w:r>
      <w:r w:rsidRPr="00976167">
        <w:rPr>
          <w:rFonts w:ascii="Helvetica" w:hAnsi="Helvetica" w:cs="Helvetica"/>
          <w:sz w:val="24"/>
          <w:szCs w:val="24"/>
        </w:rPr>
        <w:t xml:space="preserve"> over the course of ownership is to find the historical compounded average rate of indexes over the period equal with holding period. In this report, holding period is selected by the investor to be </w:t>
      </w:r>
      <w:r w:rsidR="00B257B3">
        <w:rPr>
          <w:rFonts w:ascii="Helvetica" w:hAnsi="Helvetica" w:cs="Helvetica"/>
          <w:sz w:val="24"/>
          <w:szCs w:val="24"/>
        </w:rPr>
        <w:fldChar w:fldCharType="begin"/>
      </w:r>
      <w:r w:rsidR="00B257B3">
        <w:rPr>
          <w:rFonts w:ascii="Helvetica" w:hAnsi="Helvetica" w:cs="Helvetica"/>
          <w:sz w:val="24"/>
          <w:szCs w:val="24"/>
        </w:rPr>
        <w:instrText xml:space="preserve"> MERGEFIELD  HP  \* MERGEFORMAT </w:instrText>
      </w:r>
      <w:r w:rsidR="00B257B3">
        <w:rPr>
          <w:rFonts w:ascii="Helvetica" w:hAnsi="Helvetica" w:cs="Helvetica"/>
          <w:sz w:val="24"/>
          <w:szCs w:val="24"/>
        </w:rPr>
        <w:fldChar w:fldCharType="separate"/>
      </w:r>
      <w:r w:rsidR="00B257B3">
        <w:rPr>
          <w:rFonts w:ascii="Helvetica" w:hAnsi="Helvetica" w:cs="Helvetica"/>
          <w:noProof/>
          <w:sz w:val="24"/>
          <w:szCs w:val="24"/>
        </w:rPr>
        <w:t>«HP»</w:t>
      </w:r>
      <w:r w:rsidR="00B257B3">
        <w:rPr>
          <w:rFonts w:ascii="Helvetica" w:hAnsi="Helvetica" w:cs="Helvetica"/>
          <w:sz w:val="24"/>
          <w:szCs w:val="24"/>
        </w:rPr>
        <w:fldChar w:fldCharType="end"/>
      </w:r>
      <w:r w:rsidRPr="00976167">
        <w:rPr>
          <w:rFonts w:ascii="Helvetica" w:hAnsi="Helvetica" w:cs="Helvetica"/>
          <w:sz w:val="24"/>
          <w:szCs w:val="24"/>
        </w:rPr>
        <w:t xml:space="preserve"> years for this property. Thus, the home appreciation rate, rent increase and general inflation rate for the next </w:t>
      </w:r>
      <w:r w:rsidR="00B257B3">
        <w:rPr>
          <w:rFonts w:ascii="Helvetica" w:hAnsi="Helvetica" w:cs="Helvetica"/>
          <w:sz w:val="24"/>
          <w:szCs w:val="24"/>
        </w:rPr>
        <w:fldChar w:fldCharType="begin"/>
      </w:r>
      <w:r w:rsidR="00B257B3">
        <w:rPr>
          <w:rFonts w:ascii="Helvetica" w:hAnsi="Helvetica" w:cs="Helvetica"/>
          <w:sz w:val="24"/>
          <w:szCs w:val="24"/>
        </w:rPr>
        <w:instrText xml:space="preserve"> MERGEFIELD  HP  \* MERGEFORMAT </w:instrText>
      </w:r>
      <w:r w:rsidR="00B257B3">
        <w:rPr>
          <w:rFonts w:ascii="Helvetica" w:hAnsi="Helvetica" w:cs="Helvetica"/>
          <w:sz w:val="24"/>
          <w:szCs w:val="24"/>
        </w:rPr>
        <w:fldChar w:fldCharType="separate"/>
      </w:r>
      <w:r w:rsidR="00B257B3">
        <w:rPr>
          <w:rFonts w:ascii="Helvetica" w:hAnsi="Helvetica" w:cs="Helvetica"/>
          <w:noProof/>
          <w:sz w:val="24"/>
          <w:szCs w:val="24"/>
        </w:rPr>
        <w:t>«HP»</w:t>
      </w:r>
      <w:r w:rsidR="00B257B3">
        <w:rPr>
          <w:rFonts w:ascii="Helvetica" w:hAnsi="Helvetica" w:cs="Helvetica"/>
          <w:sz w:val="24"/>
          <w:szCs w:val="24"/>
        </w:rPr>
        <w:fldChar w:fldCharType="end"/>
      </w:r>
      <w:r w:rsidR="00B257B3">
        <w:rPr>
          <w:rFonts w:ascii="Helvetica" w:hAnsi="Helvetica" w:cs="Helvetica"/>
          <w:sz w:val="24"/>
          <w:szCs w:val="24"/>
        </w:rPr>
        <w:t xml:space="preserve"> </w:t>
      </w:r>
      <w:r w:rsidRPr="00976167">
        <w:rPr>
          <w:rFonts w:ascii="Helvetica" w:hAnsi="Helvetica" w:cs="Helvetica"/>
          <w:sz w:val="24"/>
          <w:szCs w:val="24"/>
        </w:rPr>
        <w:t xml:space="preserve">years is assumed to be equal with the compounded annual growth of those indexes over the </w:t>
      </w:r>
      <w:r w:rsidRPr="00A74A10">
        <w:rPr>
          <w:rFonts w:ascii="Helvetica" w:hAnsi="Helvetica" w:cs="Helvetica"/>
          <w:sz w:val="24"/>
          <w:szCs w:val="24"/>
        </w:rPr>
        <w:t xml:space="preserve">past </w:t>
      </w:r>
      <w:r w:rsidR="00B257B3">
        <w:rPr>
          <w:rFonts w:ascii="Helvetica" w:hAnsi="Helvetica" w:cs="Helvetica"/>
          <w:sz w:val="24"/>
          <w:szCs w:val="24"/>
        </w:rPr>
        <w:fldChar w:fldCharType="begin"/>
      </w:r>
      <w:r w:rsidR="00B257B3">
        <w:rPr>
          <w:rFonts w:ascii="Helvetica" w:hAnsi="Helvetica" w:cs="Helvetica"/>
          <w:sz w:val="24"/>
          <w:szCs w:val="24"/>
        </w:rPr>
        <w:instrText xml:space="preserve"> MERGEFIELD  HP  \* MERGEFORMAT </w:instrText>
      </w:r>
      <w:r w:rsidR="00B257B3">
        <w:rPr>
          <w:rFonts w:ascii="Helvetica" w:hAnsi="Helvetica" w:cs="Helvetica"/>
          <w:sz w:val="24"/>
          <w:szCs w:val="24"/>
        </w:rPr>
        <w:fldChar w:fldCharType="separate"/>
      </w:r>
      <w:r w:rsidR="00B257B3">
        <w:rPr>
          <w:rFonts w:ascii="Helvetica" w:hAnsi="Helvetica" w:cs="Helvetica"/>
          <w:noProof/>
          <w:sz w:val="24"/>
          <w:szCs w:val="24"/>
        </w:rPr>
        <w:t>«HP»</w:t>
      </w:r>
      <w:r w:rsidR="00B257B3">
        <w:rPr>
          <w:rFonts w:ascii="Helvetica" w:hAnsi="Helvetica" w:cs="Helvetica"/>
          <w:sz w:val="24"/>
          <w:szCs w:val="24"/>
        </w:rPr>
        <w:fldChar w:fldCharType="end"/>
      </w:r>
      <w:r w:rsidRPr="00A74A10">
        <w:rPr>
          <w:rFonts w:ascii="Helvetica" w:hAnsi="Helvetica" w:cs="Helvetica"/>
          <w:sz w:val="24"/>
          <w:szCs w:val="24"/>
        </w:rPr>
        <w:t xml:space="preserve"> years (from </w:t>
      </w:r>
      <w:r w:rsidR="00B257B3">
        <w:rPr>
          <w:rFonts w:ascii="Helvetica" w:hAnsi="Helvetica" w:cs="Helvetica"/>
          <w:sz w:val="24"/>
          <w:szCs w:val="24"/>
        </w:rPr>
        <w:fldChar w:fldCharType="begin"/>
      </w:r>
      <w:r w:rsidR="00B257B3">
        <w:rPr>
          <w:rFonts w:ascii="Helvetica" w:hAnsi="Helvetica" w:cs="Helvetica"/>
          <w:sz w:val="24"/>
          <w:szCs w:val="24"/>
        </w:rPr>
        <w:instrText xml:space="preserve"> MERGEFIELD  SYR  \* MERGEFORMAT </w:instrText>
      </w:r>
      <w:r w:rsidR="00B257B3">
        <w:rPr>
          <w:rFonts w:ascii="Helvetica" w:hAnsi="Helvetica" w:cs="Helvetica"/>
          <w:sz w:val="24"/>
          <w:szCs w:val="24"/>
        </w:rPr>
        <w:fldChar w:fldCharType="separate"/>
      </w:r>
      <w:r w:rsidR="00B257B3">
        <w:rPr>
          <w:rFonts w:ascii="Helvetica" w:hAnsi="Helvetica" w:cs="Helvetica"/>
          <w:noProof/>
          <w:sz w:val="24"/>
          <w:szCs w:val="24"/>
        </w:rPr>
        <w:t>«SYR»</w:t>
      </w:r>
      <w:r w:rsidR="00B257B3">
        <w:rPr>
          <w:rFonts w:ascii="Helvetica" w:hAnsi="Helvetica" w:cs="Helvetica"/>
          <w:sz w:val="24"/>
          <w:szCs w:val="24"/>
        </w:rPr>
        <w:fldChar w:fldCharType="end"/>
      </w:r>
      <w:r>
        <w:rPr>
          <w:rFonts w:ascii="Helvetica" w:hAnsi="Helvetica" w:cs="Helvetica"/>
          <w:sz w:val="24"/>
          <w:szCs w:val="24"/>
        </w:rPr>
        <w:t xml:space="preserve"> </w:t>
      </w:r>
      <w:r w:rsidRPr="00A74A10">
        <w:rPr>
          <w:rFonts w:ascii="Helvetica" w:hAnsi="Helvetica" w:cs="Helvetica"/>
          <w:sz w:val="24"/>
          <w:szCs w:val="24"/>
        </w:rPr>
        <w:t>to</w:t>
      </w:r>
      <w:r w:rsidR="00B257B3">
        <w:rPr>
          <w:rFonts w:ascii="Helvetica" w:hAnsi="Helvetica" w:cs="Helvetica"/>
          <w:sz w:val="24"/>
          <w:szCs w:val="24"/>
        </w:rPr>
        <w:t xml:space="preserve"> </w:t>
      </w:r>
      <w:r w:rsidR="00B257B3">
        <w:rPr>
          <w:rFonts w:ascii="Helvetica" w:hAnsi="Helvetica" w:cs="Helvetica"/>
          <w:sz w:val="24"/>
          <w:szCs w:val="24"/>
        </w:rPr>
        <w:fldChar w:fldCharType="begin"/>
      </w:r>
      <w:r w:rsidR="00B257B3">
        <w:rPr>
          <w:rFonts w:ascii="Helvetica" w:hAnsi="Helvetica" w:cs="Helvetica"/>
          <w:sz w:val="24"/>
          <w:szCs w:val="24"/>
        </w:rPr>
        <w:instrText xml:space="preserve"> MERGEFIELD  FYR  \* MERGEFORMAT </w:instrText>
      </w:r>
      <w:r w:rsidR="00B257B3">
        <w:rPr>
          <w:rFonts w:ascii="Helvetica" w:hAnsi="Helvetica" w:cs="Helvetica"/>
          <w:sz w:val="24"/>
          <w:szCs w:val="24"/>
        </w:rPr>
        <w:fldChar w:fldCharType="separate"/>
      </w:r>
      <w:r w:rsidR="00B257B3">
        <w:rPr>
          <w:rFonts w:ascii="Helvetica" w:hAnsi="Helvetica" w:cs="Helvetica"/>
          <w:noProof/>
          <w:sz w:val="24"/>
          <w:szCs w:val="24"/>
        </w:rPr>
        <w:t>«FYR»</w:t>
      </w:r>
      <w:r w:rsidR="00B257B3">
        <w:rPr>
          <w:rFonts w:ascii="Helvetica" w:hAnsi="Helvetica" w:cs="Helvetica"/>
          <w:sz w:val="24"/>
          <w:szCs w:val="24"/>
        </w:rPr>
        <w:fldChar w:fldCharType="end"/>
      </w:r>
      <w:r w:rsidRPr="00A74A10">
        <w:rPr>
          <w:rFonts w:ascii="Helvetica" w:hAnsi="Helvetica" w:cs="Helvetica"/>
          <w:sz w:val="24"/>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3420"/>
        <w:gridCol w:w="2971"/>
        <w:gridCol w:w="2969"/>
      </w:tblGrid>
      <w:tr w:rsidR="009E099C" w:rsidRPr="00976167" w14:paraId="5FDFA9A2" w14:textId="77777777" w:rsidTr="00941473">
        <w:trPr>
          <w:trHeight w:val="576"/>
        </w:trPr>
        <w:tc>
          <w:tcPr>
            <w:tcW w:w="1827" w:type="pct"/>
            <w:tcBorders>
              <w:top w:val="single" w:sz="4" w:space="0" w:color="8EAADB" w:themeColor="accent1" w:themeTint="99"/>
              <w:bottom w:val="single" w:sz="4" w:space="0" w:color="8EAADB" w:themeColor="accent1" w:themeTint="99"/>
            </w:tcBorders>
            <w:shd w:val="clear" w:color="auto" w:fill="F6F8FC"/>
            <w:vAlign w:val="center"/>
          </w:tcPr>
          <w:p w14:paraId="1AB4CAFD" w14:textId="77777777" w:rsidR="009E099C" w:rsidRPr="00DD29FF" w:rsidRDefault="009E099C" w:rsidP="00941473">
            <w:pPr>
              <w:spacing w:line="360" w:lineRule="auto"/>
              <w:jc w:val="both"/>
              <w:rPr>
                <w:rFonts w:ascii="Helvetica" w:hAnsi="Helvetica" w:cs="Helvetic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Helvetica" w:hAnsi="Helvetica" w:cs="Helvetic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Price Index</w:t>
            </w:r>
          </w:p>
        </w:tc>
        <w:tc>
          <w:tcPr>
            <w:tcW w:w="1587" w:type="pct"/>
            <w:tcBorders>
              <w:top w:val="single" w:sz="4" w:space="0" w:color="8EAADB" w:themeColor="accent1" w:themeTint="99"/>
              <w:bottom w:val="single" w:sz="4" w:space="0" w:color="8EAADB" w:themeColor="accent1" w:themeTint="99"/>
            </w:tcBorders>
            <w:shd w:val="clear" w:color="auto" w:fill="F6F8FC"/>
            <w:vAlign w:val="center"/>
          </w:tcPr>
          <w:p w14:paraId="24DC08E8" w14:textId="77777777" w:rsidR="009E099C" w:rsidRPr="00E644D0" w:rsidRDefault="009E099C" w:rsidP="00941473">
            <w:pPr>
              <w:jc w:val="center"/>
              <w:rPr>
                <w:rFonts w:ascii="Helvetica" w:hAnsi="Helvetica" w:cs="Helvetic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644D0">
              <w:rPr>
                <w:rFonts w:ascii="Helvetica" w:hAnsi="Helvetica" w:cs="Helvetic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Average Annualized Growth</w:t>
            </w:r>
          </w:p>
          <w:p w14:paraId="284E7138" w14:textId="6670AAE7" w:rsidR="009E099C" w:rsidRPr="00A74A10" w:rsidRDefault="009E099C" w:rsidP="00941473">
            <w:pPr>
              <w:jc w:val="center"/>
              <w:rPr>
                <w:rFonts w:ascii="Helvetica" w:hAnsi="Helvetica" w:cs="Helvetic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644D0">
              <w:rPr>
                <w:rFonts w:ascii="Helvetica" w:hAnsi="Helvetica" w:cs="Helvetica"/>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(Since </w:t>
            </w:r>
            <w:r w:rsidR="00B257B3">
              <w:rPr>
                <w:rFonts w:ascii="Helvetica" w:hAnsi="Helvetica" w:cs="Helvetica"/>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00B257B3">
              <w:rPr>
                <w:rFonts w:ascii="Helvetica" w:hAnsi="Helvetica" w:cs="Helvetica"/>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MERGEFIELD  SYR  \* MERGEFORMAT </w:instrText>
            </w:r>
            <w:r w:rsidR="00B257B3">
              <w:rPr>
                <w:rFonts w:ascii="Helvetica" w:hAnsi="Helvetica" w:cs="Helvetica"/>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00B257B3">
              <w:rPr>
                <w:rFonts w:ascii="Helvetica" w:hAnsi="Helvetica" w:cs="Helvetica"/>
                <w:noProof/>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«SYR»</w:t>
            </w:r>
            <w:r w:rsidR="00B257B3">
              <w:rPr>
                <w:rFonts w:ascii="Helvetica" w:hAnsi="Helvetica" w:cs="Helvetica"/>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r w:rsidR="00B257B3">
              <w:rPr>
                <w:rFonts w:ascii="Helvetica" w:hAnsi="Helvetica" w:cs="Helvetica"/>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644D0">
              <w:rPr>
                <w:rFonts w:ascii="Helvetica" w:hAnsi="Helvetica" w:cs="Helvetica"/>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 </w:t>
            </w:r>
            <w:r w:rsidR="00B257B3">
              <w:rPr>
                <w:rFonts w:ascii="Helvetica" w:hAnsi="Helvetica" w:cs="Helvetica"/>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00B257B3">
              <w:rPr>
                <w:rFonts w:ascii="Helvetica" w:hAnsi="Helvetica" w:cs="Helvetica"/>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MERGEFIELD  FYR  \* MERGEFORMAT </w:instrText>
            </w:r>
            <w:r w:rsidR="00B257B3">
              <w:rPr>
                <w:rFonts w:ascii="Helvetica" w:hAnsi="Helvetica" w:cs="Helvetica"/>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00B257B3">
              <w:rPr>
                <w:rFonts w:ascii="Helvetica" w:hAnsi="Helvetica" w:cs="Helvetica"/>
                <w:noProof/>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«FYR»</w:t>
            </w:r>
            <w:r w:rsidR="00B257B3">
              <w:rPr>
                <w:rFonts w:ascii="Helvetica" w:hAnsi="Helvetica" w:cs="Helvetica"/>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r w:rsidRPr="00E644D0">
              <w:rPr>
                <w:rFonts w:ascii="Helvetica" w:hAnsi="Helvetica" w:cs="Helvetica"/>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586" w:type="pct"/>
            <w:tcBorders>
              <w:top w:val="single" w:sz="4" w:space="0" w:color="8EAADB" w:themeColor="accent1" w:themeTint="99"/>
              <w:bottom w:val="single" w:sz="4" w:space="0" w:color="8EAADB" w:themeColor="accent1" w:themeTint="99"/>
            </w:tcBorders>
            <w:shd w:val="clear" w:color="auto" w:fill="F6F8FC"/>
            <w:vAlign w:val="center"/>
          </w:tcPr>
          <w:p w14:paraId="645A2903" w14:textId="77777777" w:rsidR="009E099C" w:rsidRPr="00E644D0" w:rsidRDefault="009E099C" w:rsidP="00941473">
            <w:pPr>
              <w:jc w:val="center"/>
              <w:rPr>
                <w:rFonts w:ascii="Helvetica" w:hAnsi="Helvetica" w:cs="Helvetic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D29FF">
              <w:rPr>
                <w:rFonts w:ascii="Helvetica" w:hAnsi="Helvetica" w:cs="Helvetic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Investor’s </w:t>
            </w:r>
            <w:r>
              <w:rPr>
                <w:rFonts w:ascii="Helvetica" w:hAnsi="Helvetica" w:cs="Helvetic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Assumption</w:t>
            </w:r>
          </w:p>
          <w:p w14:paraId="71E456B7" w14:textId="11BB35DA" w:rsidR="009E099C" w:rsidRPr="00DD29FF" w:rsidRDefault="009E099C" w:rsidP="00941473">
            <w:pPr>
              <w:spacing w:line="360" w:lineRule="auto"/>
              <w:jc w:val="center"/>
              <w:rPr>
                <w:rFonts w:ascii="Helvetica" w:hAnsi="Helvetica" w:cs="Helvetic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Helvetica" w:hAnsi="Helvetica" w:cs="Helvetica"/>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the next </w:t>
            </w:r>
            <w:r w:rsidR="00B257B3">
              <w:rPr>
                <w:rFonts w:ascii="Helvetica" w:hAnsi="Helvetica" w:cs="Helvetica"/>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00B257B3">
              <w:rPr>
                <w:rFonts w:ascii="Helvetica" w:hAnsi="Helvetica" w:cs="Helvetica"/>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MERGEFIELD  HP  \* MERGEFORMAT </w:instrText>
            </w:r>
            <w:r w:rsidR="00B257B3">
              <w:rPr>
                <w:rFonts w:ascii="Helvetica" w:hAnsi="Helvetica" w:cs="Helvetica"/>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00B257B3">
              <w:rPr>
                <w:rFonts w:ascii="Helvetica" w:hAnsi="Helvetica" w:cs="Helvetica"/>
                <w:noProof/>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«HP»</w:t>
            </w:r>
            <w:r w:rsidR="00B257B3">
              <w:rPr>
                <w:rFonts w:ascii="Helvetica" w:hAnsi="Helvetica" w:cs="Helvetica"/>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r>
              <w:rPr>
                <w:rFonts w:ascii="Helvetica" w:hAnsi="Helvetica" w:cs="Helvetica"/>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years</w:t>
            </w:r>
          </w:p>
        </w:tc>
      </w:tr>
      <w:tr w:rsidR="009E099C" w:rsidRPr="00976167" w14:paraId="63C38B90" w14:textId="77777777" w:rsidTr="0059147B">
        <w:trPr>
          <w:trHeight w:val="432"/>
        </w:trPr>
        <w:tc>
          <w:tcPr>
            <w:tcW w:w="1827" w:type="pct"/>
            <w:tcBorders>
              <w:top w:val="single" w:sz="4" w:space="0" w:color="8EAADB" w:themeColor="accent1" w:themeTint="99"/>
            </w:tcBorders>
            <w:shd w:val="clear" w:color="auto" w:fill="auto"/>
            <w:vAlign w:val="center"/>
          </w:tcPr>
          <w:p w14:paraId="227B8F22" w14:textId="50EEA3D8" w:rsidR="009E099C" w:rsidRDefault="009E099C" w:rsidP="00941473">
            <w:pPr>
              <w:spacing w:line="360" w:lineRule="auto"/>
              <w:rPr>
                <w:rFonts w:ascii="Helvetica" w:hAnsi="Helvetica" w:cs="Helvetica"/>
                <w:sz w:val="24"/>
                <w:szCs w:val="24"/>
              </w:rPr>
            </w:pPr>
            <w:r w:rsidRPr="00A74A10">
              <w:rPr>
                <w:rFonts w:ascii="Helvetica" w:hAnsi="Helvetica" w:cs="Helvetica"/>
                <w:sz w:val="24"/>
                <w:szCs w:val="24"/>
              </w:rPr>
              <w:t>House Appreciation rate</w:t>
            </w:r>
            <w:r w:rsidR="00266388">
              <w:rPr>
                <w:rStyle w:val="FootnoteReference"/>
                <w:rFonts w:ascii="Helvetica" w:hAnsi="Helvetica" w:cs="Helvetica"/>
                <w:sz w:val="24"/>
                <w:szCs w:val="24"/>
              </w:rPr>
              <w:footnoteReference w:id="1"/>
            </w:r>
          </w:p>
          <w:p w14:paraId="792ED8AD" w14:textId="6D7DC12B" w:rsidR="009E099C" w:rsidRPr="00A74A10" w:rsidRDefault="009E099C" w:rsidP="00941473">
            <w:pPr>
              <w:spacing w:line="360" w:lineRule="auto"/>
              <w:rPr>
                <w:rFonts w:ascii="Helvetica" w:hAnsi="Helvetica" w:cs="Helvetica"/>
                <w:sz w:val="24"/>
                <w:szCs w:val="24"/>
              </w:rPr>
            </w:pPr>
            <w:r w:rsidRPr="00A74A10">
              <w:rPr>
                <w:rFonts w:ascii="Helvetica" w:hAnsi="Helvetica" w:cs="Helvetica"/>
                <w:sz w:val="16"/>
                <w:szCs w:val="16"/>
              </w:rPr>
              <w:t>(Zip Cod</w:t>
            </w:r>
            <w:r w:rsidR="00B257B3">
              <w:rPr>
                <w:rFonts w:ascii="Helvetica" w:hAnsi="Helvetica" w:cs="Helvetica"/>
                <w:sz w:val="16"/>
                <w:szCs w:val="16"/>
              </w:rPr>
              <w:t xml:space="preserve">e </w:t>
            </w:r>
            <w:r w:rsidR="00B257B3">
              <w:rPr>
                <w:rFonts w:ascii="Helvetica" w:hAnsi="Helvetica" w:cs="Helvetica"/>
                <w:sz w:val="16"/>
                <w:szCs w:val="16"/>
              </w:rPr>
              <w:fldChar w:fldCharType="begin"/>
            </w:r>
            <w:r w:rsidR="00B257B3">
              <w:rPr>
                <w:rFonts w:ascii="Helvetica" w:hAnsi="Helvetica" w:cs="Helvetica"/>
                <w:sz w:val="16"/>
                <w:szCs w:val="16"/>
              </w:rPr>
              <w:instrText xml:space="preserve"> MERGEFIELD  ZP  \* MERGEFORMAT </w:instrText>
            </w:r>
            <w:r w:rsidR="00B257B3">
              <w:rPr>
                <w:rFonts w:ascii="Helvetica" w:hAnsi="Helvetica" w:cs="Helvetica"/>
                <w:sz w:val="16"/>
                <w:szCs w:val="16"/>
              </w:rPr>
              <w:fldChar w:fldCharType="separate"/>
            </w:r>
            <w:r w:rsidR="00B257B3">
              <w:rPr>
                <w:rFonts w:ascii="Helvetica" w:hAnsi="Helvetica" w:cs="Helvetica"/>
                <w:noProof/>
                <w:sz w:val="16"/>
                <w:szCs w:val="16"/>
              </w:rPr>
              <w:t>«ZP»</w:t>
            </w:r>
            <w:r w:rsidR="00B257B3">
              <w:rPr>
                <w:rFonts w:ascii="Helvetica" w:hAnsi="Helvetica" w:cs="Helvetica"/>
                <w:sz w:val="16"/>
                <w:szCs w:val="16"/>
              </w:rPr>
              <w:fldChar w:fldCharType="end"/>
            </w:r>
            <w:r w:rsidR="00B257B3">
              <w:rPr>
                <w:rFonts w:ascii="Helvetica" w:hAnsi="Helvetica" w:cs="Helvetica"/>
                <w:sz w:val="16"/>
                <w:szCs w:val="16"/>
              </w:rPr>
              <w:fldChar w:fldCharType="begin"/>
            </w:r>
            <w:r w:rsidR="00B257B3">
              <w:rPr>
                <w:rFonts w:ascii="Helvetica" w:hAnsi="Helvetica" w:cs="Helvetica"/>
                <w:sz w:val="16"/>
                <w:szCs w:val="16"/>
              </w:rPr>
              <w:instrText xml:space="preserve"> MERGEFIELD  zp  \* MERGEFORMAT </w:instrText>
            </w:r>
            <w:r w:rsidR="00B257B3">
              <w:rPr>
                <w:rFonts w:ascii="Helvetica" w:hAnsi="Helvetica" w:cs="Helvetica"/>
                <w:sz w:val="16"/>
                <w:szCs w:val="16"/>
              </w:rPr>
              <w:fldChar w:fldCharType="end"/>
            </w:r>
            <w:r w:rsidRPr="00A74A10">
              <w:rPr>
                <w:rFonts w:ascii="Helvetica" w:hAnsi="Helvetica" w:cs="Helvetica"/>
                <w:sz w:val="16"/>
                <w:szCs w:val="16"/>
              </w:rPr>
              <w:t>)</w:t>
            </w:r>
          </w:p>
        </w:tc>
        <w:tc>
          <w:tcPr>
            <w:tcW w:w="1587" w:type="pct"/>
            <w:tcBorders>
              <w:top w:val="single" w:sz="4" w:space="0" w:color="8EAADB" w:themeColor="accent1" w:themeTint="99"/>
            </w:tcBorders>
            <w:shd w:val="clear" w:color="auto" w:fill="auto"/>
            <w:vAlign w:val="center"/>
          </w:tcPr>
          <w:p w14:paraId="153B5013" w14:textId="6FA2935C" w:rsidR="009E099C" w:rsidRPr="00976167" w:rsidRDefault="00B257B3" w:rsidP="00941473">
            <w:pPr>
              <w:spacing w:line="360" w:lineRule="auto"/>
              <w:jc w:val="center"/>
              <w:rPr>
                <w:rFonts w:ascii="Helvetica" w:hAnsi="Helvetica" w:cs="Helvetica"/>
                <w:sz w:val="24"/>
                <w:szCs w:val="24"/>
              </w:rPr>
            </w:pPr>
            <w:r>
              <w:rPr>
                <w:rFonts w:ascii="Helvetica" w:hAnsi="Helvetica" w:cs="Helvetica"/>
                <w:sz w:val="24"/>
                <w:szCs w:val="24"/>
              </w:rPr>
              <w:fldChar w:fldCharType="begin"/>
            </w:r>
            <w:r>
              <w:rPr>
                <w:rFonts w:ascii="Helvetica" w:hAnsi="Helvetica" w:cs="Helvetica"/>
                <w:sz w:val="24"/>
                <w:szCs w:val="24"/>
              </w:rPr>
              <w:instrText xml:space="preserve"> MERGEFIELD  HPR  \* MERGEFORMAT </w:instrText>
            </w:r>
            <w:r>
              <w:rPr>
                <w:rFonts w:ascii="Helvetica" w:hAnsi="Helvetica" w:cs="Helvetica"/>
                <w:sz w:val="24"/>
                <w:szCs w:val="24"/>
              </w:rPr>
              <w:fldChar w:fldCharType="separate"/>
            </w:r>
            <w:r>
              <w:rPr>
                <w:rFonts w:ascii="Helvetica" w:hAnsi="Helvetica" w:cs="Helvetica"/>
                <w:noProof/>
                <w:sz w:val="24"/>
                <w:szCs w:val="24"/>
              </w:rPr>
              <w:t>«HPR»</w:t>
            </w:r>
            <w:r>
              <w:rPr>
                <w:rFonts w:ascii="Helvetica" w:hAnsi="Helvetica" w:cs="Helvetica"/>
                <w:sz w:val="24"/>
                <w:szCs w:val="24"/>
              </w:rPr>
              <w:fldChar w:fldCharType="end"/>
            </w:r>
          </w:p>
        </w:tc>
        <w:tc>
          <w:tcPr>
            <w:tcW w:w="1586" w:type="pct"/>
            <w:tcBorders>
              <w:top w:val="single" w:sz="4" w:space="0" w:color="8EAADB" w:themeColor="accent1" w:themeTint="99"/>
            </w:tcBorders>
            <w:shd w:val="clear" w:color="auto" w:fill="auto"/>
            <w:vAlign w:val="center"/>
          </w:tcPr>
          <w:p w14:paraId="1F7B99AF" w14:textId="0E0B18EE" w:rsidR="009E099C" w:rsidRPr="00976167" w:rsidRDefault="007C5CD7" w:rsidP="00941473">
            <w:pPr>
              <w:spacing w:line="360" w:lineRule="auto"/>
              <w:jc w:val="center"/>
              <w:rPr>
                <w:rFonts w:ascii="Helvetica" w:hAnsi="Helvetica" w:cs="Helvetica"/>
                <w:sz w:val="24"/>
                <w:szCs w:val="24"/>
              </w:rPr>
            </w:pPr>
            <w:r>
              <w:rPr>
                <w:rFonts w:ascii="Helvetica" w:hAnsi="Helvetica" w:cs="Helvetica"/>
                <w:sz w:val="24"/>
                <w:szCs w:val="24"/>
              </w:rPr>
              <w:fldChar w:fldCharType="begin"/>
            </w:r>
            <w:r>
              <w:rPr>
                <w:rFonts w:ascii="Helvetica" w:hAnsi="Helvetica" w:cs="Helvetica"/>
                <w:sz w:val="24"/>
                <w:szCs w:val="24"/>
              </w:rPr>
              <w:instrText xml:space="preserve"> MERGEFIELD  UHR  \* MERGEFORMAT </w:instrText>
            </w:r>
            <w:r>
              <w:rPr>
                <w:rFonts w:ascii="Helvetica" w:hAnsi="Helvetica" w:cs="Helvetica"/>
                <w:sz w:val="24"/>
                <w:szCs w:val="24"/>
              </w:rPr>
              <w:fldChar w:fldCharType="separate"/>
            </w:r>
            <w:r>
              <w:rPr>
                <w:rFonts w:ascii="Helvetica" w:hAnsi="Helvetica" w:cs="Helvetica"/>
                <w:noProof/>
                <w:sz w:val="24"/>
                <w:szCs w:val="24"/>
              </w:rPr>
              <w:t>«UHR»</w:t>
            </w:r>
            <w:r>
              <w:rPr>
                <w:rFonts w:ascii="Helvetica" w:hAnsi="Helvetica" w:cs="Helvetica"/>
                <w:sz w:val="24"/>
                <w:szCs w:val="24"/>
              </w:rPr>
              <w:fldChar w:fldCharType="end"/>
            </w:r>
          </w:p>
        </w:tc>
      </w:tr>
      <w:tr w:rsidR="009E099C" w:rsidRPr="00976167" w14:paraId="6970F81A" w14:textId="77777777" w:rsidTr="0059147B">
        <w:trPr>
          <w:trHeight w:val="432"/>
        </w:trPr>
        <w:tc>
          <w:tcPr>
            <w:tcW w:w="1827" w:type="pct"/>
            <w:shd w:val="clear" w:color="auto" w:fill="auto"/>
            <w:vAlign w:val="center"/>
          </w:tcPr>
          <w:p w14:paraId="5FCE0DF8" w14:textId="235C4E0B" w:rsidR="009E099C" w:rsidRPr="00A74A10" w:rsidRDefault="009E099C" w:rsidP="00941473">
            <w:pPr>
              <w:spacing w:line="360" w:lineRule="auto"/>
              <w:rPr>
                <w:rFonts w:ascii="Helvetica" w:hAnsi="Helvetica" w:cs="Helvetica"/>
                <w:sz w:val="24"/>
                <w:szCs w:val="24"/>
              </w:rPr>
            </w:pPr>
            <w:r w:rsidRPr="00A74A10">
              <w:rPr>
                <w:rFonts w:ascii="Helvetica" w:hAnsi="Helvetica" w:cs="Helvetica"/>
                <w:sz w:val="24"/>
                <w:szCs w:val="24"/>
              </w:rPr>
              <w:t>Rent Increase Rate</w:t>
            </w:r>
            <w:r w:rsidR="00266388">
              <w:rPr>
                <w:rStyle w:val="FootnoteReference"/>
                <w:rFonts w:ascii="Helvetica" w:hAnsi="Helvetica" w:cs="Helvetica"/>
                <w:sz w:val="24"/>
                <w:szCs w:val="24"/>
              </w:rPr>
              <w:footnoteReference w:id="2"/>
            </w:r>
          </w:p>
          <w:p w14:paraId="7EFACA31" w14:textId="541D13C9" w:rsidR="009E099C" w:rsidRPr="00A74A10" w:rsidRDefault="00136D45" w:rsidP="00941473">
            <w:pPr>
              <w:spacing w:line="360" w:lineRule="auto"/>
              <w:rPr>
                <w:rFonts w:ascii="Helvetica" w:hAnsi="Helvetica" w:cs="Helvetica"/>
                <w:sz w:val="24"/>
                <w:szCs w:val="24"/>
              </w:rPr>
            </w:pPr>
            <w:r>
              <w:rPr>
                <w:rFonts w:ascii="Helvetica" w:hAnsi="Helvetica" w:cs="Helvetica"/>
                <w:sz w:val="16"/>
                <w:szCs w:val="16"/>
              </w:rPr>
              <w:t>(</w:t>
            </w:r>
            <w:r w:rsidRPr="00A74A10">
              <w:rPr>
                <w:rFonts w:ascii="Helvetica" w:hAnsi="Helvetica" w:cs="Helvetica"/>
                <w:sz w:val="16"/>
                <w:szCs w:val="16"/>
              </w:rPr>
              <w:t>Zip Cod</w:t>
            </w:r>
            <w:r>
              <w:rPr>
                <w:rFonts w:ascii="Helvetica" w:hAnsi="Helvetica" w:cs="Helvetica"/>
                <w:sz w:val="16"/>
                <w:szCs w:val="16"/>
              </w:rPr>
              <w:t xml:space="preserve">e </w:t>
            </w:r>
            <w:r>
              <w:rPr>
                <w:rFonts w:ascii="Helvetica" w:hAnsi="Helvetica" w:cs="Helvetica"/>
                <w:sz w:val="16"/>
                <w:szCs w:val="16"/>
              </w:rPr>
              <w:fldChar w:fldCharType="begin"/>
            </w:r>
            <w:r>
              <w:rPr>
                <w:rFonts w:ascii="Helvetica" w:hAnsi="Helvetica" w:cs="Helvetica"/>
                <w:sz w:val="16"/>
                <w:szCs w:val="16"/>
              </w:rPr>
              <w:instrText xml:space="preserve"> MERGEFIELD  ZP  \* MERGEFORMAT </w:instrText>
            </w:r>
            <w:r>
              <w:rPr>
                <w:rFonts w:ascii="Helvetica" w:hAnsi="Helvetica" w:cs="Helvetica"/>
                <w:sz w:val="16"/>
                <w:szCs w:val="16"/>
              </w:rPr>
              <w:fldChar w:fldCharType="separate"/>
            </w:r>
            <w:r>
              <w:rPr>
                <w:rFonts w:ascii="Helvetica" w:hAnsi="Helvetica" w:cs="Helvetica"/>
                <w:noProof/>
                <w:sz w:val="16"/>
                <w:szCs w:val="16"/>
              </w:rPr>
              <w:t>«ZP»</w:t>
            </w:r>
            <w:r>
              <w:rPr>
                <w:rFonts w:ascii="Helvetica" w:hAnsi="Helvetica" w:cs="Helvetica"/>
                <w:sz w:val="16"/>
                <w:szCs w:val="16"/>
              </w:rPr>
              <w:fldChar w:fldCharType="end"/>
            </w:r>
            <w:r>
              <w:rPr>
                <w:rFonts w:ascii="Helvetica" w:hAnsi="Helvetica" w:cs="Helvetica"/>
                <w:sz w:val="16"/>
                <w:szCs w:val="16"/>
              </w:rPr>
              <w:fldChar w:fldCharType="begin"/>
            </w:r>
            <w:r>
              <w:rPr>
                <w:rFonts w:ascii="Helvetica" w:hAnsi="Helvetica" w:cs="Helvetica"/>
                <w:sz w:val="16"/>
                <w:szCs w:val="16"/>
              </w:rPr>
              <w:instrText xml:space="preserve"> MERGEFIELD  zp  \* MERGEFORMAT </w:instrText>
            </w:r>
            <w:r>
              <w:rPr>
                <w:rFonts w:ascii="Helvetica" w:hAnsi="Helvetica" w:cs="Helvetica"/>
                <w:sz w:val="16"/>
                <w:szCs w:val="16"/>
              </w:rPr>
              <w:fldChar w:fldCharType="end"/>
            </w:r>
            <w:r w:rsidRPr="00A74A10">
              <w:rPr>
                <w:rFonts w:ascii="Helvetica" w:hAnsi="Helvetica" w:cs="Helvetica"/>
                <w:sz w:val="16"/>
                <w:szCs w:val="16"/>
              </w:rPr>
              <w:t>)</w:t>
            </w:r>
          </w:p>
        </w:tc>
        <w:tc>
          <w:tcPr>
            <w:tcW w:w="1587" w:type="pct"/>
            <w:shd w:val="clear" w:color="auto" w:fill="auto"/>
            <w:vAlign w:val="center"/>
          </w:tcPr>
          <w:p w14:paraId="762BB79A" w14:textId="17705556" w:rsidR="009E099C" w:rsidRPr="00976167" w:rsidRDefault="00B257B3" w:rsidP="00941473">
            <w:pPr>
              <w:spacing w:line="360" w:lineRule="auto"/>
              <w:jc w:val="center"/>
              <w:rPr>
                <w:rFonts w:ascii="Helvetica" w:hAnsi="Helvetica" w:cs="Helvetica"/>
                <w:sz w:val="24"/>
                <w:szCs w:val="24"/>
              </w:rPr>
            </w:pPr>
            <w:r>
              <w:rPr>
                <w:rFonts w:ascii="Helvetica" w:hAnsi="Helvetica" w:cs="Helvetica"/>
                <w:sz w:val="24"/>
                <w:szCs w:val="24"/>
              </w:rPr>
              <w:fldChar w:fldCharType="begin"/>
            </w:r>
            <w:r>
              <w:rPr>
                <w:rFonts w:ascii="Helvetica" w:hAnsi="Helvetica" w:cs="Helvetica"/>
                <w:sz w:val="24"/>
                <w:szCs w:val="24"/>
              </w:rPr>
              <w:instrText xml:space="preserve"> MERGEFIELD  RPR  \* MERGEFORMAT </w:instrText>
            </w:r>
            <w:r>
              <w:rPr>
                <w:rFonts w:ascii="Helvetica" w:hAnsi="Helvetica" w:cs="Helvetica"/>
                <w:sz w:val="24"/>
                <w:szCs w:val="24"/>
              </w:rPr>
              <w:fldChar w:fldCharType="separate"/>
            </w:r>
            <w:r>
              <w:rPr>
                <w:rFonts w:ascii="Helvetica" w:hAnsi="Helvetica" w:cs="Helvetica"/>
                <w:noProof/>
                <w:sz w:val="24"/>
                <w:szCs w:val="24"/>
              </w:rPr>
              <w:t>«RPR»</w:t>
            </w:r>
            <w:r>
              <w:rPr>
                <w:rFonts w:ascii="Helvetica" w:hAnsi="Helvetica" w:cs="Helvetica"/>
                <w:sz w:val="24"/>
                <w:szCs w:val="24"/>
              </w:rPr>
              <w:fldChar w:fldCharType="end"/>
            </w:r>
          </w:p>
        </w:tc>
        <w:tc>
          <w:tcPr>
            <w:tcW w:w="1586" w:type="pct"/>
            <w:shd w:val="clear" w:color="auto" w:fill="auto"/>
            <w:vAlign w:val="center"/>
          </w:tcPr>
          <w:p w14:paraId="062F8E41" w14:textId="5271759E" w:rsidR="009E099C" w:rsidRPr="00976167" w:rsidRDefault="007C5CD7" w:rsidP="00941473">
            <w:pPr>
              <w:spacing w:line="360" w:lineRule="auto"/>
              <w:jc w:val="center"/>
              <w:rPr>
                <w:rFonts w:ascii="Helvetica" w:hAnsi="Helvetica" w:cs="Helvetica"/>
                <w:sz w:val="24"/>
                <w:szCs w:val="24"/>
              </w:rPr>
            </w:pPr>
            <w:r>
              <w:rPr>
                <w:rFonts w:ascii="Helvetica" w:hAnsi="Helvetica" w:cs="Helvetica"/>
                <w:sz w:val="24"/>
                <w:szCs w:val="24"/>
              </w:rPr>
              <w:fldChar w:fldCharType="begin"/>
            </w:r>
            <w:r>
              <w:rPr>
                <w:rFonts w:ascii="Helvetica" w:hAnsi="Helvetica" w:cs="Helvetica"/>
                <w:sz w:val="24"/>
                <w:szCs w:val="24"/>
              </w:rPr>
              <w:instrText xml:space="preserve"> MERGEFIELD  URR  \* MERGEFORMAT </w:instrText>
            </w:r>
            <w:r>
              <w:rPr>
                <w:rFonts w:ascii="Helvetica" w:hAnsi="Helvetica" w:cs="Helvetica"/>
                <w:sz w:val="24"/>
                <w:szCs w:val="24"/>
              </w:rPr>
              <w:fldChar w:fldCharType="separate"/>
            </w:r>
            <w:r>
              <w:rPr>
                <w:rFonts w:ascii="Helvetica" w:hAnsi="Helvetica" w:cs="Helvetica"/>
                <w:noProof/>
                <w:sz w:val="24"/>
                <w:szCs w:val="24"/>
              </w:rPr>
              <w:t>«URR»</w:t>
            </w:r>
            <w:r>
              <w:rPr>
                <w:rFonts w:ascii="Helvetica" w:hAnsi="Helvetica" w:cs="Helvetica"/>
                <w:sz w:val="24"/>
                <w:szCs w:val="24"/>
              </w:rPr>
              <w:fldChar w:fldCharType="end"/>
            </w:r>
          </w:p>
        </w:tc>
      </w:tr>
      <w:tr w:rsidR="009E099C" w:rsidRPr="00976167" w14:paraId="182D17AE" w14:textId="77777777" w:rsidTr="0059147B">
        <w:trPr>
          <w:trHeight w:val="432"/>
        </w:trPr>
        <w:tc>
          <w:tcPr>
            <w:tcW w:w="1827" w:type="pct"/>
            <w:shd w:val="clear" w:color="auto" w:fill="auto"/>
            <w:vAlign w:val="center"/>
          </w:tcPr>
          <w:p w14:paraId="2DEAE8E5" w14:textId="058BC478" w:rsidR="009E099C" w:rsidRPr="00A74A10" w:rsidRDefault="00136D45" w:rsidP="00941473">
            <w:pPr>
              <w:spacing w:line="360" w:lineRule="auto"/>
              <w:rPr>
                <w:rFonts w:ascii="Helvetica" w:hAnsi="Helvetica" w:cs="Helvetica"/>
                <w:sz w:val="24"/>
                <w:szCs w:val="24"/>
              </w:rPr>
            </w:pPr>
            <w:r>
              <w:rPr>
                <w:rFonts w:ascii="Helvetica" w:hAnsi="Helvetica" w:cs="Helvetica"/>
                <w:sz w:val="24"/>
                <w:szCs w:val="24"/>
              </w:rPr>
              <w:t>National</w:t>
            </w:r>
            <w:r w:rsidR="009E099C" w:rsidRPr="00A74A10">
              <w:rPr>
                <w:rFonts w:ascii="Helvetica" w:hAnsi="Helvetica" w:cs="Helvetica"/>
                <w:sz w:val="24"/>
                <w:szCs w:val="24"/>
              </w:rPr>
              <w:t xml:space="preserve"> Inflation</w:t>
            </w:r>
            <w:r w:rsidR="00266388">
              <w:rPr>
                <w:rStyle w:val="FootnoteReference"/>
                <w:rFonts w:ascii="Helvetica" w:hAnsi="Helvetica" w:cs="Helvetica"/>
                <w:sz w:val="24"/>
                <w:szCs w:val="24"/>
              </w:rPr>
              <w:footnoteReference w:id="3"/>
            </w:r>
          </w:p>
        </w:tc>
        <w:tc>
          <w:tcPr>
            <w:tcW w:w="1587" w:type="pct"/>
            <w:shd w:val="clear" w:color="auto" w:fill="auto"/>
            <w:vAlign w:val="center"/>
          </w:tcPr>
          <w:p w14:paraId="27F55ECD" w14:textId="526391B3" w:rsidR="009E099C" w:rsidRPr="00976167" w:rsidRDefault="007C5CD7" w:rsidP="00941473">
            <w:pPr>
              <w:spacing w:line="360" w:lineRule="auto"/>
              <w:jc w:val="center"/>
              <w:rPr>
                <w:rFonts w:ascii="Helvetica" w:hAnsi="Helvetica" w:cs="Helvetica"/>
                <w:sz w:val="24"/>
                <w:szCs w:val="24"/>
              </w:rPr>
            </w:pPr>
            <w:r>
              <w:rPr>
                <w:rFonts w:ascii="Helvetica" w:hAnsi="Helvetica" w:cs="Helvetica"/>
                <w:sz w:val="24"/>
                <w:szCs w:val="24"/>
              </w:rPr>
              <w:fldChar w:fldCharType="begin"/>
            </w:r>
            <w:r>
              <w:rPr>
                <w:rFonts w:ascii="Helvetica" w:hAnsi="Helvetica" w:cs="Helvetica"/>
                <w:sz w:val="24"/>
                <w:szCs w:val="24"/>
              </w:rPr>
              <w:instrText xml:space="preserve"> MERGEFIELD  GR  \* MERGEFORMAT </w:instrText>
            </w:r>
            <w:r>
              <w:rPr>
                <w:rFonts w:ascii="Helvetica" w:hAnsi="Helvetica" w:cs="Helvetica"/>
                <w:sz w:val="24"/>
                <w:szCs w:val="24"/>
              </w:rPr>
              <w:fldChar w:fldCharType="separate"/>
            </w:r>
            <w:r>
              <w:rPr>
                <w:rFonts w:ascii="Helvetica" w:hAnsi="Helvetica" w:cs="Helvetica"/>
                <w:noProof/>
                <w:sz w:val="24"/>
                <w:szCs w:val="24"/>
              </w:rPr>
              <w:t>«GR»</w:t>
            </w:r>
            <w:r>
              <w:rPr>
                <w:rFonts w:ascii="Helvetica" w:hAnsi="Helvetica" w:cs="Helvetica"/>
                <w:sz w:val="24"/>
                <w:szCs w:val="24"/>
              </w:rPr>
              <w:fldChar w:fldCharType="end"/>
            </w:r>
          </w:p>
        </w:tc>
        <w:tc>
          <w:tcPr>
            <w:tcW w:w="1586" w:type="pct"/>
            <w:shd w:val="clear" w:color="auto" w:fill="auto"/>
            <w:vAlign w:val="center"/>
          </w:tcPr>
          <w:p w14:paraId="0B42AE80" w14:textId="17E8D6DC" w:rsidR="009E099C" w:rsidRPr="00976167" w:rsidRDefault="007C5CD7" w:rsidP="00941473">
            <w:pPr>
              <w:spacing w:line="360" w:lineRule="auto"/>
              <w:jc w:val="center"/>
              <w:rPr>
                <w:rFonts w:ascii="Helvetica" w:hAnsi="Helvetica" w:cs="Helvetica"/>
                <w:sz w:val="24"/>
                <w:szCs w:val="24"/>
              </w:rPr>
            </w:pPr>
            <w:r>
              <w:rPr>
                <w:rFonts w:ascii="Helvetica" w:hAnsi="Helvetica" w:cs="Helvetica"/>
                <w:sz w:val="24"/>
                <w:szCs w:val="24"/>
              </w:rPr>
              <w:fldChar w:fldCharType="begin"/>
            </w:r>
            <w:r>
              <w:rPr>
                <w:rFonts w:ascii="Helvetica" w:hAnsi="Helvetica" w:cs="Helvetica"/>
                <w:sz w:val="24"/>
                <w:szCs w:val="24"/>
              </w:rPr>
              <w:instrText xml:space="preserve"> MERGEFIELD  UIR  \* MERGEFORMAT </w:instrText>
            </w:r>
            <w:r>
              <w:rPr>
                <w:rFonts w:ascii="Helvetica" w:hAnsi="Helvetica" w:cs="Helvetica"/>
                <w:sz w:val="24"/>
                <w:szCs w:val="24"/>
              </w:rPr>
              <w:fldChar w:fldCharType="separate"/>
            </w:r>
            <w:r>
              <w:rPr>
                <w:rFonts w:ascii="Helvetica" w:hAnsi="Helvetica" w:cs="Helvetica"/>
                <w:noProof/>
                <w:sz w:val="24"/>
                <w:szCs w:val="24"/>
              </w:rPr>
              <w:t>«UIR»</w:t>
            </w:r>
            <w:r>
              <w:rPr>
                <w:rFonts w:ascii="Helvetica" w:hAnsi="Helvetica" w:cs="Helvetica"/>
                <w:sz w:val="24"/>
                <w:szCs w:val="24"/>
              </w:rPr>
              <w:fldChar w:fldCharType="end"/>
            </w:r>
          </w:p>
        </w:tc>
      </w:tr>
      <w:tr w:rsidR="009E099C" w:rsidRPr="00976167" w14:paraId="53871A53" w14:textId="77777777" w:rsidTr="0059147B">
        <w:trPr>
          <w:trHeight w:val="432"/>
        </w:trPr>
        <w:tc>
          <w:tcPr>
            <w:tcW w:w="1827" w:type="pct"/>
            <w:shd w:val="clear" w:color="auto" w:fill="auto"/>
            <w:vAlign w:val="center"/>
          </w:tcPr>
          <w:p w14:paraId="14F22403" w14:textId="53A47BCD" w:rsidR="009E099C" w:rsidRPr="00A74A10" w:rsidRDefault="009E099C" w:rsidP="00941473">
            <w:pPr>
              <w:spacing w:line="360" w:lineRule="auto"/>
              <w:rPr>
                <w:rFonts w:ascii="Helvetica" w:hAnsi="Helvetica" w:cs="Helvetica"/>
                <w:sz w:val="24"/>
                <w:szCs w:val="24"/>
              </w:rPr>
            </w:pPr>
            <w:r w:rsidRPr="00A74A10">
              <w:rPr>
                <w:rFonts w:ascii="Helvetica" w:hAnsi="Helvetica" w:cs="Helvetica"/>
                <w:sz w:val="24"/>
                <w:szCs w:val="24"/>
              </w:rPr>
              <w:t>Benchmark (</w:t>
            </w:r>
            <w:r w:rsidR="00B257B3">
              <w:rPr>
                <w:rFonts w:ascii="Helvetica" w:hAnsi="Helvetica" w:cs="Helvetica"/>
                <w:sz w:val="24"/>
                <w:szCs w:val="24"/>
              </w:rPr>
              <w:t>S&amp;P 500</w:t>
            </w:r>
            <w:r w:rsidRPr="00A74A10">
              <w:rPr>
                <w:rFonts w:ascii="Helvetica" w:hAnsi="Helvetica" w:cs="Helvetica"/>
                <w:sz w:val="24"/>
                <w:szCs w:val="24"/>
              </w:rPr>
              <w:t>)</w:t>
            </w:r>
            <w:r w:rsidR="00266388">
              <w:rPr>
                <w:rStyle w:val="FootnoteReference"/>
                <w:rFonts w:ascii="Helvetica" w:hAnsi="Helvetica" w:cs="Helvetica"/>
                <w:sz w:val="24"/>
                <w:szCs w:val="24"/>
              </w:rPr>
              <w:footnoteReference w:id="4"/>
            </w:r>
          </w:p>
        </w:tc>
        <w:tc>
          <w:tcPr>
            <w:tcW w:w="1587" w:type="pct"/>
            <w:shd w:val="clear" w:color="auto" w:fill="auto"/>
            <w:vAlign w:val="center"/>
          </w:tcPr>
          <w:p w14:paraId="285C4A9A" w14:textId="58E37FD9" w:rsidR="009E099C" w:rsidRPr="00976167" w:rsidRDefault="007C5CD7" w:rsidP="00941473">
            <w:pPr>
              <w:spacing w:line="360" w:lineRule="auto"/>
              <w:jc w:val="center"/>
              <w:rPr>
                <w:rFonts w:ascii="Helvetica" w:hAnsi="Helvetica" w:cs="Helvetica"/>
                <w:sz w:val="24"/>
                <w:szCs w:val="24"/>
              </w:rPr>
            </w:pPr>
            <w:r>
              <w:rPr>
                <w:rFonts w:ascii="Helvetica" w:hAnsi="Helvetica" w:cs="Helvetica"/>
                <w:sz w:val="24"/>
                <w:szCs w:val="24"/>
              </w:rPr>
              <w:fldChar w:fldCharType="begin"/>
            </w:r>
            <w:r>
              <w:rPr>
                <w:rFonts w:ascii="Helvetica" w:hAnsi="Helvetica" w:cs="Helvetica"/>
                <w:sz w:val="24"/>
                <w:szCs w:val="24"/>
              </w:rPr>
              <w:instrText xml:space="preserve"> MERGEFIELD  BR  \* MERGEFORMAT </w:instrText>
            </w:r>
            <w:r>
              <w:rPr>
                <w:rFonts w:ascii="Helvetica" w:hAnsi="Helvetica" w:cs="Helvetica"/>
                <w:sz w:val="24"/>
                <w:szCs w:val="24"/>
              </w:rPr>
              <w:fldChar w:fldCharType="separate"/>
            </w:r>
            <w:r>
              <w:rPr>
                <w:rFonts w:ascii="Helvetica" w:hAnsi="Helvetica" w:cs="Helvetica"/>
                <w:noProof/>
                <w:sz w:val="24"/>
                <w:szCs w:val="24"/>
              </w:rPr>
              <w:t>«BR»</w:t>
            </w:r>
            <w:r>
              <w:rPr>
                <w:rFonts w:ascii="Helvetica" w:hAnsi="Helvetica" w:cs="Helvetica"/>
                <w:sz w:val="24"/>
                <w:szCs w:val="24"/>
              </w:rPr>
              <w:fldChar w:fldCharType="end"/>
            </w:r>
          </w:p>
        </w:tc>
        <w:tc>
          <w:tcPr>
            <w:tcW w:w="1586" w:type="pct"/>
            <w:shd w:val="clear" w:color="auto" w:fill="auto"/>
            <w:vAlign w:val="center"/>
          </w:tcPr>
          <w:p w14:paraId="77A6C2AB" w14:textId="4AC1B908" w:rsidR="009E099C" w:rsidRPr="00976167" w:rsidRDefault="007C5CD7" w:rsidP="00941473">
            <w:pPr>
              <w:spacing w:line="360" w:lineRule="auto"/>
              <w:jc w:val="center"/>
              <w:rPr>
                <w:rFonts w:ascii="Helvetica" w:hAnsi="Helvetica" w:cs="Helvetica"/>
                <w:sz w:val="24"/>
                <w:szCs w:val="24"/>
              </w:rPr>
            </w:pPr>
            <w:r>
              <w:rPr>
                <w:rFonts w:ascii="Helvetica" w:hAnsi="Helvetica" w:cs="Helvetica"/>
                <w:sz w:val="24"/>
                <w:szCs w:val="24"/>
              </w:rPr>
              <w:fldChar w:fldCharType="begin"/>
            </w:r>
            <w:r>
              <w:rPr>
                <w:rFonts w:ascii="Helvetica" w:hAnsi="Helvetica" w:cs="Helvetica"/>
                <w:sz w:val="24"/>
                <w:szCs w:val="24"/>
              </w:rPr>
              <w:instrText xml:space="preserve"> MERGEFIELD  UBR  \* MERGEFORMAT </w:instrText>
            </w:r>
            <w:r>
              <w:rPr>
                <w:rFonts w:ascii="Helvetica" w:hAnsi="Helvetica" w:cs="Helvetica"/>
                <w:sz w:val="24"/>
                <w:szCs w:val="24"/>
              </w:rPr>
              <w:fldChar w:fldCharType="separate"/>
            </w:r>
            <w:r>
              <w:rPr>
                <w:rFonts w:ascii="Helvetica" w:hAnsi="Helvetica" w:cs="Helvetica"/>
                <w:noProof/>
                <w:sz w:val="24"/>
                <w:szCs w:val="24"/>
              </w:rPr>
              <w:t>«UBR»</w:t>
            </w:r>
            <w:r>
              <w:rPr>
                <w:rFonts w:ascii="Helvetica" w:hAnsi="Helvetica" w:cs="Helvetica"/>
                <w:sz w:val="24"/>
                <w:szCs w:val="24"/>
              </w:rPr>
              <w:fldChar w:fldCharType="end"/>
            </w:r>
          </w:p>
        </w:tc>
      </w:tr>
    </w:tbl>
    <w:p w14:paraId="0109B3E7" w14:textId="0751DAE3" w:rsidR="009E099C" w:rsidRDefault="009E099C" w:rsidP="009E099C">
      <w:pPr>
        <w:spacing w:line="360" w:lineRule="auto"/>
        <w:jc w:val="center"/>
        <w:rPr>
          <w:rFonts w:ascii="Helvetica" w:hAnsi="Helvetica" w:cs="Helvetica"/>
          <w:sz w:val="24"/>
          <w:szCs w:val="24"/>
        </w:rPr>
      </w:pPr>
    </w:p>
    <w:p w14:paraId="6A46E4FE" w14:textId="3CCBDCC2" w:rsidR="00255A42" w:rsidRDefault="00255A42" w:rsidP="009E099C">
      <w:pPr>
        <w:spacing w:line="360" w:lineRule="auto"/>
        <w:jc w:val="center"/>
        <w:rPr>
          <w:rFonts w:ascii="Helvetica" w:hAnsi="Helvetica" w:cs="Helvetica"/>
          <w:sz w:val="24"/>
          <w:szCs w:val="24"/>
        </w:rPr>
      </w:pPr>
    </w:p>
    <w:p w14:paraId="73E0DB4F" w14:textId="144A67ED" w:rsidR="00255A42" w:rsidRDefault="00255A42" w:rsidP="009E099C">
      <w:pPr>
        <w:spacing w:line="360" w:lineRule="auto"/>
        <w:jc w:val="center"/>
        <w:rPr>
          <w:rFonts w:ascii="Helvetica" w:hAnsi="Helvetica" w:cs="Helvetica"/>
          <w:sz w:val="24"/>
          <w:szCs w:val="24"/>
        </w:rPr>
      </w:pPr>
    </w:p>
    <w:p w14:paraId="0581BD40" w14:textId="5D460508" w:rsidR="00255A42" w:rsidRDefault="00255A42" w:rsidP="009E099C">
      <w:pPr>
        <w:spacing w:line="360" w:lineRule="auto"/>
        <w:jc w:val="center"/>
        <w:rPr>
          <w:rFonts w:ascii="Helvetica" w:hAnsi="Helvetica" w:cs="Helvetica"/>
          <w:sz w:val="24"/>
          <w:szCs w:val="24"/>
        </w:rPr>
      </w:pPr>
    </w:p>
    <w:p w14:paraId="623BFA5E" w14:textId="3200C8A8" w:rsidR="00255A42" w:rsidRDefault="00255A42" w:rsidP="009E099C">
      <w:pPr>
        <w:spacing w:line="360" w:lineRule="auto"/>
        <w:jc w:val="center"/>
        <w:rPr>
          <w:rFonts w:ascii="Helvetica" w:hAnsi="Helvetica" w:cs="Helvetica"/>
          <w:sz w:val="24"/>
          <w:szCs w:val="24"/>
        </w:rPr>
      </w:pPr>
    </w:p>
    <w:p w14:paraId="4CCD8F96" w14:textId="050A5918" w:rsidR="00255A42" w:rsidRDefault="00255A42" w:rsidP="00255A42">
      <w:pPr>
        <w:spacing w:line="360" w:lineRule="auto"/>
        <w:rPr>
          <w:rFonts w:ascii="Helvetica" w:hAnsi="Helvetica" w:cs="Helvetica"/>
          <w:sz w:val="24"/>
          <w:szCs w:val="24"/>
        </w:rPr>
      </w:pPr>
    </w:p>
    <w:p w14:paraId="4BD04877" w14:textId="77777777" w:rsidR="00255A42" w:rsidRPr="00976167" w:rsidRDefault="00255A42" w:rsidP="009E099C">
      <w:pPr>
        <w:spacing w:line="360" w:lineRule="auto"/>
        <w:jc w:val="center"/>
        <w:rPr>
          <w:rFonts w:ascii="Helvetica" w:hAnsi="Helvetica" w:cs="Helvetica"/>
          <w:sz w:val="24"/>
          <w:szCs w:val="24"/>
        </w:rPr>
      </w:pPr>
    </w:p>
    <w:sectPr w:rsidR="00255A42" w:rsidRPr="00976167" w:rsidSect="004C4C63">
      <w:headerReference w:type="default" r:id="rId8"/>
      <w:footerReference w:type="default" r:id="rId9"/>
      <w:pgSz w:w="12240" w:h="15840" w:code="1"/>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5FC13" w14:textId="77777777" w:rsidR="003C30CA" w:rsidRDefault="003C30CA" w:rsidP="002D053E">
      <w:pPr>
        <w:spacing w:after="0" w:line="240" w:lineRule="auto"/>
      </w:pPr>
      <w:r>
        <w:separator/>
      </w:r>
    </w:p>
  </w:endnote>
  <w:endnote w:type="continuationSeparator" w:id="0">
    <w:p w14:paraId="7401AF87" w14:textId="77777777" w:rsidR="003C30CA" w:rsidRDefault="003C30CA" w:rsidP="002D0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BF750" w14:textId="7D4B952D" w:rsidR="002E183A" w:rsidRPr="00F07D7E" w:rsidRDefault="00F07D7E" w:rsidP="00F07D7E">
    <w:pPr>
      <w:pStyle w:val="Footer"/>
      <w:jc w:val="right"/>
      <w:rPr>
        <w:rFonts w:asciiTheme="majorBidi" w:hAnsiTheme="majorBidi" w:cstheme="majorBidi"/>
        <w:color w:val="7F7F7F" w:themeColor="text1" w:themeTint="80"/>
      </w:rPr>
    </w:pPr>
    <w:r w:rsidRPr="00F07D7E">
      <w:rPr>
        <w:rFonts w:asciiTheme="majorBidi" w:hAnsiTheme="majorBidi" w:cstheme="majorBidi"/>
        <w:color w:val="7F7F7F" w:themeColor="text1" w:themeTint="80"/>
      </w:rPr>
      <w:fldChar w:fldCharType="begin"/>
    </w:r>
    <w:r w:rsidRPr="00F07D7E">
      <w:rPr>
        <w:rFonts w:asciiTheme="majorBidi" w:hAnsiTheme="majorBidi" w:cstheme="majorBidi"/>
        <w:color w:val="7F7F7F" w:themeColor="text1" w:themeTint="80"/>
      </w:rPr>
      <w:instrText xml:space="preserve"> MERGEFIELD  PG  \* MERGEFORMAT </w:instrText>
    </w:r>
    <w:r w:rsidRPr="00F07D7E">
      <w:rPr>
        <w:rFonts w:asciiTheme="majorBidi" w:hAnsiTheme="majorBidi" w:cstheme="majorBidi"/>
        <w:color w:val="7F7F7F" w:themeColor="text1" w:themeTint="80"/>
      </w:rPr>
      <w:fldChar w:fldCharType="separate"/>
    </w:r>
    <w:r w:rsidRPr="00F07D7E">
      <w:rPr>
        <w:rFonts w:asciiTheme="majorBidi" w:hAnsiTheme="majorBidi" w:cstheme="majorBidi"/>
        <w:noProof/>
        <w:color w:val="7F7F7F" w:themeColor="text1" w:themeTint="80"/>
      </w:rPr>
      <w:t>«PG»</w:t>
    </w:r>
    <w:r w:rsidRPr="00F07D7E">
      <w:rPr>
        <w:rFonts w:asciiTheme="majorBidi" w:hAnsiTheme="majorBidi" w:cstheme="majorBidi"/>
        <w:color w:val="7F7F7F" w:themeColor="text1" w:themeTint="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BEF45" w14:textId="77777777" w:rsidR="003C30CA" w:rsidRDefault="003C30CA" w:rsidP="002D053E">
      <w:pPr>
        <w:spacing w:after="0" w:line="240" w:lineRule="auto"/>
      </w:pPr>
      <w:r>
        <w:separator/>
      </w:r>
    </w:p>
  </w:footnote>
  <w:footnote w:type="continuationSeparator" w:id="0">
    <w:p w14:paraId="69B532D9" w14:textId="77777777" w:rsidR="003C30CA" w:rsidRDefault="003C30CA" w:rsidP="002D053E">
      <w:pPr>
        <w:spacing w:after="0" w:line="240" w:lineRule="auto"/>
      </w:pPr>
      <w:r>
        <w:continuationSeparator/>
      </w:r>
    </w:p>
  </w:footnote>
  <w:footnote w:id="1">
    <w:p w14:paraId="6E1068B6" w14:textId="76174B83" w:rsidR="00266388" w:rsidRPr="00266388" w:rsidRDefault="00266388">
      <w:pPr>
        <w:pStyle w:val="FootnoteText"/>
        <w:rPr>
          <w:sz w:val="16"/>
          <w:szCs w:val="16"/>
        </w:rPr>
      </w:pPr>
      <w:r w:rsidRPr="00266388">
        <w:rPr>
          <w:rStyle w:val="FootnoteReference"/>
          <w:sz w:val="16"/>
          <w:szCs w:val="16"/>
        </w:rPr>
        <w:footnoteRef/>
      </w:r>
      <w:r w:rsidRPr="00266388">
        <w:rPr>
          <w:sz w:val="16"/>
          <w:szCs w:val="16"/>
        </w:rPr>
        <w:t xml:space="preserve"> </w:t>
      </w:r>
      <w:r w:rsidR="004C6B4F">
        <w:rPr>
          <w:sz w:val="16"/>
          <w:szCs w:val="16"/>
        </w:rPr>
        <w:t>American Community Survey</w:t>
      </w:r>
    </w:p>
  </w:footnote>
  <w:footnote w:id="2">
    <w:p w14:paraId="2DB0FC14" w14:textId="79C3554B" w:rsidR="00255A42" w:rsidRPr="00266388" w:rsidRDefault="00266388" w:rsidP="00255A42">
      <w:pPr>
        <w:pStyle w:val="FootnoteText"/>
        <w:rPr>
          <w:sz w:val="16"/>
          <w:szCs w:val="16"/>
        </w:rPr>
      </w:pPr>
      <w:r w:rsidRPr="00266388">
        <w:rPr>
          <w:rStyle w:val="FootnoteReference"/>
          <w:sz w:val="16"/>
          <w:szCs w:val="16"/>
        </w:rPr>
        <w:footnoteRef/>
      </w:r>
      <w:r w:rsidRPr="00266388">
        <w:rPr>
          <w:sz w:val="16"/>
          <w:szCs w:val="16"/>
        </w:rPr>
        <w:t xml:space="preserve"> </w:t>
      </w:r>
      <w:r w:rsidR="004C6B4F">
        <w:rPr>
          <w:sz w:val="16"/>
          <w:szCs w:val="16"/>
        </w:rPr>
        <w:t>National MLS Database</w:t>
      </w:r>
    </w:p>
  </w:footnote>
  <w:footnote w:id="3">
    <w:p w14:paraId="5DFCEF35" w14:textId="2BE570E5" w:rsidR="00266388" w:rsidRPr="00266388" w:rsidRDefault="00266388">
      <w:pPr>
        <w:pStyle w:val="FootnoteText"/>
        <w:rPr>
          <w:sz w:val="16"/>
          <w:szCs w:val="16"/>
        </w:rPr>
      </w:pPr>
      <w:r w:rsidRPr="00266388">
        <w:rPr>
          <w:rStyle w:val="FootnoteReference"/>
          <w:sz w:val="16"/>
          <w:szCs w:val="16"/>
        </w:rPr>
        <w:footnoteRef/>
      </w:r>
      <w:r w:rsidRPr="00266388">
        <w:rPr>
          <w:sz w:val="16"/>
          <w:szCs w:val="16"/>
        </w:rPr>
        <w:t xml:space="preserve"> </w:t>
      </w:r>
      <w:r w:rsidR="004C6B4F">
        <w:rPr>
          <w:sz w:val="16"/>
          <w:szCs w:val="16"/>
        </w:rPr>
        <w:t>Federal Reserve</w:t>
      </w:r>
    </w:p>
  </w:footnote>
  <w:footnote w:id="4">
    <w:p w14:paraId="682E382B" w14:textId="1C28BF9C" w:rsidR="00266388" w:rsidRDefault="00266388">
      <w:pPr>
        <w:pStyle w:val="FootnoteText"/>
      </w:pPr>
      <w:r w:rsidRPr="00266388">
        <w:rPr>
          <w:rStyle w:val="FootnoteReference"/>
          <w:sz w:val="16"/>
          <w:szCs w:val="16"/>
        </w:rPr>
        <w:footnoteRef/>
      </w:r>
      <w:r w:rsidRPr="00266388">
        <w:rPr>
          <w:sz w:val="16"/>
          <w:szCs w:val="16"/>
        </w:rPr>
        <w:t xml:space="preserve"> </w:t>
      </w:r>
      <w:r w:rsidR="004C6B4F">
        <w:rPr>
          <w:sz w:val="16"/>
          <w:szCs w:val="16"/>
        </w:rPr>
        <w:t>Wall Street Stock Market Index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161B1" w14:textId="77777777" w:rsidR="009965FA" w:rsidRDefault="009965FA" w:rsidP="009965FA">
    <w:pPr>
      <w:spacing w:after="0" w:line="360" w:lineRule="auto"/>
      <w:ind w:left="1440"/>
      <w:rPr>
        <w:rFonts w:ascii="Helvetica" w:hAnsi="Helvetica" w:cs="Times New Roman"/>
      </w:rPr>
    </w:pPr>
    <w:r>
      <w:rPr>
        <w:noProof/>
      </w:rPr>
      <w:drawing>
        <wp:anchor distT="0" distB="0" distL="114300" distR="114300" simplePos="0" relativeHeight="251659264" behindDoc="1" locked="0" layoutInCell="1" allowOverlap="1" wp14:anchorId="6D7B4F70" wp14:editId="2EA3603E">
          <wp:simplePos x="0" y="0"/>
          <wp:positionH relativeFrom="column">
            <wp:posOffset>-377825</wp:posOffset>
          </wp:positionH>
          <wp:positionV relativeFrom="paragraph">
            <wp:posOffset>-191135</wp:posOffset>
          </wp:positionV>
          <wp:extent cx="1143000" cy="6127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612775"/>
                  </a:xfrm>
                  <a:prstGeom prst="rect">
                    <a:avLst/>
                  </a:prstGeom>
                  <a:noFill/>
                </pic:spPr>
              </pic:pic>
            </a:graphicData>
          </a:graphic>
          <wp14:sizeRelH relativeFrom="margin">
            <wp14:pctWidth>0</wp14:pctWidth>
          </wp14:sizeRelH>
          <wp14:sizeRelV relativeFrom="margin">
            <wp14:pctHeight>0</wp14:pctHeight>
          </wp14:sizeRelV>
        </wp:anchor>
      </w:drawing>
    </w:r>
    <w:r>
      <w:rPr>
        <w:noProof/>
      </w:rPr>
      <w:t xml:space="preserve"> </w:t>
    </w:r>
    <w:r>
      <w:rPr>
        <w:noProof/>
        <w:color w:val="767171" w:themeColor="background2" w:themeShade="80"/>
        <w:sz w:val="20"/>
        <w:szCs w:val="20"/>
      </w:rPr>
      <w:t>Investment Insights for</w:t>
    </w:r>
    <w:r>
      <w:rPr>
        <w:rFonts w:ascii="Helvetica" w:hAnsi="Helvetica" w:cs="Times New Roman"/>
        <w:color w:val="767171" w:themeColor="background2" w:themeShade="80"/>
        <w:sz w:val="20"/>
        <w:szCs w:val="20"/>
      </w:rPr>
      <w:t xml:space="preserve"> the property at </w:t>
    </w:r>
  </w:p>
  <w:p w14:paraId="52FDCBAB" w14:textId="77777777" w:rsidR="009965FA" w:rsidRDefault="009965FA" w:rsidP="009965FA">
    <w:pPr>
      <w:tabs>
        <w:tab w:val="left" w:pos="2660"/>
      </w:tabs>
      <w:spacing w:after="0" w:line="360" w:lineRule="auto"/>
      <w:ind w:left="1440"/>
      <w:rPr>
        <w:color w:val="767171" w:themeColor="background2" w:themeShade="80"/>
      </w:rPr>
    </w:pPr>
    <w:r>
      <w:rPr>
        <w:rFonts w:ascii="Helvetica" w:hAnsi="Helvetica" w:cs="Times New Roman"/>
        <w:color w:val="767171" w:themeColor="background2" w:themeShade="80"/>
        <w:sz w:val="16"/>
        <w:szCs w:val="16"/>
      </w:rPr>
      <w:t xml:space="preserve"> </w:t>
    </w:r>
    <w:r>
      <w:rPr>
        <w:rFonts w:ascii="Helvetica" w:hAnsi="Helvetica" w:cs="Times New Roman"/>
        <w:color w:val="767171" w:themeColor="background2" w:themeShade="80"/>
        <w:sz w:val="16"/>
        <w:szCs w:val="16"/>
      </w:rPr>
      <w:fldChar w:fldCharType="begin"/>
    </w:r>
    <w:r>
      <w:rPr>
        <w:rFonts w:ascii="Helvetica" w:hAnsi="Helvetica" w:cs="Times New Roman"/>
        <w:color w:val="767171" w:themeColor="background2" w:themeShade="80"/>
        <w:sz w:val="16"/>
        <w:szCs w:val="16"/>
      </w:rPr>
      <w:instrText xml:space="preserve"> MERGEFIELD  ADR  \* MERGEFORMAT </w:instrText>
    </w:r>
    <w:r>
      <w:rPr>
        <w:rFonts w:ascii="Helvetica" w:hAnsi="Helvetica" w:cs="Times New Roman"/>
        <w:color w:val="767171" w:themeColor="background2" w:themeShade="80"/>
        <w:sz w:val="16"/>
        <w:szCs w:val="16"/>
      </w:rPr>
      <w:fldChar w:fldCharType="separate"/>
    </w:r>
    <w:r>
      <w:rPr>
        <w:rFonts w:ascii="Helvetica" w:hAnsi="Helvetica" w:cs="Times New Roman"/>
        <w:noProof/>
        <w:color w:val="767171" w:themeColor="background2" w:themeShade="80"/>
        <w:sz w:val="16"/>
        <w:szCs w:val="16"/>
      </w:rPr>
      <w:t>«ADR»</w:t>
    </w:r>
    <w:r>
      <w:rPr>
        <w:rFonts w:ascii="Helvetica" w:hAnsi="Helvetica" w:cs="Times New Roman"/>
        <w:color w:val="767171" w:themeColor="background2" w:themeShade="80"/>
        <w:sz w:val="16"/>
        <w:szCs w:val="16"/>
      </w:rPr>
      <w:fldChar w:fldCharType="end"/>
    </w:r>
    <w:r>
      <w:rPr>
        <w:rFonts w:ascii="Helvetica" w:hAnsi="Helvetica" w:cs="Times New Roman"/>
        <w:color w:val="767171" w:themeColor="background2" w:themeShade="8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96041"/>
    <w:multiLevelType w:val="hybridMultilevel"/>
    <w:tmpl w:val="EB608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2151A"/>
    <w:multiLevelType w:val="hybridMultilevel"/>
    <w:tmpl w:val="52864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30510"/>
    <w:multiLevelType w:val="hybridMultilevel"/>
    <w:tmpl w:val="6706C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FE2C6C"/>
    <w:multiLevelType w:val="hybridMultilevel"/>
    <w:tmpl w:val="DBF84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72BF5"/>
    <w:multiLevelType w:val="hybridMultilevel"/>
    <w:tmpl w:val="0B24C946"/>
    <w:lvl w:ilvl="0" w:tplc="8620D872">
      <w:start w:val="5"/>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7143E"/>
    <w:multiLevelType w:val="hybridMultilevel"/>
    <w:tmpl w:val="4746D880"/>
    <w:lvl w:ilvl="0" w:tplc="4D80962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56A65"/>
    <w:multiLevelType w:val="hybridMultilevel"/>
    <w:tmpl w:val="24424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62CC7"/>
    <w:multiLevelType w:val="hybridMultilevel"/>
    <w:tmpl w:val="2C52C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5452FA"/>
    <w:multiLevelType w:val="hybridMultilevel"/>
    <w:tmpl w:val="49DE2F08"/>
    <w:lvl w:ilvl="0" w:tplc="EF1CB8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592EE7"/>
    <w:multiLevelType w:val="hybridMultilevel"/>
    <w:tmpl w:val="1EBA2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121C69"/>
    <w:multiLevelType w:val="hybridMultilevel"/>
    <w:tmpl w:val="2C02B354"/>
    <w:lvl w:ilvl="0" w:tplc="231AFF70">
      <w:start w:val="60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F4610C"/>
    <w:multiLevelType w:val="hybridMultilevel"/>
    <w:tmpl w:val="84DA2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C649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EF5923"/>
    <w:multiLevelType w:val="hybridMultilevel"/>
    <w:tmpl w:val="C7D48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C1D31"/>
    <w:multiLevelType w:val="hybridMultilevel"/>
    <w:tmpl w:val="76FE5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FE12D3"/>
    <w:multiLevelType w:val="hybridMultilevel"/>
    <w:tmpl w:val="B71071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F57986"/>
    <w:multiLevelType w:val="hybridMultilevel"/>
    <w:tmpl w:val="CE24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137EF5"/>
    <w:multiLevelType w:val="hybridMultilevel"/>
    <w:tmpl w:val="4A086E18"/>
    <w:lvl w:ilvl="0" w:tplc="81923D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735E44"/>
    <w:multiLevelType w:val="hybridMultilevel"/>
    <w:tmpl w:val="3000B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DF1B04"/>
    <w:multiLevelType w:val="hybridMultilevel"/>
    <w:tmpl w:val="4D788D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892261"/>
    <w:multiLevelType w:val="hybridMultilevel"/>
    <w:tmpl w:val="87D0B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D83893"/>
    <w:multiLevelType w:val="hybridMultilevel"/>
    <w:tmpl w:val="CD606A38"/>
    <w:lvl w:ilvl="0" w:tplc="398068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BDD4533"/>
    <w:multiLevelType w:val="hybridMultilevel"/>
    <w:tmpl w:val="CC64B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1C3CFE"/>
    <w:multiLevelType w:val="hybridMultilevel"/>
    <w:tmpl w:val="5E30F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F308BB"/>
    <w:multiLevelType w:val="hybridMultilevel"/>
    <w:tmpl w:val="2258075A"/>
    <w:lvl w:ilvl="0" w:tplc="231AFF70">
      <w:start w:val="60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B911FF"/>
    <w:multiLevelType w:val="hybridMultilevel"/>
    <w:tmpl w:val="3970F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AF6948"/>
    <w:multiLevelType w:val="hybridMultilevel"/>
    <w:tmpl w:val="8E608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6"/>
  </w:num>
  <w:num w:numId="3">
    <w:abstractNumId w:val="22"/>
  </w:num>
  <w:num w:numId="4">
    <w:abstractNumId w:val="8"/>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4"/>
  </w:num>
  <w:num w:numId="8">
    <w:abstractNumId w:val="0"/>
  </w:num>
  <w:num w:numId="9">
    <w:abstractNumId w:val="17"/>
  </w:num>
  <w:num w:numId="10">
    <w:abstractNumId w:val="19"/>
  </w:num>
  <w:num w:numId="11">
    <w:abstractNumId w:val="3"/>
  </w:num>
  <w:num w:numId="12">
    <w:abstractNumId w:val="24"/>
  </w:num>
  <w:num w:numId="13">
    <w:abstractNumId w:val="13"/>
  </w:num>
  <w:num w:numId="14">
    <w:abstractNumId w:val="12"/>
  </w:num>
  <w:num w:numId="15">
    <w:abstractNumId w:val="23"/>
  </w:num>
  <w:num w:numId="16">
    <w:abstractNumId w:val="25"/>
  </w:num>
  <w:num w:numId="17">
    <w:abstractNumId w:val="16"/>
  </w:num>
  <w:num w:numId="18">
    <w:abstractNumId w:val="1"/>
  </w:num>
  <w:num w:numId="19">
    <w:abstractNumId w:val="6"/>
  </w:num>
  <w:num w:numId="20">
    <w:abstractNumId w:val="18"/>
  </w:num>
  <w:num w:numId="21">
    <w:abstractNumId w:val="9"/>
  </w:num>
  <w:num w:numId="22">
    <w:abstractNumId w:val="14"/>
  </w:num>
  <w:num w:numId="23">
    <w:abstractNumId w:val="2"/>
  </w:num>
  <w:num w:numId="24">
    <w:abstractNumId w:val="20"/>
  </w:num>
  <w:num w:numId="25">
    <w:abstractNumId w:val="15"/>
  </w:num>
  <w:num w:numId="26">
    <w:abstractNumId w:val="11"/>
  </w:num>
  <w:num w:numId="27">
    <w:abstractNumId w:val="21"/>
  </w:num>
  <w:num w:numId="28">
    <w:abstractNumId w:val="7"/>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53E"/>
    <w:rsid w:val="0000279D"/>
    <w:rsid w:val="00003F24"/>
    <w:rsid w:val="00004070"/>
    <w:rsid w:val="000072DA"/>
    <w:rsid w:val="00013F3A"/>
    <w:rsid w:val="00020AFB"/>
    <w:rsid w:val="00026D4F"/>
    <w:rsid w:val="00030ADE"/>
    <w:rsid w:val="00034A06"/>
    <w:rsid w:val="00037025"/>
    <w:rsid w:val="000429F2"/>
    <w:rsid w:val="00044EF9"/>
    <w:rsid w:val="00045E34"/>
    <w:rsid w:val="00050428"/>
    <w:rsid w:val="00051D19"/>
    <w:rsid w:val="00052C11"/>
    <w:rsid w:val="00052D6B"/>
    <w:rsid w:val="00054B8F"/>
    <w:rsid w:val="00055D5E"/>
    <w:rsid w:val="0006350B"/>
    <w:rsid w:val="00065C51"/>
    <w:rsid w:val="00067658"/>
    <w:rsid w:val="00072444"/>
    <w:rsid w:val="00075BB2"/>
    <w:rsid w:val="00076A80"/>
    <w:rsid w:val="000807D4"/>
    <w:rsid w:val="00085F72"/>
    <w:rsid w:val="000867C9"/>
    <w:rsid w:val="00087717"/>
    <w:rsid w:val="000A1BA0"/>
    <w:rsid w:val="000A301C"/>
    <w:rsid w:val="000A4FEC"/>
    <w:rsid w:val="000A5240"/>
    <w:rsid w:val="000B28B8"/>
    <w:rsid w:val="000C637B"/>
    <w:rsid w:val="000C6810"/>
    <w:rsid w:val="000C715A"/>
    <w:rsid w:val="000D0574"/>
    <w:rsid w:val="000D419B"/>
    <w:rsid w:val="000D48A5"/>
    <w:rsid w:val="000D4B1E"/>
    <w:rsid w:val="000D6319"/>
    <w:rsid w:val="000E04F0"/>
    <w:rsid w:val="000E0B99"/>
    <w:rsid w:val="000E42E3"/>
    <w:rsid w:val="000E5D76"/>
    <w:rsid w:val="000E5FCA"/>
    <w:rsid w:val="000F2751"/>
    <w:rsid w:val="000F61B2"/>
    <w:rsid w:val="000F69D1"/>
    <w:rsid w:val="000F743C"/>
    <w:rsid w:val="00100A53"/>
    <w:rsid w:val="00102CA4"/>
    <w:rsid w:val="0010400C"/>
    <w:rsid w:val="0011753F"/>
    <w:rsid w:val="0012058D"/>
    <w:rsid w:val="001209E9"/>
    <w:rsid w:val="001219F9"/>
    <w:rsid w:val="001221B6"/>
    <w:rsid w:val="00125781"/>
    <w:rsid w:val="001330E4"/>
    <w:rsid w:val="00136D45"/>
    <w:rsid w:val="001371A0"/>
    <w:rsid w:val="001429F3"/>
    <w:rsid w:val="001502A6"/>
    <w:rsid w:val="0015107C"/>
    <w:rsid w:val="001518DD"/>
    <w:rsid w:val="00151DA5"/>
    <w:rsid w:val="00151E4A"/>
    <w:rsid w:val="00154339"/>
    <w:rsid w:val="00155104"/>
    <w:rsid w:val="00155F71"/>
    <w:rsid w:val="001563F9"/>
    <w:rsid w:val="001732BD"/>
    <w:rsid w:val="001739E9"/>
    <w:rsid w:val="00183B86"/>
    <w:rsid w:val="0018442B"/>
    <w:rsid w:val="0018626F"/>
    <w:rsid w:val="0018690A"/>
    <w:rsid w:val="001871F0"/>
    <w:rsid w:val="001904A8"/>
    <w:rsid w:val="00193C41"/>
    <w:rsid w:val="001A1576"/>
    <w:rsid w:val="001A1FC2"/>
    <w:rsid w:val="001B2014"/>
    <w:rsid w:val="001B2731"/>
    <w:rsid w:val="001B2A25"/>
    <w:rsid w:val="001B2E99"/>
    <w:rsid w:val="001B57A8"/>
    <w:rsid w:val="001D047B"/>
    <w:rsid w:val="001D5DD9"/>
    <w:rsid w:val="001D5F4E"/>
    <w:rsid w:val="001E1947"/>
    <w:rsid w:val="001E1BAF"/>
    <w:rsid w:val="001E36FC"/>
    <w:rsid w:val="001E71E7"/>
    <w:rsid w:val="001F08C9"/>
    <w:rsid w:val="001F2513"/>
    <w:rsid w:val="001F53D4"/>
    <w:rsid w:val="00203D3D"/>
    <w:rsid w:val="00203F4B"/>
    <w:rsid w:val="00204A04"/>
    <w:rsid w:val="00204D56"/>
    <w:rsid w:val="002110C1"/>
    <w:rsid w:val="00213B95"/>
    <w:rsid w:val="002154C2"/>
    <w:rsid w:val="002177BF"/>
    <w:rsid w:val="00226565"/>
    <w:rsid w:val="00226C4F"/>
    <w:rsid w:val="00231920"/>
    <w:rsid w:val="0023670F"/>
    <w:rsid w:val="00243C56"/>
    <w:rsid w:val="00247410"/>
    <w:rsid w:val="0024757E"/>
    <w:rsid w:val="00247DB6"/>
    <w:rsid w:val="00251EC7"/>
    <w:rsid w:val="00255536"/>
    <w:rsid w:val="002559DF"/>
    <w:rsid w:val="00255A42"/>
    <w:rsid w:val="00260348"/>
    <w:rsid w:val="00266388"/>
    <w:rsid w:val="0027197C"/>
    <w:rsid w:val="002734BC"/>
    <w:rsid w:val="00276C5E"/>
    <w:rsid w:val="00276E78"/>
    <w:rsid w:val="002773F3"/>
    <w:rsid w:val="00281F86"/>
    <w:rsid w:val="0028558C"/>
    <w:rsid w:val="00293089"/>
    <w:rsid w:val="002974BB"/>
    <w:rsid w:val="002A029F"/>
    <w:rsid w:val="002A06AB"/>
    <w:rsid w:val="002A147F"/>
    <w:rsid w:val="002A199B"/>
    <w:rsid w:val="002A47AA"/>
    <w:rsid w:val="002B5477"/>
    <w:rsid w:val="002C07D3"/>
    <w:rsid w:val="002C0EF1"/>
    <w:rsid w:val="002C0FEA"/>
    <w:rsid w:val="002C161E"/>
    <w:rsid w:val="002C549E"/>
    <w:rsid w:val="002D053E"/>
    <w:rsid w:val="002D0EF5"/>
    <w:rsid w:val="002D0FB6"/>
    <w:rsid w:val="002D30FE"/>
    <w:rsid w:val="002D7A5E"/>
    <w:rsid w:val="002E122D"/>
    <w:rsid w:val="002E183A"/>
    <w:rsid w:val="002E6740"/>
    <w:rsid w:val="002F76F9"/>
    <w:rsid w:val="00304226"/>
    <w:rsid w:val="003056C3"/>
    <w:rsid w:val="00307BDF"/>
    <w:rsid w:val="00311920"/>
    <w:rsid w:val="00313E88"/>
    <w:rsid w:val="00316F47"/>
    <w:rsid w:val="0032417D"/>
    <w:rsid w:val="00324FE1"/>
    <w:rsid w:val="003263F2"/>
    <w:rsid w:val="0033297B"/>
    <w:rsid w:val="00334DFD"/>
    <w:rsid w:val="00336550"/>
    <w:rsid w:val="0034300F"/>
    <w:rsid w:val="003431BC"/>
    <w:rsid w:val="00343AA0"/>
    <w:rsid w:val="003445DA"/>
    <w:rsid w:val="003528BA"/>
    <w:rsid w:val="00353D9E"/>
    <w:rsid w:val="0035635A"/>
    <w:rsid w:val="00356575"/>
    <w:rsid w:val="0035787A"/>
    <w:rsid w:val="00357DD3"/>
    <w:rsid w:val="00367B37"/>
    <w:rsid w:val="00372F3E"/>
    <w:rsid w:val="00376904"/>
    <w:rsid w:val="00381598"/>
    <w:rsid w:val="00391FA4"/>
    <w:rsid w:val="003940C3"/>
    <w:rsid w:val="0039427D"/>
    <w:rsid w:val="003A11F7"/>
    <w:rsid w:val="003A6C5F"/>
    <w:rsid w:val="003B1445"/>
    <w:rsid w:val="003B149D"/>
    <w:rsid w:val="003B3074"/>
    <w:rsid w:val="003B62DE"/>
    <w:rsid w:val="003B6728"/>
    <w:rsid w:val="003C03D0"/>
    <w:rsid w:val="003C1046"/>
    <w:rsid w:val="003C18F7"/>
    <w:rsid w:val="003C30CA"/>
    <w:rsid w:val="003C3291"/>
    <w:rsid w:val="003C5E60"/>
    <w:rsid w:val="003D2EF9"/>
    <w:rsid w:val="003D594C"/>
    <w:rsid w:val="003E0E06"/>
    <w:rsid w:val="003E1ACE"/>
    <w:rsid w:val="003E1F8E"/>
    <w:rsid w:val="003E4DB1"/>
    <w:rsid w:val="003F1DF5"/>
    <w:rsid w:val="003F249F"/>
    <w:rsid w:val="003F7BFF"/>
    <w:rsid w:val="00401F4C"/>
    <w:rsid w:val="00402FBE"/>
    <w:rsid w:val="00404D34"/>
    <w:rsid w:val="004104B9"/>
    <w:rsid w:val="00410877"/>
    <w:rsid w:val="00410D01"/>
    <w:rsid w:val="00415081"/>
    <w:rsid w:val="00417C2B"/>
    <w:rsid w:val="00422073"/>
    <w:rsid w:val="00430D07"/>
    <w:rsid w:val="00440262"/>
    <w:rsid w:val="00441A69"/>
    <w:rsid w:val="004430ED"/>
    <w:rsid w:val="0044329E"/>
    <w:rsid w:val="00443FE2"/>
    <w:rsid w:val="00445146"/>
    <w:rsid w:val="004524F7"/>
    <w:rsid w:val="00454EDD"/>
    <w:rsid w:val="00455A99"/>
    <w:rsid w:val="00477F99"/>
    <w:rsid w:val="004814AA"/>
    <w:rsid w:val="004848AA"/>
    <w:rsid w:val="004872F9"/>
    <w:rsid w:val="00490D8C"/>
    <w:rsid w:val="0049596B"/>
    <w:rsid w:val="004A015C"/>
    <w:rsid w:val="004A1158"/>
    <w:rsid w:val="004A4A1A"/>
    <w:rsid w:val="004B1AF5"/>
    <w:rsid w:val="004B6C36"/>
    <w:rsid w:val="004C10B0"/>
    <w:rsid w:val="004C4C63"/>
    <w:rsid w:val="004C5CD7"/>
    <w:rsid w:val="004C6B4F"/>
    <w:rsid w:val="004C6B6D"/>
    <w:rsid w:val="004C76AA"/>
    <w:rsid w:val="004C7ED1"/>
    <w:rsid w:val="004D11E4"/>
    <w:rsid w:val="004D262C"/>
    <w:rsid w:val="004D267E"/>
    <w:rsid w:val="004D2771"/>
    <w:rsid w:val="004E0448"/>
    <w:rsid w:val="004E1427"/>
    <w:rsid w:val="004E6B99"/>
    <w:rsid w:val="004F63E5"/>
    <w:rsid w:val="00501656"/>
    <w:rsid w:val="0050403E"/>
    <w:rsid w:val="00504DD6"/>
    <w:rsid w:val="00506540"/>
    <w:rsid w:val="00507898"/>
    <w:rsid w:val="00511474"/>
    <w:rsid w:val="00520EAE"/>
    <w:rsid w:val="00534ACA"/>
    <w:rsid w:val="005371E7"/>
    <w:rsid w:val="00541D85"/>
    <w:rsid w:val="00541FD2"/>
    <w:rsid w:val="005451CA"/>
    <w:rsid w:val="00545DDD"/>
    <w:rsid w:val="00547DAF"/>
    <w:rsid w:val="00552B63"/>
    <w:rsid w:val="005577F9"/>
    <w:rsid w:val="00560967"/>
    <w:rsid w:val="00563454"/>
    <w:rsid w:val="00564DFE"/>
    <w:rsid w:val="005674EB"/>
    <w:rsid w:val="00567B4F"/>
    <w:rsid w:val="00573F3C"/>
    <w:rsid w:val="00574051"/>
    <w:rsid w:val="00577D5E"/>
    <w:rsid w:val="0059147B"/>
    <w:rsid w:val="0059301D"/>
    <w:rsid w:val="005A3AC7"/>
    <w:rsid w:val="005B2AAA"/>
    <w:rsid w:val="005B6578"/>
    <w:rsid w:val="005B7956"/>
    <w:rsid w:val="005C530E"/>
    <w:rsid w:val="005C598C"/>
    <w:rsid w:val="005C6438"/>
    <w:rsid w:val="005C7C5B"/>
    <w:rsid w:val="005C7D30"/>
    <w:rsid w:val="005D0048"/>
    <w:rsid w:val="005D6966"/>
    <w:rsid w:val="005D78D1"/>
    <w:rsid w:val="005E1AEB"/>
    <w:rsid w:val="005E47E3"/>
    <w:rsid w:val="005F18BC"/>
    <w:rsid w:val="005F2255"/>
    <w:rsid w:val="005F2D26"/>
    <w:rsid w:val="005F4771"/>
    <w:rsid w:val="005F4DCB"/>
    <w:rsid w:val="005F7F2A"/>
    <w:rsid w:val="00600E95"/>
    <w:rsid w:val="00601BB1"/>
    <w:rsid w:val="00602400"/>
    <w:rsid w:val="00602536"/>
    <w:rsid w:val="006031E2"/>
    <w:rsid w:val="006058AA"/>
    <w:rsid w:val="006105AD"/>
    <w:rsid w:val="006144F8"/>
    <w:rsid w:val="006161C9"/>
    <w:rsid w:val="00617EDD"/>
    <w:rsid w:val="0062303A"/>
    <w:rsid w:val="0062306C"/>
    <w:rsid w:val="00624F00"/>
    <w:rsid w:val="006314C3"/>
    <w:rsid w:val="0063649B"/>
    <w:rsid w:val="00636AB2"/>
    <w:rsid w:val="00636BC0"/>
    <w:rsid w:val="00647F94"/>
    <w:rsid w:val="006529C6"/>
    <w:rsid w:val="00653F3D"/>
    <w:rsid w:val="006576F8"/>
    <w:rsid w:val="006600FC"/>
    <w:rsid w:val="006616DC"/>
    <w:rsid w:val="006618E3"/>
    <w:rsid w:val="00663C67"/>
    <w:rsid w:val="0066497A"/>
    <w:rsid w:val="006675FA"/>
    <w:rsid w:val="006678A4"/>
    <w:rsid w:val="00675770"/>
    <w:rsid w:val="00675D2A"/>
    <w:rsid w:val="00682978"/>
    <w:rsid w:val="0068378E"/>
    <w:rsid w:val="00692981"/>
    <w:rsid w:val="006933B2"/>
    <w:rsid w:val="00693D32"/>
    <w:rsid w:val="00695A60"/>
    <w:rsid w:val="006A31C9"/>
    <w:rsid w:val="006A393E"/>
    <w:rsid w:val="006A6061"/>
    <w:rsid w:val="006A7F68"/>
    <w:rsid w:val="006B08B3"/>
    <w:rsid w:val="006B279B"/>
    <w:rsid w:val="006C11BF"/>
    <w:rsid w:val="006C1A5C"/>
    <w:rsid w:val="006C3EE9"/>
    <w:rsid w:val="006D439E"/>
    <w:rsid w:val="006D57E9"/>
    <w:rsid w:val="006D6CF0"/>
    <w:rsid w:val="006E001B"/>
    <w:rsid w:val="006E0C82"/>
    <w:rsid w:val="006E2251"/>
    <w:rsid w:val="006E5AF6"/>
    <w:rsid w:val="006E5FFE"/>
    <w:rsid w:val="006E7094"/>
    <w:rsid w:val="006F1F71"/>
    <w:rsid w:val="006F2EB0"/>
    <w:rsid w:val="006F2F41"/>
    <w:rsid w:val="006F4C0A"/>
    <w:rsid w:val="006F6B99"/>
    <w:rsid w:val="006F6E69"/>
    <w:rsid w:val="006F788B"/>
    <w:rsid w:val="00703E7A"/>
    <w:rsid w:val="00712141"/>
    <w:rsid w:val="00715E49"/>
    <w:rsid w:val="007201A9"/>
    <w:rsid w:val="007201B2"/>
    <w:rsid w:val="00720B28"/>
    <w:rsid w:val="00720CD8"/>
    <w:rsid w:val="00724536"/>
    <w:rsid w:val="00725209"/>
    <w:rsid w:val="00725EFF"/>
    <w:rsid w:val="00726A13"/>
    <w:rsid w:val="0072797E"/>
    <w:rsid w:val="0073513E"/>
    <w:rsid w:val="00742267"/>
    <w:rsid w:val="00742409"/>
    <w:rsid w:val="00753829"/>
    <w:rsid w:val="0075491C"/>
    <w:rsid w:val="00755421"/>
    <w:rsid w:val="00755B74"/>
    <w:rsid w:val="00772271"/>
    <w:rsid w:val="007726AC"/>
    <w:rsid w:val="0077649E"/>
    <w:rsid w:val="007818C7"/>
    <w:rsid w:val="00783834"/>
    <w:rsid w:val="00784910"/>
    <w:rsid w:val="00785A58"/>
    <w:rsid w:val="00787F09"/>
    <w:rsid w:val="00790270"/>
    <w:rsid w:val="0079126A"/>
    <w:rsid w:val="0079319A"/>
    <w:rsid w:val="00794847"/>
    <w:rsid w:val="007A1696"/>
    <w:rsid w:val="007A26F3"/>
    <w:rsid w:val="007A36D3"/>
    <w:rsid w:val="007A3FD7"/>
    <w:rsid w:val="007A4E18"/>
    <w:rsid w:val="007A76A5"/>
    <w:rsid w:val="007B2FB7"/>
    <w:rsid w:val="007B32F9"/>
    <w:rsid w:val="007B6EF7"/>
    <w:rsid w:val="007B79E6"/>
    <w:rsid w:val="007B7B2B"/>
    <w:rsid w:val="007C2E5E"/>
    <w:rsid w:val="007C5CD7"/>
    <w:rsid w:val="007C7312"/>
    <w:rsid w:val="007D1282"/>
    <w:rsid w:val="007D459F"/>
    <w:rsid w:val="007E10FC"/>
    <w:rsid w:val="007E6B8C"/>
    <w:rsid w:val="007F0069"/>
    <w:rsid w:val="007F0596"/>
    <w:rsid w:val="007F564A"/>
    <w:rsid w:val="008011B4"/>
    <w:rsid w:val="00803E8D"/>
    <w:rsid w:val="008118DE"/>
    <w:rsid w:val="00811C43"/>
    <w:rsid w:val="0081371A"/>
    <w:rsid w:val="00813F60"/>
    <w:rsid w:val="008147D4"/>
    <w:rsid w:val="00814941"/>
    <w:rsid w:val="00817D6F"/>
    <w:rsid w:val="00820600"/>
    <w:rsid w:val="008213B5"/>
    <w:rsid w:val="008231CE"/>
    <w:rsid w:val="008239FC"/>
    <w:rsid w:val="00825A0F"/>
    <w:rsid w:val="00833063"/>
    <w:rsid w:val="0083349F"/>
    <w:rsid w:val="00833D12"/>
    <w:rsid w:val="00834CEC"/>
    <w:rsid w:val="00842C04"/>
    <w:rsid w:val="008533F9"/>
    <w:rsid w:val="00855410"/>
    <w:rsid w:val="00860B72"/>
    <w:rsid w:val="008670DE"/>
    <w:rsid w:val="008706D6"/>
    <w:rsid w:val="00871951"/>
    <w:rsid w:val="00875DA6"/>
    <w:rsid w:val="00876869"/>
    <w:rsid w:val="0087787A"/>
    <w:rsid w:val="00880C6D"/>
    <w:rsid w:val="0088100A"/>
    <w:rsid w:val="0088275D"/>
    <w:rsid w:val="00885625"/>
    <w:rsid w:val="008865D2"/>
    <w:rsid w:val="00886814"/>
    <w:rsid w:val="0089093C"/>
    <w:rsid w:val="00894A48"/>
    <w:rsid w:val="00895BB2"/>
    <w:rsid w:val="008A51FC"/>
    <w:rsid w:val="008A52F0"/>
    <w:rsid w:val="008B03E8"/>
    <w:rsid w:val="008C2E6D"/>
    <w:rsid w:val="008C3567"/>
    <w:rsid w:val="008C7BFC"/>
    <w:rsid w:val="008D10D7"/>
    <w:rsid w:val="008D2687"/>
    <w:rsid w:val="008D41DC"/>
    <w:rsid w:val="008D4515"/>
    <w:rsid w:val="008D6B49"/>
    <w:rsid w:val="008D78D4"/>
    <w:rsid w:val="008F06DD"/>
    <w:rsid w:val="008F1104"/>
    <w:rsid w:val="008F1694"/>
    <w:rsid w:val="008F2A7D"/>
    <w:rsid w:val="008F78BF"/>
    <w:rsid w:val="008F7BCC"/>
    <w:rsid w:val="00901347"/>
    <w:rsid w:val="00902BF8"/>
    <w:rsid w:val="00902C5C"/>
    <w:rsid w:val="00912B60"/>
    <w:rsid w:val="00917EF3"/>
    <w:rsid w:val="00920063"/>
    <w:rsid w:val="00927A33"/>
    <w:rsid w:val="0093303F"/>
    <w:rsid w:val="009405EF"/>
    <w:rsid w:val="00941BD8"/>
    <w:rsid w:val="00943A2A"/>
    <w:rsid w:val="009500E2"/>
    <w:rsid w:val="00951353"/>
    <w:rsid w:val="00955224"/>
    <w:rsid w:val="0096563A"/>
    <w:rsid w:val="00965BB4"/>
    <w:rsid w:val="00976167"/>
    <w:rsid w:val="00980AF8"/>
    <w:rsid w:val="00982591"/>
    <w:rsid w:val="00984046"/>
    <w:rsid w:val="00984512"/>
    <w:rsid w:val="00985529"/>
    <w:rsid w:val="00986210"/>
    <w:rsid w:val="009947D4"/>
    <w:rsid w:val="009965FA"/>
    <w:rsid w:val="00996EF7"/>
    <w:rsid w:val="009979DF"/>
    <w:rsid w:val="009A2A3D"/>
    <w:rsid w:val="009A2DD6"/>
    <w:rsid w:val="009A33EB"/>
    <w:rsid w:val="009A7503"/>
    <w:rsid w:val="009B10A5"/>
    <w:rsid w:val="009B13E6"/>
    <w:rsid w:val="009B2263"/>
    <w:rsid w:val="009B2CEE"/>
    <w:rsid w:val="009B40DB"/>
    <w:rsid w:val="009B41F9"/>
    <w:rsid w:val="009B61D5"/>
    <w:rsid w:val="009C1AC3"/>
    <w:rsid w:val="009C29A3"/>
    <w:rsid w:val="009C5B6C"/>
    <w:rsid w:val="009C6026"/>
    <w:rsid w:val="009C785E"/>
    <w:rsid w:val="009D6783"/>
    <w:rsid w:val="009E099C"/>
    <w:rsid w:val="009F09D2"/>
    <w:rsid w:val="009F3518"/>
    <w:rsid w:val="009F7A3C"/>
    <w:rsid w:val="009F7E3D"/>
    <w:rsid w:val="00A110AB"/>
    <w:rsid w:val="00A11DAF"/>
    <w:rsid w:val="00A13791"/>
    <w:rsid w:val="00A17AC4"/>
    <w:rsid w:val="00A2126A"/>
    <w:rsid w:val="00A243D8"/>
    <w:rsid w:val="00A24D40"/>
    <w:rsid w:val="00A25B90"/>
    <w:rsid w:val="00A36CAF"/>
    <w:rsid w:val="00A36F56"/>
    <w:rsid w:val="00A36FB6"/>
    <w:rsid w:val="00A37FC7"/>
    <w:rsid w:val="00A446D1"/>
    <w:rsid w:val="00A465A4"/>
    <w:rsid w:val="00A50EE9"/>
    <w:rsid w:val="00A54E93"/>
    <w:rsid w:val="00A55307"/>
    <w:rsid w:val="00A553AF"/>
    <w:rsid w:val="00A6058F"/>
    <w:rsid w:val="00A6149D"/>
    <w:rsid w:val="00A62E4B"/>
    <w:rsid w:val="00A63568"/>
    <w:rsid w:val="00A74A10"/>
    <w:rsid w:val="00A828BE"/>
    <w:rsid w:val="00A82FF3"/>
    <w:rsid w:val="00A916EF"/>
    <w:rsid w:val="00A9293C"/>
    <w:rsid w:val="00A96021"/>
    <w:rsid w:val="00A968A1"/>
    <w:rsid w:val="00A9735E"/>
    <w:rsid w:val="00AA0E71"/>
    <w:rsid w:val="00AA2F8D"/>
    <w:rsid w:val="00AB0EEE"/>
    <w:rsid w:val="00AB1907"/>
    <w:rsid w:val="00AB3CA0"/>
    <w:rsid w:val="00AB66EA"/>
    <w:rsid w:val="00AB7E49"/>
    <w:rsid w:val="00AC154A"/>
    <w:rsid w:val="00AC22A8"/>
    <w:rsid w:val="00AC370D"/>
    <w:rsid w:val="00AC4912"/>
    <w:rsid w:val="00AD454D"/>
    <w:rsid w:val="00AD63A7"/>
    <w:rsid w:val="00AE0E2F"/>
    <w:rsid w:val="00AE2585"/>
    <w:rsid w:val="00AE54F4"/>
    <w:rsid w:val="00AE58E5"/>
    <w:rsid w:val="00AF2AD4"/>
    <w:rsid w:val="00B026F3"/>
    <w:rsid w:val="00B031B8"/>
    <w:rsid w:val="00B032A3"/>
    <w:rsid w:val="00B05F26"/>
    <w:rsid w:val="00B0600C"/>
    <w:rsid w:val="00B0670C"/>
    <w:rsid w:val="00B06A79"/>
    <w:rsid w:val="00B07EB9"/>
    <w:rsid w:val="00B12377"/>
    <w:rsid w:val="00B17C6A"/>
    <w:rsid w:val="00B17C9C"/>
    <w:rsid w:val="00B20315"/>
    <w:rsid w:val="00B22954"/>
    <w:rsid w:val="00B235AF"/>
    <w:rsid w:val="00B2377B"/>
    <w:rsid w:val="00B257B3"/>
    <w:rsid w:val="00B261AF"/>
    <w:rsid w:val="00B26E35"/>
    <w:rsid w:val="00B3074E"/>
    <w:rsid w:val="00B324F0"/>
    <w:rsid w:val="00B334AD"/>
    <w:rsid w:val="00B34326"/>
    <w:rsid w:val="00B402A3"/>
    <w:rsid w:val="00B42787"/>
    <w:rsid w:val="00B470FF"/>
    <w:rsid w:val="00B50E9A"/>
    <w:rsid w:val="00B5166B"/>
    <w:rsid w:val="00B51BEE"/>
    <w:rsid w:val="00B528A4"/>
    <w:rsid w:val="00B55841"/>
    <w:rsid w:val="00B73B1C"/>
    <w:rsid w:val="00B748FE"/>
    <w:rsid w:val="00B763FC"/>
    <w:rsid w:val="00B77ECA"/>
    <w:rsid w:val="00B81518"/>
    <w:rsid w:val="00B82AAD"/>
    <w:rsid w:val="00B845E5"/>
    <w:rsid w:val="00B966C5"/>
    <w:rsid w:val="00BA0AE1"/>
    <w:rsid w:val="00BA79BA"/>
    <w:rsid w:val="00BB05B3"/>
    <w:rsid w:val="00BB17E8"/>
    <w:rsid w:val="00BB44BF"/>
    <w:rsid w:val="00BB4F5F"/>
    <w:rsid w:val="00BB5439"/>
    <w:rsid w:val="00BB5930"/>
    <w:rsid w:val="00BB7B19"/>
    <w:rsid w:val="00BC05A3"/>
    <w:rsid w:val="00BC1641"/>
    <w:rsid w:val="00BC18D9"/>
    <w:rsid w:val="00BD1452"/>
    <w:rsid w:val="00BE1413"/>
    <w:rsid w:val="00BE1CB4"/>
    <w:rsid w:val="00BE3C8E"/>
    <w:rsid w:val="00BE7FAD"/>
    <w:rsid w:val="00BF0438"/>
    <w:rsid w:val="00C02F0C"/>
    <w:rsid w:val="00C0335A"/>
    <w:rsid w:val="00C0484B"/>
    <w:rsid w:val="00C04DB9"/>
    <w:rsid w:val="00C0593A"/>
    <w:rsid w:val="00C07F1C"/>
    <w:rsid w:val="00C10782"/>
    <w:rsid w:val="00C1178A"/>
    <w:rsid w:val="00C12250"/>
    <w:rsid w:val="00C12538"/>
    <w:rsid w:val="00C13769"/>
    <w:rsid w:val="00C14CF6"/>
    <w:rsid w:val="00C14D94"/>
    <w:rsid w:val="00C15028"/>
    <w:rsid w:val="00C16878"/>
    <w:rsid w:val="00C20114"/>
    <w:rsid w:val="00C22AC5"/>
    <w:rsid w:val="00C23EBA"/>
    <w:rsid w:val="00C2519E"/>
    <w:rsid w:val="00C25CE5"/>
    <w:rsid w:val="00C26C95"/>
    <w:rsid w:val="00C32749"/>
    <w:rsid w:val="00C37E82"/>
    <w:rsid w:val="00C62B55"/>
    <w:rsid w:val="00C63CA0"/>
    <w:rsid w:val="00C64358"/>
    <w:rsid w:val="00C67D94"/>
    <w:rsid w:val="00C72039"/>
    <w:rsid w:val="00C74BD0"/>
    <w:rsid w:val="00C81283"/>
    <w:rsid w:val="00CA2592"/>
    <w:rsid w:val="00CA4434"/>
    <w:rsid w:val="00CB1458"/>
    <w:rsid w:val="00CB5D25"/>
    <w:rsid w:val="00CC21F0"/>
    <w:rsid w:val="00CC5D03"/>
    <w:rsid w:val="00CD4192"/>
    <w:rsid w:val="00CE0326"/>
    <w:rsid w:val="00CE4EAA"/>
    <w:rsid w:val="00CE519A"/>
    <w:rsid w:val="00CE7C70"/>
    <w:rsid w:val="00CF06E9"/>
    <w:rsid w:val="00CF129B"/>
    <w:rsid w:val="00CF22A0"/>
    <w:rsid w:val="00CF45D0"/>
    <w:rsid w:val="00CF4674"/>
    <w:rsid w:val="00CF467C"/>
    <w:rsid w:val="00CF4E8B"/>
    <w:rsid w:val="00CF6458"/>
    <w:rsid w:val="00D0207B"/>
    <w:rsid w:val="00D02F52"/>
    <w:rsid w:val="00D04E4E"/>
    <w:rsid w:val="00D071A7"/>
    <w:rsid w:val="00D107A1"/>
    <w:rsid w:val="00D12CD5"/>
    <w:rsid w:val="00D206DA"/>
    <w:rsid w:val="00D21C20"/>
    <w:rsid w:val="00D3136A"/>
    <w:rsid w:val="00D36642"/>
    <w:rsid w:val="00D36D6D"/>
    <w:rsid w:val="00D40A4D"/>
    <w:rsid w:val="00D42592"/>
    <w:rsid w:val="00D44547"/>
    <w:rsid w:val="00D46D7F"/>
    <w:rsid w:val="00D507A6"/>
    <w:rsid w:val="00D50C71"/>
    <w:rsid w:val="00D56BB7"/>
    <w:rsid w:val="00D577F2"/>
    <w:rsid w:val="00D615C7"/>
    <w:rsid w:val="00D62EF5"/>
    <w:rsid w:val="00D65A55"/>
    <w:rsid w:val="00D65A6A"/>
    <w:rsid w:val="00D65D82"/>
    <w:rsid w:val="00D7181B"/>
    <w:rsid w:val="00D71AAB"/>
    <w:rsid w:val="00D754EE"/>
    <w:rsid w:val="00D82972"/>
    <w:rsid w:val="00D85EA3"/>
    <w:rsid w:val="00D860A2"/>
    <w:rsid w:val="00D87ED3"/>
    <w:rsid w:val="00D9200D"/>
    <w:rsid w:val="00D9387A"/>
    <w:rsid w:val="00D94E72"/>
    <w:rsid w:val="00D95AC8"/>
    <w:rsid w:val="00DA6F4B"/>
    <w:rsid w:val="00DB5E7B"/>
    <w:rsid w:val="00DB6741"/>
    <w:rsid w:val="00DB7A5D"/>
    <w:rsid w:val="00DC1980"/>
    <w:rsid w:val="00DC27C9"/>
    <w:rsid w:val="00DC6F67"/>
    <w:rsid w:val="00DD0415"/>
    <w:rsid w:val="00DD29FF"/>
    <w:rsid w:val="00DD2F5F"/>
    <w:rsid w:val="00DD7003"/>
    <w:rsid w:val="00DE37B4"/>
    <w:rsid w:val="00DE60AF"/>
    <w:rsid w:val="00DF5252"/>
    <w:rsid w:val="00E13926"/>
    <w:rsid w:val="00E148F5"/>
    <w:rsid w:val="00E16F44"/>
    <w:rsid w:val="00E217EA"/>
    <w:rsid w:val="00E3332D"/>
    <w:rsid w:val="00E33B3F"/>
    <w:rsid w:val="00E40376"/>
    <w:rsid w:val="00E422E0"/>
    <w:rsid w:val="00E43489"/>
    <w:rsid w:val="00E43F4B"/>
    <w:rsid w:val="00E44318"/>
    <w:rsid w:val="00E5363F"/>
    <w:rsid w:val="00E54DDA"/>
    <w:rsid w:val="00E5678C"/>
    <w:rsid w:val="00E56F74"/>
    <w:rsid w:val="00E644D0"/>
    <w:rsid w:val="00E65B96"/>
    <w:rsid w:val="00E66EEC"/>
    <w:rsid w:val="00E704A4"/>
    <w:rsid w:val="00E7327D"/>
    <w:rsid w:val="00E736CF"/>
    <w:rsid w:val="00E82556"/>
    <w:rsid w:val="00E845B2"/>
    <w:rsid w:val="00E8471A"/>
    <w:rsid w:val="00E90E3F"/>
    <w:rsid w:val="00E94F31"/>
    <w:rsid w:val="00E97C6C"/>
    <w:rsid w:val="00E97DE6"/>
    <w:rsid w:val="00EA10A3"/>
    <w:rsid w:val="00EB6F09"/>
    <w:rsid w:val="00EC0522"/>
    <w:rsid w:val="00EC0F36"/>
    <w:rsid w:val="00ED05C2"/>
    <w:rsid w:val="00ED2054"/>
    <w:rsid w:val="00EE365B"/>
    <w:rsid w:val="00EE542A"/>
    <w:rsid w:val="00EF1A5D"/>
    <w:rsid w:val="00EF57CE"/>
    <w:rsid w:val="00EF5E38"/>
    <w:rsid w:val="00F02720"/>
    <w:rsid w:val="00F050BB"/>
    <w:rsid w:val="00F06DC7"/>
    <w:rsid w:val="00F07D7E"/>
    <w:rsid w:val="00F1036B"/>
    <w:rsid w:val="00F121FC"/>
    <w:rsid w:val="00F15BE1"/>
    <w:rsid w:val="00F21A09"/>
    <w:rsid w:val="00F25CD5"/>
    <w:rsid w:val="00F356AC"/>
    <w:rsid w:val="00F377BB"/>
    <w:rsid w:val="00F37F7A"/>
    <w:rsid w:val="00F44D53"/>
    <w:rsid w:val="00F47A30"/>
    <w:rsid w:val="00F53901"/>
    <w:rsid w:val="00F53AD5"/>
    <w:rsid w:val="00F62000"/>
    <w:rsid w:val="00F65160"/>
    <w:rsid w:val="00F7012D"/>
    <w:rsid w:val="00F72F6E"/>
    <w:rsid w:val="00F73A44"/>
    <w:rsid w:val="00F763DA"/>
    <w:rsid w:val="00F81A1A"/>
    <w:rsid w:val="00F8579E"/>
    <w:rsid w:val="00F863D6"/>
    <w:rsid w:val="00F8713C"/>
    <w:rsid w:val="00F918A1"/>
    <w:rsid w:val="00F957B5"/>
    <w:rsid w:val="00FA5DD8"/>
    <w:rsid w:val="00FA64C1"/>
    <w:rsid w:val="00FA782D"/>
    <w:rsid w:val="00FB0CDB"/>
    <w:rsid w:val="00FB1B1A"/>
    <w:rsid w:val="00FB75E4"/>
    <w:rsid w:val="00FC4B0D"/>
    <w:rsid w:val="00FD1425"/>
    <w:rsid w:val="00FD1EBA"/>
    <w:rsid w:val="00FD5356"/>
    <w:rsid w:val="00FE6FC5"/>
    <w:rsid w:val="00FF262E"/>
    <w:rsid w:val="00FF66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CEC81"/>
  <w15:chartTrackingRefBased/>
  <w15:docId w15:val="{61A4DE5A-626E-40D0-84B2-C9AFE679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99C"/>
  </w:style>
  <w:style w:type="paragraph" w:styleId="Heading1">
    <w:name w:val="heading 1"/>
    <w:basedOn w:val="Normal"/>
    <w:next w:val="Normal"/>
    <w:link w:val="Heading1Char"/>
    <w:uiPriority w:val="9"/>
    <w:qFormat/>
    <w:rsid w:val="000867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10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53E"/>
  </w:style>
  <w:style w:type="paragraph" w:styleId="Footer">
    <w:name w:val="footer"/>
    <w:basedOn w:val="Normal"/>
    <w:link w:val="FooterChar"/>
    <w:uiPriority w:val="99"/>
    <w:unhideWhenUsed/>
    <w:rsid w:val="002D0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53E"/>
  </w:style>
  <w:style w:type="character" w:customStyle="1" w:styleId="margin-right-lg">
    <w:name w:val="margin-right-lg"/>
    <w:basedOn w:val="DefaultParagraphFont"/>
    <w:rsid w:val="002D053E"/>
  </w:style>
  <w:style w:type="table" w:styleId="TableGrid">
    <w:name w:val="Table Grid"/>
    <w:basedOn w:val="TableNormal"/>
    <w:uiPriority w:val="39"/>
    <w:rsid w:val="002D0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065C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istParagraph">
    <w:name w:val="List Paragraph"/>
    <w:basedOn w:val="Normal"/>
    <w:uiPriority w:val="34"/>
    <w:qFormat/>
    <w:rsid w:val="00DF5252"/>
    <w:pPr>
      <w:ind w:left="720"/>
      <w:contextualSpacing/>
    </w:pPr>
  </w:style>
  <w:style w:type="paragraph" w:styleId="BalloonText">
    <w:name w:val="Balloon Text"/>
    <w:basedOn w:val="Normal"/>
    <w:link w:val="BalloonTextChar"/>
    <w:uiPriority w:val="99"/>
    <w:semiHidden/>
    <w:unhideWhenUsed/>
    <w:rsid w:val="00DF5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252"/>
    <w:rPr>
      <w:rFonts w:ascii="Segoe UI" w:hAnsi="Segoe UI" w:cs="Segoe UI"/>
      <w:sz w:val="18"/>
      <w:szCs w:val="18"/>
    </w:rPr>
  </w:style>
  <w:style w:type="character" w:styleId="Hyperlink">
    <w:name w:val="Hyperlink"/>
    <w:basedOn w:val="DefaultParagraphFont"/>
    <w:uiPriority w:val="99"/>
    <w:unhideWhenUsed/>
    <w:rsid w:val="00DF5252"/>
    <w:rPr>
      <w:color w:val="0563C1" w:themeColor="hyperlink"/>
      <w:u w:val="single"/>
    </w:rPr>
  </w:style>
  <w:style w:type="paragraph" w:styleId="NormalWeb">
    <w:name w:val="Normal (Web)"/>
    <w:basedOn w:val="Normal"/>
    <w:uiPriority w:val="99"/>
    <w:semiHidden/>
    <w:unhideWhenUsed/>
    <w:rsid w:val="00D206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867C9"/>
    <w:rPr>
      <w:rFonts w:asciiTheme="majorHAnsi" w:eastAsiaTheme="majorEastAsia" w:hAnsiTheme="majorHAnsi" w:cstheme="majorBidi"/>
      <w:color w:val="2F5496" w:themeColor="accent1" w:themeShade="BF"/>
      <w:sz w:val="32"/>
      <w:szCs w:val="32"/>
    </w:rPr>
  </w:style>
  <w:style w:type="table" w:styleId="GridTable6Colorful-Accent5">
    <w:name w:val="Grid Table 6 Colorful Accent 5"/>
    <w:basedOn w:val="TableNormal"/>
    <w:uiPriority w:val="51"/>
    <w:rsid w:val="00C1376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1">
    <w:name w:val="Grid Table 6 Colorful Accent 1"/>
    <w:basedOn w:val="TableNormal"/>
    <w:uiPriority w:val="51"/>
    <w:rsid w:val="00B1237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FF66D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47A3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343A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43AA0"/>
    <w:rPr>
      <w:sz w:val="20"/>
      <w:szCs w:val="20"/>
    </w:rPr>
  </w:style>
  <w:style w:type="character" w:styleId="EndnoteReference">
    <w:name w:val="endnote reference"/>
    <w:basedOn w:val="DefaultParagraphFont"/>
    <w:uiPriority w:val="99"/>
    <w:semiHidden/>
    <w:unhideWhenUsed/>
    <w:rsid w:val="00343AA0"/>
    <w:rPr>
      <w:vertAlign w:val="superscript"/>
    </w:rPr>
  </w:style>
  <w:style w:type="paragraph" w:styleId="FootnoteText">
    <w:name w:val="footnote text"/>
    <w:basedOn w:val="Normal"/>
    <w:link w:val="FootnoteTextChar"/>
    <w:uiPriority w:val="99"/>
    <w:semiHidden/>
    <w:unhideWhenUsed/>
    <w:rsid w:val="00343A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3AA0"/>
    <w:rPr>
      <w:sz w:val="20"/>
      <w:szCs w:val="20"/>
    </w:rPr>
  </w:style>
  <w:style w:type="character" w:styleId="FootnoteReference">
    <w:name w:val="footnote reference"/>
    <w:basedOn w:val="DefaultParagraphFont"/>
    <w:uiPriority w:val="99"/>
    <w:semiHidden/>
    <w:unhideWhenUsed/>
    <w:rsid w:val="00343AA0"/>
    <w:rPr>
      <w:vertAlign w:val="superscript"/>
    </w:rPr>
  </w:style>
  <w:style w:type="table" w:styleId="GridTable3-Accent5">
    <w:name w:val="Grid Table 3 Accent 5"/>
    <w:basedOn w:val="TableNormal"/>
    <w:uiPriority w:val="48"/>
    <w:rsid w:val="009C1A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styleId="PlaceholderText">
    <w:name w:val="Placeholder Text"/>
    <w:basedOn w:val="DefaultParagraphFont"/>
    <w:uiPriority w:val="99"/>
    <w:semiHidden/>
    <w:rsid w:val="00CF6458"/>
    <w:rPr>
      <w:color w:val="808080"/>
    </w:rPr>
  </w:style>
  <w:style w:type="table" w:styleId="ListTable1Light-Accent5">
    <w:name w:val="List Table 1 Light Accent 5"/>
    <w:basedOn w:val="TableNormal"/>
    <w:uiPriority w:val="46"/>
    <w:rsid w:val="00A110AB"/>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CommentReference">
    <w:name w:val="annotation reference"/>
    <w:basedOn w:val="DefaultParagraphFont"/>
    <w:uiPriority w:val="99"/>
    <w:semiHidden/>
    <w:unhideWhenUsed/>
    <w:rsid w:val="00A110AB"/>
    <w:rPr>
      <w:sz w:val="16"/>
      <w:szCs w:val="16"/>
    </w:rPr>
  </w:style>
  <w:style w:type="paragraph" w:styleId="CommentText">
    <w:name w:val="annotation text"/>
    <w:basedOn w:val="Normal"/>
    <w:link w:val="CommentTextChar"/>
    <w:uiPriority w:val="99"/>
    <w:semiHidden/>
    <w:unhideWhenUsed/>
    <w:rsid w:val="00A110AB"/>
    <w:pPr>
      <w:spacing w:line="240" w:lineRule="auto"/>
    </w:pPr>
    <w:rPr>
      <w:sz w:val="20"/>
      <w:szCs w:val="20"/>
    </w:rPr>
  </w:style>
  <w:style w:type="character" w:customStyle="1" w:styleId="CommentTextChar">
    <w:name w:val="Comment Text Char"/>
    <w:basedOn w:val="DefaultParagraphFont"/>
    <w:link w:val="CommentText"/>
    <w:uiPriority w:val="99"/>
    <w:semiHidden/>
    <w:rsid w:val="00A110AB"/>
    <w:rPr>
      <w:sz w:val="20"/>
      <w:szCs w:val="20"/>
    </w:rPr>
  </w:style>
  <w:style w:type="character" w:customStyle="1" w:styleId="Heading2Char">
    <w:name w:val="Heading 2 Char"/>
    <w:basedOn w:val="DefaultParagraphFont"/>
    <w:link w:val="Heading2"/>
    <w:uiPriority w:val="9"/>
    <w:rsid w:val="00A110AB"/>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A110AB"/>
    <w:pPr>
      <w:spacing w:after="0" w:line="240" w:lineRule="auto"/>
    </w:pPr>
  </w:style>
  <w:style w:type="paragraph" w:styleId="Subtitle">
    <w:name w:val="Subtitle"/>
    <w:basedOn w:val="Normal"/>
    <w:next w:val="Normal"/>
    <w:link w:val="SubtitleChar"/>
    <w:uiPriority w:val="11"/>
    <w:qFormat/>
    <w:rsid w:val="00A11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10AB"/>
    <w:rPr>
      <w:rFonts w:eastAsiaTheme="minorEastAsia"/>
      <w:color w:val="5A5A5A" w:themeColor="text1" w:themeTint="A5"/>
      <w:spacing w:val="15"/>
    </w:rPr>
  </w:style>
  <w:style w:type="paragraph" w:styleId="Title">
    <w:name w:val="Title"/>
    <w:basedOn w:val="Normal"/>
    <w:next w:val="Normal"/>
    <w:link w:val="TitleChar"/>
    <w:uiPriority w:val="10"/>
    <w:qFormat/>
    <w:rsid w:val="00A11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0AB"/>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A110AB"/>
    <w:rPr>
      <w:b/>
      <w:bCs/>
      <w:i/>
      <w:iCs/>
      <w:spacing w:val="5"/>
    </w:rPr>
  </w:style>
  <w:style w:type="table" w:styleId="TableGridLight">
    <w:name w:val="Grid Table Light"/>
    <w:basedOn w:val="TableNormal"/>
    <w:uiPriority w:val="40"/>
    <w:rsid w:val="00A110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A110A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A110AB"/>
    <w:rPr>
      <w:color w:val="605E5C"/>
      <w:shd w:val="clear" w:color="auto" w:fill="E1DFDD"/>
    </w:rPr>
  </w:style>
  <w:style w:type="table" w:styleId="GridTable5Dark">
    <w:name w:val="Grid Table 5 Dark"/>
    <w:basedOn w:val="TableNormal"/>
    <w:uiPriority w:val="50"/>
    <w:rsid w:val="00A110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110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2-Accent6">
    <w:name w:val="Grid Table 2 Accent 6"/>
    <w:basedOn w:val="TableNormal"/>
    <w:uiPriority w:val="47"/>
    <w:rsid w:val="00A110AB"/>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5">
    <w:name w:val="Plain Table 5"/>
    <w:basedOn w:val="TableNormal"/>
    <w:uiPriority w:val="45"/>
    <w:rsid w:val="00A110A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110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110A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5">
    <w:name w:val="Grid Table 4 Accent 5"/>
    <w:basedOn w:val="TableNormal"/>
    <w:uiPriority w:val="49"/>
    <w:rsid w:val="00A110A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ommentSubject">
    <w:name w:val="annotation subject"/>
    <w:basedOn w:val="CommentText"/>
    <w:next w:val="CommentText"/>
    <w:link w:val="CommentSubjectChar"/>
    <w:uiPriority w:val="99"/>
    <w:semiHidden/>
    <w:unhideWhenUsed/>
    <w:rsid w:val="00A110AB"/>
    <w:rPr>
      <w:b/>
      <w:bCs/>
    </w:rPr>
  </w:style>
  <w:style w:type="character" w:customStyle="1" w:styleId="CommentSubjectChar">
    <w:name w:val="Comment Subject Char"/>
    <w:basedOn w:val="CommentTextChar"/>
    <w:link w:val="CommentSubject"/>
    <w:uiPriority w:val="99"/>
    <w:semiHidden/>
    <w:rsid w:val="00A110AB"/>
    <w:rPr>
      <w:b/>
      <w:bCs/>
      <w:sz w:val="20"/>
      <w:szCs w:val="20"/>
    </w:rPr>
  </w:style>
  <w:style w:type="character" w:customStyle="1" w:styleId="apple-tab-span">
    <w:name w:val="apple-tab-span"/>
    <w:basedOn w:val="DefaultParagraphFont"/>
    <w:rsid w:val="00A110AB"/>
  </w:style>
  <w:style w:type="paragraph" w:customStyle="1" w:styleId="HeadingZM">
    <w:name w:val="Heading ZM"/>
    <w:basedOn w:val="Heading1"/>
    <w:link w:val="HeadingZMChar"/>
    <w:qFormat/>
    <w:rsid w:val="0083349F"/>
    <w:pPr>
      <w:spacing w:line="276" w:lineRule="auto"/>
      <w:jc w:val="both"/>
    </w:pPr>
    <w:rPr>
      <w:rFonts w:ascii="Helvetica" w:hAnsi="Helvetica" w:cs="Helvetica"/>
      <w:b/>
      <w:bCs/>
      <w:sz w:val="28"/>
      <w:szCs w:val="24"/>
    </w:rPr>
  </w:style>
  <w:style w:type="character" w:customStyle="1" w:styleId="HeadingZMChar">
    <w:name w:val="Heading ZM Char"/>
    <w:basedOn w:val="Heading1Char"/>
    <w:link w:val="HeadingZM"/>
    <w:rsid w:val="0083349F"/>
    <w:rPr>
      <w:rFonts w:ascii="Helvetica" w:eastAsiaTheme="majorEastAsia" w:hAnsi="Helvetica" w:cs="Helvetica"/>
      <w:b/>
      <w:bCs/>
      <w:color w:val="2F5496" w:themeColor="accent1" w:themeShade="BF"/>
      <w:sz w:val="28"/>
      <w:szCs w:val="24"/>
    </w:rPr>
  </w:style>
  <w:style w:type="paragraph" w:styleId="Revision">
    <w:name w:val="Revision"/>
    <w:hidden/>
    <w:uiPriority w:val="99"/>
    <w:semiHidden/>
    <w:rsid w:val="005F4DCB"/>
    <w:pPr>
      <w:spacing w:after="0" w:line="240" w:lineRule="auto"/>
    </w:pPr>
  </w:style>
  <w:style w:type="paragraph" w:styleId="TOCHeading">
    <w:name w:val="TOC Heading"/>
    <w:basedOn w:val="Heading1"/>
    <w:next w:val="Normal"/>
    <w:uiPriority w:val="39"/>
    <w:unhideWhenUsed/>
    <w:qFormat/>
    <w:rsid w:val="005F2D26"/>
    <w:pPr>
      <w:outlineLvl w:val="9"/>
    </w:pPr>
  </w:style>
  <w:style w:type="paragraph" w:styleId="TOC1">
    <w:name w:val="toc 1"/>
    <w:basedOn w:val="Normal"/>
    <w:next w:val="Normal"/>
    <w:autoRedefine/>
    <w:uiPriority w:val="39"/>
    <w:unhideWhenUsed/>
    <w:rsid w:val="005F2D2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8194">
      <w:bodyDiv w:val="1"/>
      <w:marLeft w:val="0"/>
      <w:marRight w:val="0"/>
      <w:marTop w:val="0"/>
      <w:marBottom w:val="0"/>
      <w:divBdr>
        <w:top w:val="none" w:sz="0" w:space="0" w:color="auto"/>
        <w:left w:val="none" w:sz="0" w:space="0" w:color="auto"/>
        <w:bottom w:val="none" w:sz="0" w:space="0" w:color="auto"/>
        <w:right w:val="none" w:sz="0" w:space="0" w:color="auto"/>
      </w:divBdr>
    </w:div>
    <w:div w:id="83498010">
      <w:bodyDiv w:val="1"/>
      <w:marLeft w:val="0"/>
      <w:marRight w:val="0"/>
      <w:marTop w:val="0"/>
      <w:marBottom w:val="0"/>
      <w:divBdr>
        <w:top w:val="none" w:sz="0" w:space="0" w:color="auto"/>
        <w:left w:val="none" w:sz="0" w:space="0" w:color="auto"/>
        <w:bottom w:val="none" w:sz="0" w:space="0" w:color="auto"/>
        <w:right w:val="none" w:sz="0" w:space="0" w:color="auto"/>
      </w:divBdr>
    </w:div>
    <w:div w:id="95946010">
      <w:bodyDiv w:val="1"/>
      <w:marLeft w:val="0"/>
      <w:marRight w:val="0"/>
      <w:marTop w:val="0"/>
      <w:marBottom w:val="0"/>
      <w:divBdr>
        <w:top w:val="none" w:sz="0" w:space="0" w:color="auto"/>
        <w:left w:val="none" w:sz="0" w:space="0" w:color="auto"/>
        <w:bottom w:val="none" w:sz="0" w:space="0" w:color="auto"/>
        <w:right w:val="none" w:sz="0" w:space="0" w:color="auto"/>
      </w:divBdr>
      <w:divsChild>
        <w:div w:id="658655050">
          <w:marLeft w:val="547"/>
          <w:marRight w:val="0"/>
          <w:marTop w:val="0"/>
          <w:marBottom w:val="0"/>
          <w:divBdr>
            <w:top w:val="none" w:sz="0" w:space="0" w:color="auto"/>
            <w:left w:val="none" w:sz="0" w:space="0" w:color="auto"/>
            <w:bottom w:val="none" w:sz="0" w:space="0" w:color="auto"/>
            <w:right w:val="none" w:sz="0" w:space="0" w:color="auto"/>
          </w:divBdr>
        </w:div>
      </w:divsChild>
    </w:div>
    <w:div w:id="105660364">
      <w:bodyDiv w:val="1"/>
      <w:marLeft w:val="0"/>
      <w:marRight w:val="0"/>
      <w:marTop w:val="0"/>
      <w:marBottom w:val="0"/>
      <w:divBdr>
        <w:top w:val="none" w:sz="0" w:space="0" w:color="auto"/>
        <w:left w:val="none" w:sz="0" w:space="0" w:color="auto"/>
        <w:bottom w:val="none" w:sz="0" w:space="0" w:color="auto"/>
        <w:right w:val="none" w:sz="0" w:space="0" w:color="auto"/>
      </w:divBdr>
    </w:div>
    <w:div w:id="226647390">
      <w:bodyDiv w:val="1"/>
      <w:marLeft w:val="0"/>
      <w:marRight w:val="0"/>
      <w:marTop w:val="0"/>
      <w:marBottom w:val="0"/>
      <w:divBdr>
        <w:top w:val="none" w:sz="0" w:space="0" w:color="auto"/>
        <w:left w:val="none" w:sz="0" w:space="0" w:color="auto"/>
        <w:bottom w:val="none" w:sz="0" w:space="0" w:color="auto"/>
        <w:right w:val="none" w:sz="0" w:space="0" w:color="auto"/>
      </w:divBdr>
    </w:div>
    <w:div w:id="237902687">
      <w:bodyDiv w:val="1"/>
      <w:marLeft w:val="0"/>
      <w:marRight w:val="0"/>
      <w:marTop w:val="0"/>
      <w:marBottom w:val="0"/>
      <w:divBdr>
        <w:top w:val="none" w:sz="0" w:space="0" w:color="auto"/>
        <w:left w:val="none" w:sz="0" w:space="0" w:color="auto"/>
        <w:bottom w:val="none" w:sz="0" w:space="0" w:color="auto"/>
        <w:right w:val="none" w:sz="0" w:space="0" w:color="auto"/>
      </w:divBdr>
    </w:div>
    <w:div w:id="252056086">
      <w:bodyDiv w:val="1"/>
      <w:marLeft w:val="0"/>
      <w:marRight w:val="0"/>
      <w:marTop w:val="0"/>
      <w:marBottom w:val="0"/>
      <w:divBdr>
        <w:top w:val="none" w:sz="0" w:space="0" w:color="auto"/>
        <w:left w:val="none" w:sz="0" w:space="0" w:color="auto"/>
        <w:bottom w:val="none" w:sz="0" w:space="0" w:color="auto"/>
        <w:right w:val="none" w:sz="0" w:space="0" w:color="auto"/>
      </w:divBdr>
    </w:div>
    <w:div w:id="313680825">
      <w:bodyDiv w:val="1"/>
      <w:marLeft w:val="0"/>
      <w:marRight w:val="0"/>
      <w:marTop w:val="0"/>
      <w:marBottom w:val="0"/>
      <w:divBdr>
        <w:top w:val="none" w:sz="0" w:space="0" w:color="auto"/>
        <w:left w:val="none" w:sz="0" w:space="0" w:color="auto"/>
        <w:bottom w:val="none" w:sz="0" w:space="0" w:color="auto"/>
        <w:right w:val="none" w:sz="0" w:space="0" w:color="auto"/>
      </w:divBdr>
    </w:div>
    <w:div w:id="377902866">
      <w:bodyDiv w:val="1"/>
      <w:marLeft w:val="0"/>
      <w:marRight w:val="0"/>
      <w:marTop w:val="0"/>
      <w:marBottom w:val="0"/>
      <w:divBdr>
        <w:top w:val="none" w:sz="0" w:space="0" w:color="auto"/>
        <w:left w:val="none" w:sz="0" w:space="0" w:color="auto"/>
        <w:bottom w:val="none" w:sz="0" w:space="0" w:color="auto"/>
        <w:right w:val="none" w:sz="0" w:space="0" w:color="auto"/>
      </w:divBdr>
      <w:divsChild>
        <w:div w:id="266427989">
          <w:marLeft w:val="547"/>
          <w:marRight w:val="0"/>
          <w:marTop w:val="0"/>
          <w:marBottom w:val="0"/>
          <w:divBdr>
            <w:top w:val="none" w:sz="0" w:space="0" w:color="auto"/>
            <w:left w:val="none" w:sz="0" w:space="0" w:color="auto"/>
            <w:bottom w:val="none" w:sz="0" w:space="0" w:color="auto"/>
            <w:right w:val="none" w:sz="0" w:space="0" w:color="auto"/>
          </w:divBdr>
        </w:div>
      </w:divsChild>
    </w:div>
    <w:div w:id="555429723">
      <w:bodyDiv w:val="1"/>
      <w:marLeft w:val="0"/>
      <w:marRight w:val="0"/>
      <w:marTop w:val="0"/>
      <w:marBottom w:val="0"/>
      <w:divBdr>
        <w:top w:val="none" w:sz="0" w:space="0" w:color="auto"/>
        <w:left w:val="none" w:sz="0" w:space="0" w:color="auto"/>
        <w:bottom w:val="none" w:sz="0" w:space="0" w:color="auto"/>
        <w:right w:val="none" w:sz="0" w:space="0" w:color="auto"/>
      </w:divBdr>
    </w:div>
    <w:div w:id="682173506">
      <w:bodyDiv w:val="1"/>
      <w:marLeft w:val="0"/>
      <w:marRight w:val="0"/>
      <w:marTop w:val="0"/>
      <w:marBottom w:val="0"/>
      <w:divBdr>
        <w:top w:val="none" w:sz="0" w:space="0" w:color="auto"/>
        <w:left w:val="none" w:sz="0" w:space="0" w:color="auto"/>
        <w:bottom w:val="none" w:sz="0" w:space="0" w:color="auto"/>
        <w:right w:val="none" w:sz="0" w:space="0" w:color="auto"/>
      </w:divBdr>
      <w:divsChild>
        <w:div w:id="2069378323">
          <w:marLeft w:val="547"/>
          <w:marRight w:val="0"/>
          <w:marTop w:val="0"/>
          <w:marBottom w:val="0"/>
          <w:divBdr>
            <w:top w:val="none" w:sz="0" w:space="0" w:color="auto"/>
            <w:left w:val="none" w:sz="0" w:space="0" w:color="auto"/>
            <w:bottom w:val="none" w:sz="0" w:space="0" w:color="auto"/>
            <w:right w:val="none" w:sz="0" w:space="0" w:color="auto"/>
          </w:divBdr>
        </w:div>
      </w:divsChild>
    </w:div>
    <w:div w:id="798494213">
      <w:bodyDiv w:val="1"/>
      <w:marLeft w:val="0"/>
      <w:marRight w:val="0"/>
      <w:marTop w:val="0"/>
      <w:marBottom w:val="0"/>
      <w:divBdr>
        <w:top w:val="none" w:sz="0" w:space="0" w:color="auto"/>
        <w:left w:val="none" w:sz="0" w:space="0" w:color="auto"/>
        <w:bottom w:val="none" w:sz="0" w:space="0" w:color="auto"/>
        <w:right w:val="none" w:sz="0" w:space="0" w:color="auto"/>
      </w:divBdr>
      <w:divsChild>
        <w:div w:id="1899782225">
          <w:marLeft w:val="547"/>
          <w:marRight w:val="0"/>
          <w:marTop w:val="0"/>
          <w:marBottom w:val="0"/>
          <w:divBdr>
            <w:top w:val="none" w:sz="0" w:space="0" w:color="auto"/>
            <w:left w:val="none" w:sz="0" w:space="0" w:color="auto"/>
            <w:bottom w:val="none" w:sz="0" w:space="0" w:color="auto"/>
            <w:right w:val="none" w:sz="0" w:space="0" w:color="auto"/>
          </w:divBdr>
        </w:div>
      </w:divsChild>
    </w:div>
    <w:div w:id="808017482">
      <w:bodyDiv w:val="1"/>
      <w:marLeft w:val="0"/>
      <w:marRight w:val="0"/>
      <w:marTop w:val="0"/>
      <w:marBottom w:val="0"/>
      <w:divBdr>
        <w:top w:val="none" w:sz="0" w:space="0" w:color="auto"/>
        <w:left w:val="none" w:sz="0" w:space="0" w:color="auto"/>
        <w:bottom w:val="none" w:sz="0" w:space="0" w:color="auto"/>
        <w:right w:val="none" w:sz="0" w:space="0" w:color="auto"/>
      </w:divBdr>
    </w:div>
    <w:div w:id="823274471">
      <w:bodyDiv w:val="1"/>
      <w:marLeft w:val="0"/>
      <w:marRight w:val="0"/>
      <w:marTop w:val="0"/>
      <w:marBottom w:val="0"/>
      <w:divBdr>
        <w:top w:val="none" w:sz="0" w:space="0" w:color="auto"/>
        <w:left w:val="none" w:sz="0" w:space="0" w:color="auto"/>
        <w:bottom w:val="none" w:sz="0" w:space="0" w:color="auto"/>
        <w:right w:val="none" w:sz="0" w:space="0" w:color="auto"/>
      </w:divBdr>
    </w:div>
    <w:div w:id="847984353">
      <w:bodyDiv w:val="1"/>
      <w:marLeft w:val="0"/>
      <w:marRight w:val="0"/>
      <w:marTop w:val="0"/>
      <w:marBottom w:val="0"/>
      <w:divBdr>
        <w:top w:val="none" w:sz="0" w:space="0" w:color="auto"/>
        <w:left w:val="none" w:sz="0" w:space="0" w:color="auto"/>
        <w:bottom w:val="none" w:sz="0" w:space="0" w:color="auto"/>
        <w:right w:val="none" w:sz="0" w:space="0" w:color="auto"/>
      </w:divBdr>
    </w:div>
    <w:div w:id="942107415">
      <w:bodyDiv w:val="1"/>
      <w:marLeft w:val="0"/>
      <w:marRight w:val="0"/>
      <w:marTop w:val="0"/>
      <w:marBottom w:val="0"/>
      <w:divBdr>
        <w:top w:val="none" w:sz="0" w:space="0" w:color="auto"/>
        <w:left w:val="none" w:sz="0" w:space="0" w:color="auto"/>
        <w:bottom w:val="none" w:sz="0" w:space="0" w:color="auto"/>
        <w:right w:val="none" w:sz="0" w:space="0" w:color="auto"/>
      </w:divBdr>
      <w:divsChild>
        <w:div w:id="568805169">
          <w:marLeft w:val="547"/>
          <w:marRight w:val="0"/>
          <w:marTop w:val="0"/>
          <w:marBottom w:val="0"/>
          <w:divBdr>
            <w:top w:val="none" w:sz="0" w:space="0" w:color="auto"/>
            <w:left w:val="none" w:sz="0" w:space="0" w:color="auto"/>
            <w:bottom w:val="none" w:sz="0" w:space="0" w:color="auto"/>
            <w:right w:val="none" w:sz="0" w:space="0" w:color="auto"/>
          </w:divBdr>
        </w:div>
      </w:divsChild>
    </w:div>
    <w:div w:id="1035084930">
      <w:bodyDiv w:val="1"/>
      <w:marLeft w:val="0"/>
      <w:marRight w:val="0"/>
      <w:marTop w:val="0"/>
      <w:marBottom w:val="0"/>
      <w:divBdr>
        <w:top w:val="none" w:sz="0" w:space="0" w:color="auto"/>
        <w:left w:val="none" w:sz="0" w:space="0" w:color="auto"/>
        <w:bottom w:val="none" w:sz="0" w:space="0" w:color="auto"/>
        <w:right w:val="none" w:sz="0" w:space="0" w:color="auto"/>
      </w:divBdr>
    </w:div>
    <w:div w:id="1116172256">
      <w:bodyDiv w:val="1"/>
      <w:marLeft w:val="0"/>
      <w:marRight w:val="0"/>
      <w:marTop w:val="0"/>
      <w:marBottom w:val="0"/>
      <w:divBdr>
        <w:top w:val="none" w:sz="0" w:space="0" w:color="auto"/>
        <w:left w:val="none" w:sz="0" w:space="0" w:color="auto"/>
        <w:bottom w:val="none" w:sz="0" w:space="0" w:color="auto"/>
        <w:right w:val="none" w:sz="0" w:space="0" w:color="auto"/>
      </w:divBdr>
    </w:div>
    <w:div w:id="1138720355">
      <w:bodyDiv w:val="1"/>
      <w:marLeft w:val="0"/>
      <w:marRight w:val="0"/>
      <w:marTop w:val="0"/>
      <w:marBottom w:val="0"/>
      <w:divBdr>
        <w:top w:val="none" w:sz="0" w:space="0" w:color="auto"/>
        <w:left w:val="none" w:sz="0" w:space="0" w:color="auto"/>
        <w:bottom w:val="none" w:sz="0" w:space="0" w:color="auto"/>
        <w:right w:val="none" w:sz="0" w:space="0" w:color="auto"/>
      </w:divBdr>
      <w:divsChild>
        <w:div w:id="1373073247">
          <w:marLeft w:val="547"/>
          <w:marRight w:val="0"/>
          <w:marTop w:val="0"/>
          <w:marBottom w:val="0"/>
          <w:divBdr>
            <w:top w:val="none" w:sz="0" w:space="0" w:color="auto"/>
            <w:left w:val="none" w:sz="0" w:space="0" w:color="auto"/>
            <w:bottom w:val="none" w:sz="0" w:space="0" w:color="auto"/>
            <w:right w:val="none" w:sz="0" w:space="0" w:color="auto"/>
          </w:divBdr>
        </w:div>
      </w:divsChild>
    </w:div>
    <w:div w:id="1174883813">
      <w:bodyDiv w:val="1"/>
      <w:marLeft w:val="0"/>
      <w:marRight w:val="0"/>
      <w:marTop w:val="0"/>
      <w:marBottom w:val="0"/>
      <w:divBdr>
        <w:top w:val="none" w:sz="0" w:space="0" w:color="auto"/>
        <w:left w:val="none" w:sz="0" w:space="0" w:color="auto"/>
        <w:bottom w:val="none" w:sz="0" w:space="0" w:color="auto"/>
        <w:right w:val="none" w:sz="0" w:space="0" w:color="auto"/>
      </w:divBdr>
      <w:divsChild>
        <w:div w:id="2103523190">
          <w:marLeft w:val="547"/>
          <w:marRight w:val="0"/>
          <w:marTop w:val="0"/>
          <w:marBottom w:val="0"/>
          <w:divBdr>
            <w:top w:val="none" w:sz="0" w:space="0" w:color="auto"/>
            <w:left w:val="none" w:sz="0" w:space="0" w:color="auto"/>
            <w:bottom w:val="none" w:sz="0" w:space="0" w:color="auto"/>
            <w:right w:val="none" w:sz="0" w:space="0" w:color="auto"/>
          </w:divBdr>
        </w:div>
      </w:divsChild>
    </w:div>
    <w:div w:id="1184826563">
      <w:bodyDiv w:val="1"/>
      <w:marLeft w:val="0"/>
      <w:marRight w:val="0"/>
      <w:marTop w:val="0"/>
      <w:marBottom w:val="0"/>
      <w:divBdr>
        <w:top w:val="none" w:sz="0" w:space="0" w:color="auto"/>
        <w:left w:val="none" w:sz="0" w:space="0" w:color="auto"/>
        <w:bottom w:val="none" w:sz="0" w:space="0" w:color="auto"/>
        <w:right w:val="none" w:sz="0" w:space="0" w:color="auto"/>
      </w:divBdr>
      <w:divsChild>
        <w:div w:id="193426585">
          <w:marLeft w:val="547"/>
          <w:marRight w:val="0"/>
          <w:marTop w:val="0"/>
          <w:marBottom w:val="0"/>
          <w:divBdr>
            <w:top w:val="none" w:sz="0" w:space="0" w:color="auto"/>
            <w:left w:val="none" w:sz="0" w:space="0" w:color="auto"/>
            <w:bottom w:val="none" w:sz="0" w:space="0" w:color="auto"/>
            <w:right w:val="none" w:sz="0" w:space="0" w:color="auto"/>
          </w:divBdr>
        </w:div>
      </w:divsChild>
    </w:div>
    <w:div w:id="1216158060">
      <w:bodyDiv w:val="1"/>
      <w:marLeft w:val="0"/>
      <w:marRight w:val="0"/>
      <w:marTop w:val="0"/>
      <w:marBottom w:val="0"/>
      <w:divBdr>
        <w:top w:val="none" w:sz="0" w:space="0" w:color="auto"/>
        <w:left w:val="none" w:sz="0" w:space="0" w:color="auto"/>
        <w:bottom w:val="none" w:sz="0" w:space="0" w:color="auto"/>
        <w:right w:val="none" w:sz="0" w:space="0" w:color="auto"/>
      </w:divBdr>
    </w:div>
    <w:div w:id="1244798787">
      <w:bodyDiv w:val="1"/>
      <w:marLeft w:val="0"/>
      <w:marRight w:val="0"/>
      <w:marTop w:val="0"/>
      <w:marBottom w:val="0"/>
      <w:divBdr>
        <w:top w:val="none" w:sz="0" w:space="0" w:color="auto"/>
        <w:left w:val="none" w:sz="0" w:space="0" w:color="auto"/>
        <w:bottom w:val="none" w:sz="0" w:space="0" w:color="auto"/>
        <w:right w:val="none" w:sz="0" w:space="0" w:color="auto"/>
      </w:divBdr>
    </w:div>
    <w:div w:id="1304655541">
      <w:bodyDiv w:val="1"/>
      <w:marLeft w:val="0"/>
      <w:marRight w:val="0"/>
      <w:marTop w:val="0"/>
      <w:marBottom w:val="0"/>
      <w:divBdr>
        <w:top w:val="none" w:sz="0" w:space="0" w:color="auto"/>
        <w:left w:val="none" w:sz="0" w:space="0" w:color="auto"/>
        <w:bottom w:val="none" w:sz="0" w:space="0" w:color="auto"/>
        <w:right w:val="none" w:sz="0" w:space="0" w:color="auto"/>
      </w:divBdr>
    </w:div>
    <w:div w:id="1328442004">
      <w:bodyDiv w:val="1"/>
      <w:marLeft w:val="0"/>
      <w:marRight w:val="0"/>
      <w:marTop w:val="0"/>
      <w:marBottom w:val="0"/>
      <w:divBdr>
        <w:top w:val="none" w:sz="0" w:space="0" w:color="auto"/>
        <w:left w:val="none" w:sz="0" w:space="0" w:color="auto"/>
        <w:bottom w:val="none" w:sz="0" w:space="0" w:color="auto"/>
        <w:right w:val="none" w:sz="0" w:space="0" w:color="auto"/>
      </w:divBdr>
    </w:div>
    <w:div w:id="1531844405">
      <w:bodyDiv w:val="1"/>
      <w:marLeft w:val="0"/>
      <w:marRight w:val="0"/>
      <w:marTop w:val="0"/>
      <w:marBottom w:val="0"/>
      <w:divBdr>
        <w:top w:val="none" w:sz="0" w:space="0" w:color="auto"/>
        <w:left w:val="none" w:sz="0" w:space="0" w:color="auto"/>
        <w:bottom w:val="none" w:sz="0" w:space="0" w:color="auto"/>
        <w:right w:val="none" w:sz="0" w:space="0" w:color="auto"/>
      </w:divBdr>
      <w:divsChild>
        <w:div w:id="1031220646">
          <w:marLeft w:val="547"/>
          <w:marRight w:val="0"/>
          <w:marTop w:val="0"/>
          <w:marBottom w:val="0"/>
          <w:divBdr>
            <w:top w:val="none" w:sz="0" w:space="0" w:color="auto"/>
            <w:left w:val="none" w:sz="0" w:space="0" w:color="auto"/>
            <w:bottom w:val="none" w:sz="0" w:space="0" w:color="auto"/>
            <w:right w:val="none" w:sz="0" w:space="0" w:color="auto"/>
          </w:divBdr>
        </w:div>
        <w:div w:id="1144271156">
          <w:marLeft w:val="547"/>
          <w:marRight w:val="0"/>
          <w:marTop w:val="0"/>
          <w:marBottom w:val="0"/>
          <w:divBdr>
            <w:top w:val="none" w:sz="0" w:space="0" w:color="auto"/>
            <w:left w:val="none" w:sz="0" w:space="0" w:color="auto"/>
            <w:bottom w:val="none" w:sz="0" w:space="0" w:color="auto"/>
            <w:right w:val="none" w:sz="0" w:space="0" w:color="auto"/>
          </w:divBdr>
        </w:div>
        <w:div w:id="1275164169">
          <w:marLeft w:val="547"/>
          <w:marRight w:val="0"/>
          <w:marTop w:val="0"/>
          <w:marBottom w:val="0"/>
          <w:divBdr>
            <w:top w:val="none" w:sz="0" w:space="0" w:color="auto"/>
            <w:left w:val="none" w:sz="0" w:space="0" w:color="auto"/>
            <w:bottom w:val="none" w:sz="0" w:space="0" w:color="auto"/>
            <w:right w:val="none" w:sz="0" w:space="0" w:color="auto"/>
          </w:divBdr>
        </w:div>
        <w:div w:id="1355154266">
          <w:marLeft w:val="547"/>
          <w:marRight w:val="0"/>
          <w:marTop w:val="0"/>
          <w:marBottom w:val="0"/>
          <w:divBdr>
            <w:top w:val="none" w:sz="0" w:space="0" w:color="auto"/>
            <w:left w:val="none" w:sz="0" w:space="0" w:color="auto"/>
            <w:bottom w:val="none" w:sz="0" w:space="0" w:color="auto"/>
            <w:right w:val="none" w:sz="0" w:space="0" w:color="auto"/>
          </w:divBdr>
        </w:div>
        <w:div w:id="1771657186">
          <w:marLeft w:val="547"/>
          <w:marRight w:val="0"/>
          <w:marTop w:val="0"/>
          <w:marBottom w:val="0"/>
          <w:divBdr>
            <w:top w:val="none" w:sz="0" w:space="0" w:color="auto"/>
            <w:left w:val="none" w:sz="0" w:space="0" w:color="auto"/>
            <w:bottom w:val="none" w:sz="0" w:space="0" w:color="auto"/>
            <w:right w:val="none" w:sz="0" w:space="0" w:color="auto"/>
          </w:divBdr>
        </w:div>
        <w:div w:id="2009745993">
          <w:marLeft w:val="547"/>
          <w:marRight w:val="0"/>
          <w:marTop w:val="0"/>
          <w:marBottom w:val="0"/>
          <w:divBdr>
            <w:top w:val="none" w:sz="0" w:space="0" w:color="auto"/>
            <w:left w:val="none" w:sz="0" w:space="0" w:color="auto"/>
            <w:bottom w:val="none" w:sz="0" w:space="0" w:color="auto"/>
            <w:right w:val="none" w:sz="0" w:space="0" w:color="auto"/>
          </w:divBdr>
        </w:div>
      </w:divsChild>
    </w:div>
    <w:div w:id="1550651251">
      <w:bodyDiv w:val="1"/>
      <w:marLeft w:val="0"/>
      <w:marRight w:val="0"/>
      <w:marTop w:val="0"/>
      <w:marBottom w:val="0"/>
      <w:divBdr>
        <w:top w:val="none" w:sz="0" w:space="0" w:color="auto"/>
        <w:left w:val="none" w:sz="0" w:space="0" w:color="auto"/>
        <w:bottom w:val="none" w:sz="0" w:space="0" w:color="auto"/>
        <w:right w:val="none" w:sz="0" w:space="0" w:color="auto"/>
      </w:divBdr>
      <w:divsChild>
        <w:div w:id="1197154052">
          <w:marLeft w:val="547"/>
          <w:marRight w:val="0"/>
          <w:marTop w:val="0"/>
          <w:marBottom w:val="0"/>
          <w:divBdr>
            <w:top w:val="none" w:sz="0" w:space="0" w:color="auto"/>
            <w:left w:val="none" w:sz="0" w:space="0" w:color="auto"/>
            <w:bottom w:val="none" w:sz="0" w:space="0" w:color="auto"/>
            <w:right w:val="none" w:sz="0" w:space="0" w:color="auto"/>
          </w:divBdr>
        </w:div>
        <w:div w:id="1426077758">
          <w:marLeft w:val="547"/>
          <w:marRight w:val="0"/>
          <w:marTop w:val="0"/>
          <w:marBottom w:val="0"/>
          <w:divBdr>
            <w:top w:val="none" w:sz="0" w:space="0" w:color="auto"/>
            <w:left w:val="none" w:sz="0" w:space="0" w:color="auto"/>
            <w:bottom w:val="none" w:sz="0" w:space="0" w:color="auto"/>
            <w:right w:val="none" w:sz="0" w:space="0" w:color="auto"/>
          </w:divBdr>
        </w:div>
      </w:divsChild>
    </w:div>
    <w:div w:id="1609315809">
      <w:bodyDiv w:val="1"/>
      <w:marLeft w:val="0"/>
      <w:marRight w:val="0"/>
      <w:marTop w:val="0"/>
      <w:marBottom w:val="0"/>
      <w:divBdr>
        <w:top w:val="none" w:sz="0" w:space="0" w:color="auto"/>
        <w:left w:val="none" w:sz="0" w:space="0" w:color="auto"/>
        <w:bottom w:val="none" w:sz="0" w:space="0" w:color="auto"/>
        <w:right w:val="none" w:sz="0" w:space="0" w:color="auto"/>
      </w:divBdr>
    </w:div>
    <w:div w:id="1614706121">
      <w:bodyDiv w:val="1"/>
      <w:marLeft w:val="0"/>
      <w:marRight w:val="0"/>
      <w:marTop w:val="0"/>
      <w:marBottom w:val="0"/>
      <w:divBdr>
        <w:top w:val="none" w:sz="0" w:space="0" w:color="auto"/>
        <w:left w:val="none" w:sz="0" w:space="0" w:color="auto"/>
        <w:bottom w:val="none" w:sz="0" w:space="0" w:color="auto"/>
        <w:right w:val="none" w:sz="0" w:space="0" w:color="auto"/>
      </w:divBdr>
      <w:divsChild>
        <w:div w:id="897939030">
          <w:marLeft w:val="547"/>
          <w:marRight w:val="0"/>
          <w:marTop w:val="0"/>
          <w:marBottom w:val="0"/>
          <w:divBdr>
            <w:top w:val="none" w:sz="0" w:space="0" w:color="auto"/>
            <w:left w:val="none" w:sz="0" w:space="0" w:color="auto"/>
            <w:bottom w:val="none" w:sz="0" w:space="0" w:color="auto"/>
            <w:right w:val="none" w:sz="0" w:space="0" w:color="auto"/>
          </w:divBdr>
        </w:div>
      </w:divsChild>
    </w:div>
    <w:div w:id="1654524360">
      <w:bodyDiv w:val="1"/>
      <w:marLeft w:val="0"/>
      <w:marRight w:val="0"/>
      <w:marTop w:val="0"/>
      <w:marBottom w:val="0"/>
      <w:divBdr>
        <w:top w:val="none" w:sz="0" w:space="0" w:color="auto"/>
        <w:left w:val="none" w:sz="0" w:space="0" w:color="auto"/>
        <w:bottom w:val="none" w:sz="0" w:space="0" w:color="auto"/>
        <w:right w:val="none" w:sz="0" w:space="0" w:color="auto"/>
      </w:divBdr>
    </w:div>
    <w:div w:id="1699426000">
      <w:bodyDiv w:val="1"/>
      <w:marLeft w:val="0"/>
      <w:marRight w:val="0"/>
      <w:marTop w:val="0"/>
      <w:marBottom w:val="0"/>
      <w:divBdr>
        <w:top w:val="none" w:sz="0" w:space="0" w:color="auto"/>
        <w:left w:val="none" w:sz="0" w:space="0" w:color="auto"/>
        <w:bottom w:val="none" w:sz="0" w:space="0" w:color="auto"/>
        <w:right w:val="none" w:sz="0" w:space="0" w:color="auto"/>
      </w:divBdr>
    </w:div>
    <w:div w:id="1716663459">
      <w:bodyDiv w:val="1"/>
      <w:marLeft w:val="0"/>
      <w:marRight w:val="0"/>
      <w:marTop w:val="0"/>
      <w:marBottom w:val="0"/>
      <w:divBdr>
        <w:top w:val="none" w:sz="0" w:space="0" w:color="auto"/>
        <w:left w:val="none" w:sz="0" w:space="0" w:color="auto"/>
        <w:bottom w:val="none" w:sz="0" w:space="0" w:color="auto"/>
        <w:right w:val="none" w:sz="0" w:space="0" w:color="auto"/>
      </w:divBdr>
    </w:div>
    <w:div w:id="209624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5CEB5-8BBB-4808-9A95-D667AD63E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3544</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Sedaghatjahromi, Hooman</dc:creator>
  <cp:keywords/>
  <dc:description/>
  <cp:lastModifiedBy>Hooman Sedaghat</cp:lastModifiedBy>
  <cp:revision>135</cp:revision>
  <cp:lastPrinted>2020-10-23T16:58:00Z</cp:lastPrinted>
  <dcterms:created xsi:type="dcterms:W3CDTF">2020-10-05T14:27:00Z</dcterms:created>
  <dcterms:modified xsi:type="dcterms:W3CDTF">2021-06-24T01:50:00Z</dcterms:modified>
</cp:coreProperties>
</file>