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EE3C" w14:textId="77777777" w:rsidR="00A42FDD" w:rsidRPr="00787F09" w:rsidRDefault="00A42FDD" w:rsidP="00A42FDD">
      <w:pPr>
        <w:pStyle w:val="HeadingZM"/>
      </w:pPr>
      <w:bookmarkStart w:id="0" w:name="_Toc52786031"/>
      <w:bookmarkStart w:id="1" w:name="_Toc52786023"/>
      <w:r w:rsidRPr="00787F09">
        <w:t>Comprehensive Financial Report – Rental Detailed Financial Analytics</w:t>
      </w:r>
      <w:bookmarkEnd w:id="0"/>
    </w:p>
    <w:p w14:paraId="1116C581" w14:textId="0B7FC16A" w:rsidR="00952DC1" w:rsidRPr="00976167" w:rsidRDefault="00A42FDD" w:rsidP="00A42FDD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  <w:r w:rsidRPr="00534ACA">
        <w:rPr>
          <w:rFonts w:ascii="Helvetica" w:hAnsi="Helvetica" w:cs="Helvetica"/>
          <w:sz w:val="24"/>
          <w:szCs w:val="24"/>
        </w:rPr>
        <w:t xml:space="preserve">In this scenario </w:t>
      </w:r>
      <w:r>
        <w:rPr>
          <w:rFonts w:ascii="Helvetica" w:hAnsi="Helvetica" w:cs="Helvetica"/>
          <w:sz w:val="24"/>
          <w:szCs w:val="24"/>
        </w:rPr>
        <w:t xml:space="preserve">the </w:t>
      </w:r>
      <w:r w:rsidRPr="00534ACA">
        <w:rPr>
          <w:rFonts w:ascii="Helvetica" w:hAnsi="Helvetica" w:cs="Helvetica"/>
          <w:sz w:val="24"/>
          <w:szCs w:val="24"/>
        </w:rPr>
        <w:t xml:space="preserve">investor intends to buy the property and rent it out. The average income to this property is </w:t>
      </w:r>
      <w:r w:rsidR="00C81D18" w:rsidRPr="00C81D18">
        <w:rPr>
          <w:rFonts w:ascii="Helvetica" w:hAnsi="Helvetica" w:cs="Helvetica"/>
          <w:sz w:val="24"/>
          <w:szCs w:val="24"/>
        </w:rPr>
        <w:fldChar w:fldCharType="begin"/>
      </w:r>
      <w:r w:rsidR="00C81D18" w:rsidRPr="00C81D18">
        <w:rPr>
          <w:rFonts w:ascii="Helvetica" w:hAnsi="Helvetica" w:cs="Helvetica"/>
          <w:sz w:val="24"/>
          <w:szCs w:val="24"/>
        </w:rPr>
        <w:instrText xml:space="preserve"> MERGEFIELD  STRENT  \* MERGEFORMAT </w:instrText>
      </w:r>
      <w:r w:rsidR="00C81D18" w:rsidRPr="00C81D18">
        <w:rPr>
          <w:rFonts w:ascii="Helvetica" w:hAnsi="Helvetica" w:cs="Helvetica"/>
          <w:sz w:val="24"/>
          <w:szCs w:val="24"/>
        </w:rPr>
        <w:fldChar w:fldCharType="separate"/>
      </w:r>
      <w:r w:rsidR="00C81D18" w:rsidRPr="00C81D18">
        <w:rPr>
          <w:rFonts w:ascii="Helvetica" w:hAnsi="Helvetica" w:cs="Helvetica"/>
          <w:sz w:val="24"/>
          <w:szCs w:val="24"/>
        </w:rPr>
        <w:t>«STRENT»</w:t>
      </w:r>
      <w:r w:rsidR="00C81D18" w:rsidRPr="00C81D18">
        <w:rPr>
          <w:rFonts w:ascii="Helvetica" w:hAnsi="Helvetica" w:cs="Helvetica"/>
          <w:sz w:val="24"/>
          <w:szCs w:val="24"/>
        </w:rPr>
        <w:fldChar w:fldCharType="end"/>
      </w:r>
      <w:r w:rsidR="00C81D18" w:rsidRPr="00C81D18">
        <w:rPr>
          <w:rFonts w:ascii="Helvetica" w:hAnsi="Helvetica" w:cs="Helvetica"/>
          <w:sz w:val="24"/>
          <w:szCs w:val="24"/>
        </w:rPr>
        <w:t xml:space="preserve"> </w:t>
      </w:r>
      <w:r w:rsidRPr="00C81D18">
        <w:rPr>
          <w:rFonts w:ascii="Helvetica" w:hAnsi="Helvetica" w:cs="Helvetica"/>
          <w:sz w:val="24"/>
          <w:szCs w:val="24"/>
        </w:rPr>
        <w:t>and vacancy</w:t>
      </w:r>
      <w:r w:rsidRPr="00534ACA">
        <w:rPr>
          <w:rFonts w:ascii="Helvetica" w:hAnsi="Helvetica" w:cs="Helvetica"/>
          <w:sz w:val="24"/>
          <w:szCs w:val="24"/>
        </w:rPr>
        <w:t xml:space="preserve"> is </w:t>
      </w:r>
      <w:r w:rsidRPr="00C81D18">
        <w:rPr>
          <w:rFonts w:ascii="Helvetica" w:hAnsi="Helvetica" w:cs="Helvetica"/>
          <w:sz w:val="24"/>
          <w:szCs w:val="24"/>
        </w:rPr>
        <w:t xml:space="preserve">estimated to be </w:t>
      </w:r>
      <w:r w:rsidR="00C81D18" w:rsidRPr="00C81D18">
        <w:rPr>
          <w:rFonts w:ascii="Helvetica" w:hAnsi="Helvetica" w:cs="Helvetica"/>
          <w:sz w:val="24"/>
          <w:szCs w:val="24"/>
        </w:rPr>
        <w:fldChar w:fldCharType="begin"/>
      </w:r>
      <w:r w:rsidR="00C81D18" w:rsidRPr="00C81D18">
        <w:rPr>
          <w:rFonts w:ascii="Helvetica" w:hAnsi="Helvetica" w:cs="Helvetica"/>
          <w:sz w:val="24"/>
          <w:szCs w:val="24"/>
        </w:rPr>
        <w:instrText xml:space="preserve"> MERGEFIELD  STVR  \* MERGEFORMAT </w:instrText>
      </w:r>
      <w:r w:rsidR="00C81D18" w:rsidRPr="00C81D18">
        <w:rPr>
          <w:rFonts w:ascii="Helvetica" w:hAnsi="Helvetica" w:cs="Helvetica"/>
          <w:sz w:val="24"/>
          <w:szCs w:val="24"/>
        </w:rPr>
        <w:fldChar w:fldCharType="separate"/>
      </w:r>
      <w:r w:rsidR="00C81D18" w:rsidRPr="00C81D18">
        <w:rPr>
          <w:rFonts w:ascii="Helvetica" w:hAnsi="Helvetica" w:cs="Helvetica"/>
          <w:sz w:val="24"/>
          <w:szCs w:val="24"/>
        </w:rPr>
        <w:t>«STVR»</w:t>
      </w:r>
      <w:r w:rsidR="00C81D18" w:rsidRPr="00C81D18">
        <w:rPr>
          <w:rFonts w:ascii="Helvetica" w:hAnsi="Helvetica" w:cs="Helvetica"/>
          <w:sz w:val="24"/>
          <w:szCs w:val="24"/>
        </w:rPr>
        <w:fldChar w:fldCharType="end"/>
      </w:r>
      <w:r w:rsidR="00C81D18" w:rsidRPr="00C81D18">
        <w:rPr>
          <w:rFonts w:ascii="Helvetica" w:hAnsi="Helvetica" w:cs="Helvetica"/>
          <w:sz w:val="24"/>
          <w:szCs w:val="24"/>
        </w:rPr>
        <w:t xml:space="preserve">. </w:t>
      </w:r>
      <w:r w:rsidR="00952DC1" w:rsidRPr="00C81D18">
        <w:rPr>
          <w:rFonts w:ascii="Helvetica" w:hAnsi="Helvetica" w:cs="Helvetica"/>
          <w:sz w:val="24"/>
          <w:szCs w:val="24"/>
        </w:rPr>
        <w:t>Investment</w:t>
      </w:r>
      <w:r w:rsidR="00952DC1" w:rsidRPr="00C02F0C">
        <w:rPr>
          <w:rFonts w:ascii="Helvetica" w:hAnsi="Helvetica" w:cs="Helvetica"/>
          <w:sz w:val="24"/>
          <w:szCs w:val="24"/>
        </w:rPr>
        <w:t xml:space="preserve"> Horizon for this investment is </w:t>
      </w:r>
      <w:r w:rsidR="00200B26">
        <w:rPr>
          <w:rFonts w:ascii="Helvetica" w:hAnsi="Helvetica" w:cs="Helvetica"/>
          <w:sz w:val="24"/>
          <w:szCs w:val="24"/>
        </w:rPr>
        <w:fldChar w:fldCharType="begin"/>
      </w:r>
      <w:r w:rsidR="00200B26">
        <w:rPr>
          <w:rFonts w:ascii="Helvetica" w:hAnsi="Helvetica" w:cs="Helvetica"/>
          <w:sz w:val="24"/>
          <w:szCs w:val="24"/>
        </w:rPr>
        <w:instrText xml:space="preserve"> MERGEFIELD  HP  \* MERGEFORMAT </w:instrText>
      </w:r>
      <w:r w:rsidR="00200B26">
        <w:rPr>
          <w:rFonts w:ascii="Helvetica" w:hAnsi="Helvetica" w:cs="Helvetica"/>
          <w:sz w:val="24"/>
          <w:szCs w:val="24"/>
        </w:rPr>
        <w:fldChar w:fldCharType="separate"/>
      </w:r>
      <w:r w:rsidR="00200B26">
        <w:rPr>
          <w:rFonts w:ascii="Helvetica" w:hAnsi="Helvetica" w:cs="Helvetica"/>
          <w:noProof/>
          <w:sz w:val="24"/>
          <w:szCs w:val="24"/>
        </w:rPr>
        <w:t>«HP»</w:t>
      </w:r>
      <w:r w:rsidR="00200B26">
        <w:rPr>
          <w:rFonts w:ascii="Helvetica" w:hAnsi="Helvetica" w:cs="Helvetica"/>
          <w:sz w:val="24"/>
          <w:szCs w:val="24"/>
        </w:rPr>
        <w:fldChar w:fldCharType="end"/>
      </w:r>
      <w:r w:rsidR="00952DC1" w:rsidRPr="00C02F0C">
        <w:rPr>
          <w:rFonts w:ascii="Helvetica" w:hAnsi="Helvetica" w:cs="Helvetica"/>
          <w:sz w:val="24"/>
          <w:szCs w:val="24"/>
        </w:rPr>
        <w:t xml:space="preserve"> Years.</w:t>
      </w:r>
      <w:r w:rsidR="00952DC1" w:rsidRPr="00976167">
        <w:rPr>
          <w:rFonts w:ascii="Helvetica" w:hAnsi="Helvetica" w:cs="Helvetica"/>
          <w:sz w:val="24"/>
          <w:szCs w:val="24"/>
        </w:rPr>
        <w:t xml:space="preserve"> </w:t>
      </w:r>
    </w:p>
    <w:p w14:paraId="747A8F2D" w14:textId="2CD96577" w:rsidR="00952DC1" w:rsidRDefault="00952DC1" w:rsidP="00952DC1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2024"/>
        <w:gridCol w:w="2235"/>
        <w:gridCol w:w="446"/>
        <w:gridCol w:w="1441"/>
      </w:tblGrid>
      <w:tr w:rsidR="00952DC1" w:rsidRPr="00986210" w14:paraId="69D61A0D" w14:textId="77777777" w:rsidTr="00200B26">
        <w:trPr>
          <w:trHeight w:val="432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0FB33A73" w14:textId="77777777" w:rsidR="00952DC1" w:rsidRPr="00C02F0C" w:rsidRDefault="00952DC1" w:rsidP="00200B26">
            <w:pPr>
              <w:spacing w:line="360" w:lineRule="auto"/>
              <w:jc w:val="center"/>
              <w:rPr>
                <w:rFonts w:ascii="Helvetica" w:hAnsi="Helvetica" w:cs="Helvetica"/>
                <w:bCs/>
              </w:rPr>
            </w:pPr>
            <w:bookmarkStart w:id="2" w:name="_Hlk51223244"/>
            <w:r w:rsidRPr="00C02F0C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Buy and Sell</w:t>
            </w:r>
          </w:p>
        </w:tc>
      </w:tr>
      <w:tr w:rsidR="00952DC1" w:rsidRPr="00986210" w14:paraId="78CD5C5C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vAlign w:val="center"/>
          </w:tcPr>
          <w:p w14:paraId="55B2617A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Purchase Price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vAlign w:val="center"/>
          </w:tcPr>
          <w:p w14:paraId="37526FB8" w14:textId="3401B34D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tcBorders>
              <w:top w:val="single" w:sz="4" w:space="0" w:color="B4C6E7" w:themeColor="accent1" w:themeTint="66"/>
            </w:tcBorders>
            <w:vAlign w:val="center"/>
          </w:tcPr>
          <w:p w14:paraId="7094BCFC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Gross Sale Price</w:t>
            </w:r>
          </w:p>
        </w:tc>
        <w:tc>
          <w:tcPr>
            <w:tcW w:w="1008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1522F2E8" w14:textId="2ADA625B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GSP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«GSP»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534226A3" w14:textId="77777777" w:rsidTr="00A42FDD">
        <w:trPr>
          <w:trHeight w:val="504"/>
        </w:trPr>
        <w:tc>
          <w:tcPr>
            <w:tcW w:w="1717" w:type="pct"/>
            <w:vAlign w:val="center"/>
          </w:tcPr>
          <w:p w14:paraId="795D2A75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Improvement Cost</w:t>
            </w:r>
          </w:p>
        </w:tc>
        <w:tc>
          <w:tcPr>
            <w:tcW w:w="1081" w:type="pct"/>
            <w:vAlign w:val="center"/>
          </w:tcPr>
          <w:p w14:paraId="0632C038" w14:textId="378C20C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IC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«IC»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vAlign w:val="center"/>
          </w:tcPr>
          <w:p w14:paraId="6404E59B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Selling Expenses</w:t>
            </w:r>
          </w:p>
        </w:tc>
        <w:tc>
          <w:tcPr>
            <w:tcW w:w="1008" w:type="pct"/>
            <w:gridSpan w:val="2"/>
            <w:vAlign w:val="center"/>
          </w:tcPr>
          <w:p w14:paraId="2AE94D2B" w14:textId="240FEAC8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0B33F97D" w14:textId="77777777" w:rsidTr="00A42FDD">
        <w:trPr>
          <w:trHeight w:val="504"/>
        </w:trPr>
        <w:tc>
          <w:tcPr>
            <w:tcW w:w="1717" w:type="pct"/>
            <w:vAlign w:val="center"/>
          </w:tcPr>
          <w:p w14:paraId="2BD12803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Purchase Expenses</w:t>
            </w:r>
          </w:p>
        </w:tc>
        <w:tc>
          <w:tcPr>
            <w:tcW w:w="1081" w:type="pct"/>
            <w:vAlign w:val="center"/>
          </w:tcPr>
          <w:p w14:paraId="11F8CB0B" w14:textId="106C58C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PE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«PE»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vAlign w:val="center"/>
          </w:tcPr>
          <w:p w14:paraId="10921135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Net Sale Price</w:t>
            </w:r>
          </w:p>
        </w:tc>
        <w:tc>
          <w:tcPr>
            <w:tcW w:w="1008" w:type="pct"/>
            <w:gridSpan w:val="2"/>
            <w:vAlign w:val="center"/>
          </w:tcPr>
          <w:p w14:paraId="4EAAD82C" w14:textId="7D58290C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NSE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«NSE»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</w:tr>
      <w:tr w:rsidR="00952DC1" w:rsidRPr="00986210" w14:paraId="780900CA" w14:textId="77777777" w:rsidTr="00A42FDD">
        <w:trPr>
          <w:trHeight w:val="504"/>
        </w:trPr>
        <w:tc>
          <w:tcPr>
            <w:tcW w:w="1717" w:type="pct"/>
            <w:tcBorders>
              <w:bottom w:val="single" w:sz="4" w:space="0" w:color="B4C6E7" w:themeColor="accent1" w:themeTint="66"/>
            </w:tcBorders>
            <w:vAlign w:val="center"/>
          </w:tcPr>
          <w:p w14:paraId="63F6DA4B" w14:textId="77777777" w:rsidR="00952DC1" w:rsidRPr="00986210" w:rsidRDefault="00952DC1" w:rsidP="00200B26">
            <w:pPr>
              <w:spacing w:line="360" w:lineRule="auto"/>
              <w:jc w:val="center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hAnsi="Helvetica" w:cs="Helvetica"/>
                <w:color w:val="000000"/>
                <w:sz w:val="20"/>
                <w:szCs w:val="20"/>
              </w:rPr>
              <w:t>Added Value due to Improvement</w:t>
            </w:r>
          </w:p>
        </w:tc>
        <w:tc>
          <w:tcPr>
            <w:tcW w:w="1081" w:type="pct"/>
            <w:tcBorders>
              <w:bottom w:val="single" w:sz="4" w:space="0" w:color="B4C6E7" w:themeColor="accent1" w:themeTint="66"/>
            </w:tcBorders>
            <w:vAlign w:val="center"/>
          </w:tcPr>
          <w:p w14:paraId="10215DB2" w14:textId="08EC1841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ICAV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«ICAV»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194" w:type="pct"/>
            <w:tcBorders>
              <w:bottom w:val="single" w:sz="4" w:space="0" w:color="B4C6E7" w:themeColor="accent1" w:themeTint="66"/>
            </w:tcBorders>
            <w:vAlign w:val="center"/>
          </w:tcPr>
          <w:p w14:paraId="6B141F19" w14:textId="77777777" w:rsidR="00952DC1" w:rsidRPr="00986210" w:rsidRDefault="00952DC1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>Holding Period</w:t>
            </w:r>
          </w:p>
        </w:tc>
        <w:tc>
          <w:tcPr>
            <w:tcW w:w="1008" w:type="pct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7DF9ED14" w14:textId="50596BC0" w:rsidR="00952DC1" w:rsidRPr="00986210" w:rsidRDefault="00200B26" w:rsidP="00200B26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>
              <w:rPr>
                <w:rFonts w:ascii="Helvetica" w:hAnsi="Helvetica" w:cs="Helvetica"/>
                <w:sz w:val="20"/>
                <w:szCs w:val="20"/>
              </w:rPr>
              <w:instrText xml:space="preserve"> MERGEFIELD  HP  \* MERGEFORMAT </w:instrTex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>
              <w:rPr>
                <w:rFonts w:ascii="Helvetica" w:hAnsi="Helvetica" w:cs="Helvetica"/>
                <w:noProof/>
                <w:sz w:val="20"/>
                <w:szCs w:val="20"/>
              </w:rPr>
              <w:t>«HP»</w:t>
            </w:r>
            <w:r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  <w:r w:rsidR="008B0B81">
              <w:rPr>
                <w:rFonts w:ascii="Helvetica" w:hAnsi="Helvetica" w:cs="Helvetica"/>
                <w:sz w:val="20"/>
                <w:szCs w:val="20"/>
              </w:rPr>
              <w:t xml:space="preserve"> years</w:t>
            </w:r>
          </w:p>
        </w:tc>
      </w:tr>
      <w:tr w:rsidR="00952DC1" w:rsidRPr="00986210" w14:paraId="46A98597" w14:textId="77777777" w:rsidTr="00200B26">
        <w:trPr>
          <w:trHeight w:val="432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noWrap/>
            <w:vAlign w:val="center"/>
          </w:tcPr>
          <w:p w14:paraId="0C702E36" w14:textId="77777777" w:rsidR="00952DC1" w:rsidRPr="00C02F0C" w:rsidRDefault="00952DC1" w:rsidP="00200B26">
            <w:pPr>
              <w:spacing w:line="360" w:lineRule="auto"/>
              <w:jc w:val="center"/>
              <w:rPr>
                <w:rFonts w:ascii="Helvetica" w:eastAsia="Times New Roman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C02F0C"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Expense</w:t>
            </w:r>
            <w:r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 w:rsidRPr="00C02F0C">
              <w:rPr>
                <w:rFonts w:ascii="Helvetica" w:eastAsia="Times New Roman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</w:p>
        </w:tc>
      </w:tr>
      <w:tr w:rsidR="00952DC1" w:rsidRPr="00986210" w14:paraId="7FA4307F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noWrap/>
            <w:vAlign w:val="center"/>
            <w:hideMark/>
          </w:tcPr>
          <w:p w14:paraId="7076BFA1" w14:textId="77777777" w:rsidR="00952DC1" w:rsidRPr="00986210" w:rsidRDefault="00952DC1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property Tax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6A27229" w14:textId="5CD3976A" w:rsidR="00952DC1" w:rsidRPr="00986210" w:rsidRDefault="00200B26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APT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«APT»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71024D4F" w14:textId="09EC5951" w:rsidR="00952DC1" w:rsidRPr="00986210" w:rsidRDefault="00227DED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Management</w:t>
            </w:r>
          </w:p>
        </w:tc>
        <w:tc>
          <w:tcPr>
            <w:tcW w:w="770" w:type="pct"/>
            <w:tcBorders>
              <w:top w:val="single" w:sz="4" w:space="0" w:color="B4C6E7" w:themeColor="accent1" w:themeTint="66"/>
            </w:tcBorders>
            <w:vAlign w:val="center"/>
          </w:tcPr>
          <w:p w14:paraId="005CB54E" w14:textId="2194AA83" w:rsidR="00952DC1" w:rsidRPr="00986210" w:rsidRDefault="00200B26" w:rsidP="00200B26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AU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«AU»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CD1CCB" w:rsidRPr="00986210" w14:paraId="0047B5E8" w14:textId="77777777" w:rsidTr="00A42FDD">
        <w:trPr>
          <w:trHeight w:val="504"/>
        </w:trPr>
        <w:tc>
          <w:tcPr>
            <w:tcW w:w="1717" w:type="pct"/>
            <w:noWrap/>
            <w:vAlign w:val="center"/>
            <w:hideMark/>
          </w:tcPr>
          <w:p w14:paraId="58E57D0F" w14:textId="77777777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Property Insurance</w:t>
            </w:r>
          </w:p>
        </w:tc>
        <w:tc>
          <w:tcPr>
            <w:tcW w:w="1081" w:type="pct"/>
            <w:noWrap/>
            <w:vAlign w:val="center"/>
          </w:tcPr>
          <w:p w14:paraId="76FB9983" w14:textId="4629166F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API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«API»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2D3D3A77" w14:textId="3BD54BAD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Repair and Maintenance</w:t>
            </w:r>
          </w:p>
        </w:tc>
        <w:tc>
          <w:tcPr>
            <w:tcW w:w="770" w:type="pct"/>
            <w:vAlign w:val="center"/>
          </w:tcPr>
          <w:p w14:paraId="20F8B515" w14:textId="00C506BD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ARM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«ARM»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CD1CCB" w:rsidRPr="00986210" w14:paraId="6F2DD54C" w14:textId="77777777" w:rsidTr="00A42FDD">
        <w:trPr>
          <w:trHeight w:val="504"/>
        </w:trPr>
        <w:tc>
          <w:tcPr>
            <w:tcW w:w="1717" w:type="pct"/>
            <w:noWrap/>
            <w:vAlign w:val="center"/>
            <w:hideMark/>
          </w:tcPr>
          <w:p w14:paraId="5A1A3F80" w14:textId="75F14514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 xml:space="preserve">Annual </w:t>
            </w:r>
            <w:r w:rsid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Advertising</w:t>
            </w:r>
          </w:p>
        </w:tc>
        <w:tc>
          <w:tcPr>
            <w:tcW w:w="1081" w:type="pct"/>
            <w:noWrap/>
            <w:vAlign w:val="center"/>
          </w:tcPr>
          <w:p w14:paraId="3C02F083" w14:textId="227F415C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ACF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«ACF»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57D19FBD" w14:textId="21A040CD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Total Ownership Annual Costs</w:t>
            </w:r>
          </w:p>
        </w:tc>
        <w:tc>
          <w:tcPr>
            <w:tcW w:w="770" w:type="pct"/>
            <w:vAlign w:val="center"/>
          </w:tcPr>
          <w:p w14:paraId="1FEA00CF" w14:textId="1BE2BE89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AOE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«AOE»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CD1CCB" w:rsidRPr="00986210" w14:paraId="597CCF80" w14:textId="77777777" w:rsidTr="00A42FDD">
        <w:trPr>
          <w:trHeight w:val="504"/>
        </w:trPr>
        <w:tc>
          <w:tcPr>
            <w:tcW w:w="1717" w:type="pct"/>
            <w:tcBorders>
              <w:bottom w:val="single" w:sz="4" w:space="0" w:color="B4C6E7" w:themeColor="accent1" w:themeTint="66"/>
            </w:tcBorders>
            <w:noWrap/>
            <w:vAlign w:val="center"/>
            <w:hideMark/>
          </w:tcPr>
          <w:p w14:paraId="4C5CA51E" w14:textId="77777777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98621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t>Annual HOA</w:t>
            </w:r>
          </w:p>
        </w:tc>
        <w:tc>
          <w:tcPr>
            <w:tcW w:w="1081" w:type="pct"/>
            <w:tcBorders>
              <w:bottom w:val="single" w:sz="4" w:space="0" w:color="B4C6E7" w:themeColor="accent1" w:themeTint="66"/>
            </w:tcBorders>
            <w:noWrap/>
            <w:vAlign w:val="center"/>
          </w:tcPr>
          <w:p w14:paraId="193747F1" w14:textId="0B6F2BA8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AHOA  \* MERGEFORMAT </w:instrTex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«AHOA»</w:t>
            </w:r>
            <w:r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bottom w:val="single" w:sz="4" w:space="0" w:color="B4C6E7" w:themeColor="accent1" w:themeTint="66"/>
            </w:tcBorders>
            <w:vAlign w:val="center"/>
          </w:tcPr>
          <w:p w14:paraId="78CFAC6F" w14:textId="6B4F4EC8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0" w:type="pct"/>
            <w:vAlign w:val="center"/>
          </w:tcPr>
          <w:p w14:paraId="52170DE4" w14:textId="5267986C" w:rsidR="00CD1CCB" w:rsidRPr="00986210" w:rsidRDefault="00CD1CCB" w:rsidP="00CD1CCB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  <w:bookmarkEnd w:id="2"/>
      <w:tr w:rsidR="00952DC1" w:rsidRPr="00986210" w14:paraId="0F99A39C" w14:textId="77777777" w:rsidTr="00200B26">
        <w:trPr>
          <w:trHeight w:val="504"/>
        </w:trPr>
        <w:tc>
          <w:tcPr>
            <w:tcW w:w="5000" w:type="pct"/>
            <w:gridSpan w:val="5"/>
            <w:tcBorders>
              <w:top w:val="single" w:sz="4" w:space="0" w:color="B4C6E7" w:themeColor="accent1" w:themeTint="66"/>
            </w:tcBorders>
            <w:shd w:val="clear" w:color="auto" w:fill="F6F8FC"/>
            <w:noWrap/>
            <w:vAlign w:val="center"/>
          </w:tcPr>
          <w:p w14:paraId="28B70077" w14:textId="77777777" w:rsidR="00952DC1" w:rsidRPr="00986210" w:rsidRDefault="00952DC1" w:rsidP="00200B26">
            <w:pPr>
              <w:spacing w:line="360" w:lineRule="auto"/>
              <w:jc w:val="center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Rental Income</w:t>
            </w:r>
          </w:p>
        </w:tc>
      </w:tr>
      <w:tr w:rsidR="00A42FDD" w:rsidRPr="00986210" w14:paraId="765243FB" w14:textId="77777777" w:rsidTr="00A42FDD">
        <w:trPr>
          <w:trHeight w:val="504"/>
        </w:trPr>
        <w:tc>
          <w:tcPr>
            <w:tcW w:w="1717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4264B00" w14:textId="4AB2418B" w:rsidR="00A42FDD" w:rsidRPr="00BE7FAD" w:rsidRDefault="00A42FDD" w:rsidP="00A42FDD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BE7FAD">
              <w:rPr>
                <w:rFonts w:ascii="Helvetica" w:hAnsi="Helvetica" w:cs="Helvetica"/>
                <w:color w:val="000000"/>
                <w:sz w:val="20"/>
                <w:szCs w:val="20"/>
              </w:rPr>
              <w:t xml:space="preserve">Estimated </w:t>
            </w: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Monthly Rent</w:t>
            </w:r>
          </w:p>
        </w:tc>
        <w:tc>
          <w:tcPr>
            <w:tcW w:w="1081" w:type="pct"/>
            <w:tcBorders>
              <w:top w:val="single" w:sz="4" w:space="0" w:color="B4C6E7" w:themeColor="accent1" w:themeTint="66"/>
            </w:tcBorders>
            <w:noWrap/>
            <w:vAlign w:val="center"/>
          </w:tcPr>
          <w:p w14:paraId="1C1802BD" w14:textId="5102EED9" w:rsidR="00A42FDD" w:rsidRPr="00227DED" w:rsidRDefault="00A42FDD" w:rsidP="00A42FDD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 w:rsidRPr="00227DED">
              <w:rPr>
                <w:rFonts w:ascii="Helvetica" w:hAnsi="Helvetica" w:cs="Helvetica"/>
                <w:sz w:val="20"/>
                <w:szCs w:val="20"/>
              </w:rPr>
              <w:instrText xml:space="preserve"> MERGEFIELD  STRENT  \* MERGEFORMAT </w:instrTex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Pr="00227DED">
              <w:rPr>
                <w:rFonts w:ascii="Helvetica" w:hAnsi="Helvetica" w:cs="Helvetica"/>
                <w:noProof/>
                <w:sz w:val="20"/>
                <w:szCs w:val="20"/>
              </w:rPr>
              <w:t>«STRENT»</w: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tcBorders>
              <w:top w:val="single" w:sz="4" w:space="0" w:color="B4C6E7" w:themeColor="accent1" w:themeTint="66"/>
            </w:tcBorders>
            <w:vAlign w:val="center"/>
          </w:tcPr>
          <w:p w14:paraId="602DC7ED" w14:textId="3C21AFA6" w:rsidR="00A42FDD" w:rsidRPr="00227DED" w:rsidRDefault="00A42FDD" w:rsidP="00A42FDD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hAnsi="Helvetica" w:cs="Helvetica"/>
                <w:color w:val="000000"/>
                <w:sz w:val="20"/>
                <w:szCs w:val="20"/>
              </w:rPr>
              <w:t>Effective monthly income</w:t>
            </w:r>
          </w:p>
        </w:tc>
        <w:tc>
          <w:tcPr>
            <w:tcW w:w="770" w:type="pct"/>
            <w:tcBorders>
              <w:top w:val="single" w:sz="4" w:space="0" w:color="B4C6E7" w:themeColor="accent1" w:themeTint="66"/>
            </w:tcBorders>
            <w:vAlign w:val="center"/>
          </w:tcPr>
          <w:p w14:paraId="575BC2F0" w14:textId="066E6173" w:rsidR="00A42FDD" w:rsidRPr="00227DED" w:rsidRDefault="00A42FDD" w:rsidP="00A42FDD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EMI  \* MERGEFORMAT </w:instrText>
            </w: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27DED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«EMI»</w:t>
            </w:r>
            <w:r w:rsidRPr="00227DED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A42FDD" w:rsidRPr="00986210" w14:paraId="06D9FD49" w14:textId="77777777" w:rsidTr="00A42FDD">
        <w:trPr>
          <w:trHeight w:val="504"/>
        </w:trPr>
        <w:tc>
          <w:tcPr>
            <w:tcW w:w="1717" w:type="pct"/>
            <w:noWrap/>
            <w:vAlign w:val="center"/>
          </w:tcPr>
          <w:p w14:paraId="4D06E95F" w14:textId="083E11F4" w:rsidR="00A42FDD" w:rsidRPr="00BE7FAD" w:rsidRDefault="00A42FDD" w:rsidP="00A42FDD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  <w:r w:rsidRPr="00BE7FAD">
              <w:rPr>
                <w:rFonts w:ascii="Helvetica" w:hAnsi="Helvetica" w:cs="Helvetica"/>
                <w:color w:val="000000"/>
                <w:sz w:val="20"/>
                <w:szCs w:val="20"/>
              </w:rPr>
              <w:t>Vacancy rate</w:t>
            </w:r>
          </w:p>
        </w:tc>
        <w:tc>
          <w:tcPr>
            <w:tcW w:w="1081" w:type="pct"/>
            <w:noWrap/>
            <w:vAlign w:val="center"/>
          </w:tcPr>
          <w:p w14:paraId="1D33BEA6" w14:textId="61E55FEB" w:rsidR="00A42FDD" w:rsidRPr="00227DED" w:rsidRDefault="00A42FDD" w:rsidP="00A42FDD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begin"/>
            </w:r>
            <w:r w:rsidRPr="00227DED">
              <w:rPr>
                <w:rFonts w:ascii="Helvetica" w:hAnsi="Helvetica" w:cs="Helvetica"/>
                <w:sz w:val="20"/>
                <w:szCs w:val="20"/>
              </w:rPr>
              <w:instrText xml:space="preserve"> MERGEFIELD  STVR  \* MERGEFORMAT </w:instrTex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separate"/>
            </w:r>
            <w:r w:rsidRPr="00227DED">
              <w:rPr>
                <w:rFonts w:ascii="Helvetica" w:hAnsi="Helvetica" w:cs="Helvetica"/>
                <w:noProof/>
                <w:sz w:val="20"/>
                <w:szCs w:val="20"/>
              </w:rPr>
              <w:t>«STVR»</w:t>
            </w:r>
            <w:r w:rsidRPr="00227DED">
              <w:rPr>
                <w:rFonts w:ascii="Helvetica" w:hAnsi="Helvetica" w:cs="Helvetica"/>
                <w:sz w:val="20"/>
                <w:szCs w:val="20"/>
              </w:rPr>
              <w:fldChar w:fldCharType="end"/>
            </w:r>
          </w:p>
        </w:tc>
        <w:tc>
          <w:tcPr>
            <w:tcW w:w="1432" w:type="pct"/>
            <w:gridSpan w:val="2"/>
            <w:vAlign w:val="center"/>
          </w:tcPr>
          <w:p w14:paraId="6525B7AD" w14:textId="735C4B31" w:rsidR="00A42FDD" w:rsidRPr="00227DED" w:rsidRDefault="00A42FDD" w:rsidP="00A42FDD">
            <w:pPr>
              <w:spacing w:line="360" w:lineRule="auto"/>
              <w:rPr>
                <w:rFonts w:ascii="Helvetica" w:hAnsi="Helvetica" w:cs="Helvetica"/>
                <w:color w:val="000000"/>
                <w:sz w:val="20"/>
                <w:szCs w:val="20"/>
              </w:rPr>
            </w:pPr>
          </w:p>
        </w:tc>
        <w:tc>
          <w:tcPr>
            <w:tcW w:w="770" w:type="pct"/>
            <w:vAlign w:val="center"/>
          </w:tcPr>
          <w:p w14:paraId="73044BB9" w14:textId="36BD997A" w:rsidR="00A42FDD" w:rsidRPr="00227DED" w:rsidRDefault="00A42FDD" w:rsidP="00A42FDD">
            <w:pPr>
              <w:spacing w:line="36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</w:p>
        </w:tc>
      </w:tr>
    </w:tbl>
    <w:p w14:paraId="3E99AE0D" w14:textId="77777777" w:rsidR="00952DC1" w:rsidRDefault="00952DC1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285AA03D" w14:textId="77777777" w:rsidR="00952DC1" w:rsidRDefault="00952DC1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519A3EF2" w14:textId="632D8F40" w:rsidR="00A42FDD" w:rsidRDefault="00A42FDD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65DD7FCF" w14:textId="7D7D282C" w:rsidR="00C81D18" w:rsidRDefault="00C81D18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</w:pPr>
    </w:p>
    <w:p w14:paraId="02F8AC33" w14:textId="77777777" w:rsidR="002148F2" w:rsidRDefault="002148F2" w:rsidP="00952DC1">
      <w:pPr>
        <w:spacing w:line="360" w:lineRule="auto"/>
        <w:jc w:val="both"/>
        <w:rPr>
          <w:rFonts w:ascii="Helvetica" w:hAnsi="Helvetica" w:cs="Helvetica"/>
          <w:b/>
          <w:bCs/>
          <w:sz w:val="24"/>
          <w:szCs w:val="24"/>
        </w:rPr>
        <w:sectPr w:rsidR="002148F2" w:rsidSect="004C4C6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35A72366" w14:textId="1AC13347" w:rsidR="00081D85" w:rsidRPr="00A42FDD" w:rsidRDefault="00081D85" w:rsidP="00A42FDD">
      <w:pPr>
        <w:pStyle w:val="HeadingZM"/>
      </w:pPr>
      <w:r w:rsidRPr="00C04DB9">
        <w:lastRenderedPageBreak/>
        <w:t>Comprehensive Financial Repor</w:t>
      </w:r>
      <w:r>
        <w:t xml:space="preserve">t - </w:t>
      </w:r>
      <w:r w:rsidR="00A42FDD" w:rsidRPr="00787F09">
        <w:t>Rental Cash Flow Projection</w:t>
      </w:r>
      <w:r w:rsidRPr="00976167">
        <w:t>:</w:t>
      </w:r>
      <w:bookmarkEnd w:id="1"/>
    </w:p>
    <w:p w14:paraId="73B6BAD8" w14:textId="77777777" w:rsidR="00A42FDD" w:rsidRPr="00976167" w:rsidRDefault="00A42FDD" w:rsidP="00081D85">
      <w:pPr>
        <w:spacing w:line="360" w:lineRule="auto"/>
        <w:jc w:val="both"/>
        <w:rPr>
          <w:rFonts w:ascii="Helvetica" w:hAnsi="Helvetica" w:cs="Helvetica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5"/>
        <w:gridCol w:w="1050"/>
        <w:gridCol w:w="1050"/>
        <w:gridCol w:w="1050"/>
        <w:gridCol w:w="1050"/>
        <w:gridCol w:w="1050"/>
        <w:gridCol w:w="1045"/>
      </w:tblGrid>
      <w:tr w:rsidR="007D482B" w:rsidRPr="00C04DB9" w14:paraId="32C6C916" w14:textId="77777777" w:rsidTr="00C72B54">
        <w:trPr>
          <w:trHeight w:val="432"/>
        </w:trPr>
        <w:tc>
          <w:tcPr>
            <w:tcW w:w="5000" w:type="pct"/>
            <w:gridSpan w:val="7"/>
            <w:tcBorders>
              <w:top w:val="single" w:sz="4" w:space="0" w:color="B4C6E7" w:themeColor="accent1" w:themeTint="66"/>
              <w:bottom w:val="single" w:sz="4" w:space="0" w:color="B4C6E7" w:themeColor="accent1" w:themeTint="66"/>
            </w:tcBorders>
            <w:shd w:val="clear" w:color="auto" w:fill="F6F8FC"/>
            <w:vAlign w:val="center"/>
          </w:tcPr>
          <w:p w14:paraId="379A3A99" w14:textId="242CC3FC" w:rsidR="007D482B" w:rsidRPr="00BC1641" w:rsidRDefault="007D482B" w:rsidP="007D482B">
            <w:pPr>
              <w:spacing w:line="360" w:lineRule="auto"/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 Buy this Home to Live &amp; Rent out Partially then Sell it</w:t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after </w: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MERGEFIELD  HP  \* MERGEFORMAT </w:instrTex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="00C72B54">
              <w:rPr>
                <w:rFonts w:ascii="Helvetica" w:hAnsi="Helvetica" w:cs="Helvetica"/>
                <w:bCs/>
                <w:noProof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«HP»</w:t>
            </w:r>
            <w:r w:rsidR="00C72B54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  <w:r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years</w:t>
            </w:r>
          </w:p>
        </w:tc>
      </w:tr>
      <w:tr w:rsidR="005F7C93" w:rsidRPr="00C04DB9" w14:paraId="79CE53CE" w14:textId="77777777" w:rsidTr="0057478B">
        <w:trPr>
          <w:trHeight w:val="360"/>
        </w:trPr>
        <w:tc>
          <w:tcPr>
            <w:tcW w:w="1637" w:type="pct"/>
            <w:tcBorders>
              <w:top w:val="single" w:sz="4" w:space="0" w:color="B4C6E7" w:themeColor="accent1" w:themeTint="66"/>
            </w:tcBorders>
          </w:tcPr>
          <w:p w14:paraId="0F1D321A" w14:textId="340507D5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6E17D281" w14:textId="5140E4CB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t>Year 0</w:t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22F38E82" w14:textId="419615EA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YR1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«YR1»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74AEDD93" w14:textId="35D38780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YR2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«YR2»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73775420" w14:textId="0F021D02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YR3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«YR3»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61" w:type="pct"/>
            <w:tcBorders>
              <w:top w:val="single" w:sz="4" w:space="0" w:color="B4C6E7" w:themeColor="accent1" w:themeTint="66"/>
            </w:tcBorders>
            <w:vAlign w:val="center"/>
          </w:tcPr>
          <w:p w14:paraId="43E3360D" w14:textId="5F1F9198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YR4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«YR4»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  <w:tc>
          <w:tcPr>
            <w:tcW w:w="558" w:type="pct"/>
            <w:tcBorders>
              <w:top w:val="single" w:sz="4" w:space="0" w:color="B4C6E7" w:themeColor="accent1" w:themeTint="66"/>
            </w:tcBorders>
            <w:vAlign w:val="center"/>
          </w:tcPr>
          <w:p w14:paraId="7E9D763F" w14:textId="59215314" w:rsidR="005F7C93" w:rsidRPr="00C04DB9" w:rsidRDefault="005F7C93" w:rsidP="005F7C93">
            <w:pPr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AB0E22">
              <w:rPr>
                <w:rFonts w:ascii="Helvetica" w:hAnsi="Helvetica" w:cs="Helvetica"/>
                <w:b/>
                <w:bCs/>
              </w:rPr>
              <w:fldChar w:fldCharType="begin"/>
            </w:r>
            <w:r w:rsidRPr="00AB0E22">
              <w:rPr>
                <w:rFonts w:ascii="Helvetica" w:hAnsi="Helvetica" w:cs="Helvetica"/>
                <w:b/>
                <w:bCs/>
              </w:rPr>
              <w:instrText xml:space="preserve"> MERGEFIELD  YR5  \* MERGEFORMAT </w:instrText>
            </w:r>
            <w:r w:rsidRPr="00AB0E22">
              <w:rPr>
                <w:rFonts w:ascii="Helvetica" w:hAnsi="Helvetica" w:cs="Helvetica"/>
                <w:b/>
                <w:bCs/>
              </w:rPr>
              <w:fldChar w:fldCharType="separate"/>
            </w:r>
            <w:r w:rsidRPr="00AB0E22">
              <w:rPr>
                <w:rFonts w:ascii="Helvetica" w:hAnsi="Helvetica" w:cs="Helvetica"/>
                <w:b/>
                <w:bCs/>
                <w:noProof/>
              </w:rPr>
              <w:t>«YR5»</w:t>
            </w:r>
            <w:r w:rsidRPr="00AB0E22">
              <w:rPr>
                <w:rFonts w:ascii="Helvetica" w:hAnsi="Helvetica" w:cs="Helvetica"/>
                <w:b/>
                <w:bCs/>
              </w:rPr>
              <w:fldChar w:fldCharType="end"/>
            </w:r>
          </w:p>
        </w:tc>
      </w:tr>
      <w:tr w:rsidR="005F7C93" w:rsidRPr="00211A00" w14:paraId="0869E0AA" w14:textId="77777777" w:rsidTr="00A42FDD">
        <w:trPr>
          <w:trHeight w:val="360"/>
        </w:trPr>
        <w:tc>
          <w:tcPr>
            <w:tcW w:w="1637" w:type="pct"/>
          </w:tcPr>
          <w:p w14:paraId="2664979E" w14:textId="214091B2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Initial Cash invested</w:t>
            </w:r>
          </w:p>
        </w:tc>
        <w:tc>
          <w:tcPr>
            <w:tcW w:w="561" w:type="pct"/>
            <w:vAlign w:val="center"/>
          </w:tcPr>
          <w:p w14:paraId="7C1952CD" w14:textId="45222C76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ICA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«ICA»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28A6A78" w14:textId="4B1079B1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4323824B" w14:textId="52195870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444A4519" w14:textId="31629210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70499F5B" w14:textId="2D8A2D55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8" w:type="pct"/>
            <w:vAlign w:val="center"/>
          </w:tcPr>
          <w:p w14:paraId="537346A4" w14:textId="28F9CE3A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</w:tr>
      <w:tr w:rsidR="005F7C93" w:rsidRPr="00211A00" w14:paraId="264A2F0E" w14:textId="77777777" w:rsidTr="00A42FDD">
        <w:trPr>
          <w:trHeight w:val="360"/>
        </w:trPr>
        <w:tc>
          <w:tcPr>
            <w:tcW w:w="1637" w:type="pct"/>
          </w:tcPr>
          <w:p w14:paraId="6EBC8509" w14:textId="12695154" w:rsidR="005F7C93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t>Net Income</w:t>
            </w:r>
          </w:p>
        </w:tc>
        <w:tc>
          <w:tcPr>
            <w:tcW w:w="561" w:type="pct"/>
            <w:vAlign w:val="center"/>
          </w:tcPr>
          <w:p w14:paraId="5148A1C8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  <w:highlight w:val="yellow"/>
              </w:rPr>
            </w:pPr>
          </w:p>
        </w:tc>
        <w:tc>
          <w:tcPr>
            <w:tcW w:w="561" w:type="pct"/>
            <w:vAlign w:val="center"/>
          </w:tcPr>
          <w:p w14:paraId="6A7344B4" w14:textId="6D61B73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RI1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«RI1»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31F9F6E" w14:textId="58BE9F8E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RI2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«RI2»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4F342A55" w14:textId="23FBFE0D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RI3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«RI3»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1F48E3E2" w14:textId="154E0F0B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RI4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«RI4»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4A5B293F" w14:textId="6EA3D60F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RI5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«RI5»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211A00" w14:paraId="3BFBD410" w14:textId="77777777" w:rsidTr="00DE3AFE">
        <w:trPr>
          <w:trHeight w:val="360"/>
        </w:trPr>
        <w:tc>
          <w:tcPr>
            <w:tcW w:w="1637" w:type="pct"/>
          </w:tcPr>
          <w:p w14:paraId="7B720F07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Loan Repayment</w:t>
            </w:r>
          </w:p>
        </w:tc>
        <w:tc>
          <w:tcPr>
            <w:tcW w:w="561" w:type="pct"/>
            <w:vAlign w:val="center"/>
          </w:tcPr>
          <w:p w14:paraId="61B76FDC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554B2F8D" w14:textId="0882AADC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L1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«L1»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406C0BE4" w14:textId="3D73F320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L2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«L2»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C10F13D" w14:textId="38663C8F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L3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«L3»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103689C" w14:textId="1016A7F6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L4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«L4»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7AD0EC07" w14:textId="4A71ECD9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L5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«L5»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211A00" w14:paraId="79DF6DBE" w14:textId="77777777" w:rsidTr="00DE3AFE">
        <w:trPr>
          <w:trHeight w:val="360"/>
        </w:trPr>
        <w:tc>
          <w:tcPr>
            <w:tcW w:w="1637" w:type="pct"/>
          </w:tcPr>
          <w:p w14:paraId="58CA6E5F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Operating Expenses</w:t>
            </w:r>
          </w:p>
        </w:tc>
        <w:tc>
          <w:tcPr>
            <w:tcW w:w="561" w:type="pct"/>
            <w:vAlign w:val="center"/>
          </w:tcPr>
          <w:p w14:paraId="68F90FB8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35DD048C" w14:textId="397DA34C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OE1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«OE1»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B044E9D" w14:textId="0EED6655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OE2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«OE2»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F48E27B" w14:textId="4F3B4B49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OE3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«OE3»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5A2575DA" w14:textId="6A26B16C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OE4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«OE4»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6A271F0F" w14:textId="3E334F3A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OE5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t>«OE5»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211A00" w14:paraId="3CBE2603" w14:textId="77777777" w:rsidTr="00DE3AFE">
        <w:trPr>
          <w:trHeight w:val="360"/>
        </w:trPr>
        <w:tc>
          <w:tcPr>
            <w:tcW w:w="1637" w:type="pct"/>
          </w:tcPr>
          <w:p w14:paraId="0B82166D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>
              <w:rPr>
                <w:rFonts w:ascii="Helvetica" w:hAnsi="Helvetica" w:cs="Helvetica"/>
                <w:sz w:val="20"/>
                <w:szCs w:val="20"/>
              </w:rPr>
              <w:t xml:space="preserve">Sale Proceed </w:t>
            </w:r>
            <w:r w:rsidRPr="00B334AD">
              <w:rPr>
                <w:rFonts w:ascii="Helvetica" w:hAnsi="Helvetica" w:cs="Helvetica"/>
                <w:sz w:val="16"/>
                <w:szCs w:val="16"/>
              </w:rPr>
              <w:t>(before tax)</w:t>
            </w:r>
          </w:p>
        </w:tc>
        <w:tc>
          <w:tcPr>
            <w:tcW w:w="561" w:type="pct"/>
            <w:vAlign w:val="center"/>
          </w:tcPr>
          <w:p w14:paraId="18A30594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4119B829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12BADBFB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595F2EB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0494E6D5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8" w:type="pct"/>
            <w:vAlign w:val="center"/>
          </w:tcPr>
          <w:p w14:paraId="5F683B77" w14:textId="2D251C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BSP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«BSP»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211A00" w14:paraId="43B40451" w14:textId="77777777" w:rsidTr="00DE3AFE">
        <w:trPr>
          <w:trHeight w:val="360"/>
        </w:trPr>
        <w:tc>
          <w:tcPr>
            <w:tcW w:w="1637" w:type="pct"/>
          </w:tcPr>
          <w:p w14:paraId="65C51C80" w14:textId="77777777" w:rsidR="005F7C93" w:rsidRPr="00A74A10" w:rsidRDefault="005F7C93" w:rsidP="005F7C93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74A10">
              <w:rPr>
                <w:rFonts w:ascii="Helvetica" w:hAnsi="Helvetica" w:cs="Helvetica"/>
                <w:b/>
                <w:bCs/>
              </w:rPr>
              <w:t>Before Tax Cash Flow</w:t>
            </w:r>
          </w:p>
        </w:tc>
        <w:tc>
          <w:tcPr>
            <w:tcW w:w="561" w:type="pct"/>
            <w:vAlign w:val="center"/>
          </w:tcPr>
          <w:p w14:paraId="55E34B6A" w14:textId="4F522AD8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BT0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«BT0»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BD11773" w14:textId="2A3D8A8F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BT1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«BT1»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F7D4681" w14:textId="1C595C30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BT2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«BT2»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3406B7C1" w14:textId="44E3CC58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BT3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«BT3»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00C42861" w14:textId="47D8FA1B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BT4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«BT4»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004DCCBC" w14:textId="12FE63ED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BT5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«BT5»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5F7C93" w:rsidRPr="00211A00" w14:paraId="754EACEF" w14:textId="77777777" w:rsidTr="00DE3AFE">
        <w:trPr>
          <w:trHeight w:val="360"/>
        </w:trPr>
        <w:tc>
          <w:tcPr>
            <w:tcW w:w="1637" w:type="pct"/>
          </w:tcPr>
          <w:p w14:paraId="6C16695B" w14:textId="77777777" w:rsidR="005F7C93" w:rsidRPr="0015107C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15107C">
              <w:rPr>
                <w:rFonts w:ascii="Helvetica" w:hAnsi="Helvetica" w:cs="Helvetica"/>
                <w:sz w:val="20"/>
                <w:szCs w:val="20"/>
              </w:rPr>
              <w:t xml:space="preserve">Income Tax </w:t>
            </w:r>
          </w:p>
        </w:tc>
        <w:tc>
          <w:tcPr>
            <w:tcW w:w="561" w:type="pct"/>
            <w:vAlign w:val="center"/>
          </w:tcPr>
          <w:p w14:paraId="32D4B8E7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5C63EAD" w14:textId="0628E3BC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IT1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«IT1»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415F34A3" w14:textId="34E125BD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IT2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«IT2»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C73171F" w14:textId="73DA980A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IT3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«IT3»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64AEC28" w14:textId="46ECB33F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IT4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«IT4»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6352A9F3" w14:textId="345FBB1C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IT5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«IT5»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211A00" w14:paraId="40C53583" w14:textId="77777777" w:rsidTr="005F7C93">
        <w:trPr>
          <w:trHeight w:val="360"/>
        </w:trPr>
        <w:tc>
          <w:tcPr>
            <w:tcW w:w="1637" w:type="pct"/>
          </w:tcPr>
          <w:p w14:paraId="6294217E" w14:textId="77777777" w:rsidR="005F7C93" w:rsidRPr="00C04DB9" w:rsidRDefault="005F7C93" w:rsidP="005F7C93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Tax Due on Sale</w:t>
            </w:r>
          </w:p>
        </w:tc>
        <w:tc>
          <w:tcPr>
            <w:tcW w:w="561" w:type="pct"/>
            <w:vAlign w:val="center"/>
          </w:tcPr>
          <w:p w14:paraId="67D5C340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0EB05E59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1F20259F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F4FFB76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61" w:type="pct"/>
            <w:vAlign w:val="center"/>
          </w:tcPr>
          <w:p w14:paraId="2A6EA846" w14:textId="77777777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t>-</w:t>
            </w:r>
          </w:p>
        </w:tc>
        <w:tc>
          <w:tcPr>
            <w:tcW w:w="558" w:type="pct"/>
            <w:vAlign w:val="center"/>
          </w:tcPr>
          <w:p w14:paraId="723A4710" w14:textId="25523380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sz w:val="18"/>
                <w:szCs w:val="18"/>
              </w:rPr>
              <w:instrText xml:space="preserve"> MERGEFIELD  TDS  \* MERGEFORMAT </w:instrTex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noProof/>
                <w:sz w:val="18"/>
                <w:szCs w:val="18"/>
              </w:rPr>
              <w:t>«TDS»</w:t>
            </w:r>
            <w:r w:rsidRPr="00211A00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5F7C93" w:rsidRPr="00211A00" w14:paraId="00ECCA93" w14:textId="77777777" w:rsidTr="005F7C93">
        <w:trPr>
          <w:trHeight w:val="351"/>
        </w:trPr>
        <w:tc>
          <w:tcPr>
            <w:tcW w:w="1637" w:type="pct"/>
          </w:tcPr>
          <w:p w14:paraId="68A2B070" w14:textId="77777777" w:rsidR="005F7C93" w:rsidRPr="00A74A10" w:rsidRDefault="005F7C93" w:rsidP="005F7C93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A74A10">
              <w:rPr>
                <w:rFonts w:ascii="Helvetica" w:hAnsi="Helvetica" w:cs="Helvetica"/>
                <w:b/>
                <w:bCs/>
              </w:rPr>
              <w:t>After Tax Cash Flow</w:t>
            </w:r>
          </w:p>
        </w:tc>
        <w:tc>
          <w:tcPr>
            <w:tcW w:w="561" w:type="pct"/>
            <w:vAlign w:val="center"/>
          </w:tcPr>
          <w:p w14:paraId="4457AE53" w14:textId="1E9CFE13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AT0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«AT0»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2C786BB" w14:textId="3488BFED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AT1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«AT1»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6B88B94E" w14:textId="5AB8B97C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AT2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«AT2»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739CB76" w14:textId="44BF73CA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AT3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«AT3»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61" w:type="pct"/>
            <w:vAlign w:val="center"/>
          </w:tcPr>
          <w:p w14:paraId="7F3F5DE2" w14:textId="7F35EE84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AT4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«AT4»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558" w:type="pct"/>
            <w:vAlign w:val="center"/>
          </w:tcPr>
          <w:p w14:paraId="3D019639" w14:textId="1471FC0B" w:rsidR="005F7C93" w:rsidRPr="00211A00" w:rsidRDefault="005F7C93" w:rsidP="005F7C93">
            <w:pPr>
              <w:spacing w:line="360" w:lineRule="auto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AT5  \* MERGEFORMAT </w:instrTex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211A00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«AT5»</w:t>
            </w:r>
            <w:r w:rsidRPr="00211A00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5D22D82" w14:textId="7E5E7A9B" w:rsidR="00081D85" w:rsidRDefault="00081D85" w:rsidP="00081D85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p w14:paraId="09928C5D" w14:textId="239E032F" w:rsidR="00F77512" w:rsidRDefault="00F77512" w:rsidP="00081D85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tbl>
      <w:tblPr>
        <w:tblStyle w:val="TableGrid"/>
        <w:tblW w:w="5000" w:type="pct"/>
        <w:jc w:val="center"/>
        <w:tblBorders>
          <w:top w:val="single" w:sz="6" w:space="0" w:color="B4C6E7" w:themeColor="accent1" w:themeTint="66"/>
          <w:left w:val="single" w:sz="6" w:space="0" w:color="B4C6E7" w:themeColor="accent1" w:themeTint="66"/>
          <w:bottom w:val="single" w:sz="6" w:space="0" w:color="B4C6E7" w:themeColor="accent1" w:themeTint="66"/>
          <w:right w:val="single" w:sz="6" w:space="0" w:color="B4C6E7" w:themeColor="accent1" w:themeTint="66"/>
          <w:insideH w:val="none" w:sz="0" w:space="0" w:color="auto"/>
          <w:insideV w:val="none" w:sz="0" w:space="0" w:color="auto"/>
        </w:tblBorders>
        <w:shd w:val="clear" w:color="auto" w:fill="F6F8FC"/>
        <w:tblLook w:val="04A0" w:firstRow="1" w:lastRow="0" w:firstColumn="1" w:lastColumn="0" w:noHBand="0" w:noVBand="1"/>
      </w:tblPr>
      <w:tblGrid>
        <w:gridCol w:w="3037"/>
        <w:gridCol w:w="1652"/>
        <w:gridCol w:w="3003"/>
        <w:gridCol w:w="1652"/>
      </w:tblGrid>
      <w:tr w:rsidR="00DC26EC" w:rsidRPr="00C04DB9" w14:paraId="7ED5BB52" w14:textId="77777777" w:rsidTr="005F7C93">
        <w:trPr>
          <w:trHeight w:val="576"/>
          <w:jc w:val="center"/>
        </w:trPr>
        <w:tc>
          <w:tcPr>
            <w:tcW w:w="1625" w:type="pct"/>
            <w:shd w:val="clear" w:color="auto" w:fill="F6F8FC"/>
            <w:vAlign w:val="center"/>
          </w:tcPr>
          <w:p w14:paraId="3EB79224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Annual Yield (Before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236E471F" w14:textId="1F8F9A0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BIR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«BIR»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607" w:type="pct"/>
            <w:shd w:val="clear" w:color="auto" w:fill="F6F8FC"/>
            <w:vAlign w:val="center"/>
          </w:tcPr>
          <w:p w14:paraId="58AB3425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Annual Yield (After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3AFC5F03" w14:textId="7FC23FE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AIR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«AIR»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  <w:tr w:rsidR="00DC26EC" w:rsidRPr="00C04DB9" w14:paraId="4D36AD46" w14:textId="77777777" w:rsidTr="005F7C93">
        <w:trPr>
          <w:trHeight w:val="576"/>
          <w:jc w:val="center"/>
        </w:trPr>
        <w:tc>
          <w:tcPr>
            <w:tcW w:w="1625" w:type="pct"/>
            <w:shd w:val="clear" w:color="auto" w:fill="F6F8FC"/>
            <w:vAlign w:val="center"/>
          </w:tcPr>
          <w:p w14:paraId="688032B2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Net Profit (Before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1925C4E3" w14:textId="5FEE91E6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BPV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«BPV»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  <w:tc>
          <w:tcPr>
            <w:tcW w:w="1607" w:type="pct"/>
            <w:shd w:val="clear" w:color="auto" w:fill="F6F8FC"/>
            <w:vAlign w:val="center"/>
          </w:tcPr>
          <w:p w14:paraId="58FEF35B" w14:textId="77777777" w:rsidR="00DC26EC" w:rsidRPr="000D6319" w:rsidRDefault="00DC26EC" w:rsidP="00200B26">
            <w:pPr>
              <w:spacing w:line="360" w:lineRule="auto"/>
              <w:rPr>
                <w:rFonts w:ascii="Helvetica" w:hAnsi="Helvetica" w:cs="Helvetica"/>
              </w:rPr>
            </w:pPr>
            <w:r w:rsidRPr="000D6319">
              <w:rPr>
                <w:rFonts w:ascii="Helvetica" w:hAnsi="Helvetica" w:cs="Helvetica"/>
              </w:rPr>
              <w:t>Net Profit (After Tax)</w:t>
            </w:r>
          </w:p>
        </w:tc>
        <w:tc>
          <w:tcPr>
            <w:tcW w:w="884" w:type="pct"/>
            <w:shd w:val="clear" w:color="auto" w:fill="F6F8FC"/>
            <w:vAlign w:val="center"/>
          </w:tcPr>
          <w:p w14:paraId="47CAE16B" w14:textId="305FE6D7" w:rsidR="00DC26EC" w:rsidRPr="000D6319" w:rsidRDefault="00967E4D" w:rsidP="00200B26">
            <w:pPr>
              <w:spacing w:line="360" w:lineRule="auto"/>
              <w:rPr>
                <w:rFonts w:ascii="Helvetica" w:hAnsi="Helvetica" w:cs="Helvetica"/>
              </w:rPr>
            </w:pPr>
            <w:r>
              <w:rPr>
                <w:rFonts w:ascii="Helvetica" w:hAnsi="Helvetica" w:cs="Helvetica"/>
              </w:rPr>
              <w:fldChar w:fldCharType="begin"/>
            </w:r>
            <w:r>
              <w:rPr>
                <w:rFonts w:ascii="Helvetica" w:hAnsi="Helvetica" w:cs="Helvetica"/>
              </w:rPr>
              <w:instrText xml:space="preserve"> MERGEFIELD  ATV  \* MERGEFORMAT </w:instrText>
            </w:r>
            <w:r>
              <w:rPr>
                <w:rFonts w:ascii="Helvetica" w:hAnsi="Helvetica" w:cs="Helvetica"/>
              </w:rPr>
              <w:fldChar w:fldCharType="separate"/>
            </w:r>
            <w:r>
              <w:rPr>
                <w:rFonts w:ascii="Helvetica" w:hAnsi="Helvetica" w:cs="Helvetica"/>
                <w:noProof/>
              </w:rPr>
              <w:t>«ATV»</w:t>
            </w:r>
            <w:r>
              <w:rPr>
                <w:rFonts w:ascii="Helvetica" w:hAnsi="Helvetica" w:cs="Helvetica"/>
              </w:rPr>
              <w:fldChar w:fldCharType="end"/>
            </w:r>
          </w:p>
        </w:tc>
      </w:tr>
    </w:tbl>
    <w:p w14:paraId="78342EFB" w14:textId="59902071" w:rsidR="00DC26EC" w:rsidRDefault="00DC26EC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3421"/>
        <w:gridCol w:w="4732"/>
        <w:gridCol w:w="1207"/>
      </w:tblGrid>
      <w:tr w:rsidR="0027119F" w:rsidRPr="00534ACA" w14:paraId="71D350E5" w14:textId="77777777" w:rsidTr="0027119F">
        <w:trPr>
          <w:trHeight w:val="432"/>
          <w:jc w:val="center"/>
        </w:trPr>
        <w:tc>
          <w:tcPr>
            <w:tcW w:w="5000" w:type="pct"/>
            <w:gridSpan w:val="3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  <w:vAlign w:val="center"/>
          </w:tcPr>
          <w:p w14:paraId="52B7D781" w14:textId="364088FB" w:rsidR="0027119F" w:rsidRPr="00A6149D" w:rsidRDefault="0027119F" w:rsidP="0027119F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6149D">
              <w:rPr>
                <w:rFonts w:ascii="Helvetica" w:hAnsi="Helvetica" w:cs="Helvetica"/>
                <w:bCs/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Key Rental Metrics </w:t>
            </w:r>
          </w:p>
        </w:tc>
      </w:tr>
      <w:tr w:rsidR="0027119F" w:rsidRPr="00534ACA" w14:paraId="0CE21F53" w14:textId="77777777" w:rsidTr="0027119F">
        <w:trPr>
          <w:trHeight w:val="504"/>
          <w:jc w:val="center"/>
        </w:trPr>
        <w:tc>
          <w:tcPr>
            <w:tcW w:w="1827" w:type="pct"/>
            <w:tcBorders>
              <w:top w:val="single" w:sz="6" w:space="0" w:color="B4C6E7" w:themeColor="accent1" w:themeTint="66"/>
            </w:tcBorders>
            <w:shd w:val="clear" w:color="auto" w:fill="auto"/>
            <w:noWrap/>
            <w:vAlign w:val="center"/>
            <w:hideMark/>
          </w:tcPr>
          <w:p w14:paraId="52D343A5" w14:textId="11087C9B" w:rsidR="0027119F" w:rsidRPr="00534ACA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Capitalization Rate</w:t>
            </w:r>
          </w:p>
        </w:tc>
        <w:tc>
          <w:tcPr>
            <w:tcW w:w="2528" w:type="pct"/>
            <w:tcBorders>
              <w:top w:val="single" w:sz="6" w:space="0" w:color="B4C6E7" w:themeColor="accent1" w:themeTint="66"/>
            </w:tcBorders>
            <w:vAlign w:val="center"/>
          </w:tcPr>
          <w:p w14:paraId="2D2359DF" w14:textId="7D27E393" w:rsidR="0027119F" w:rsidRPr="0027119F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</w:pP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Net</w:t>
            </w:r>
            <w:r w:rsidR="003E65FB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Operating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Income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Purchase Price</w:t>
            </w:r>
          </w:p>
        </w:tc>
        <w:tc>
          <w:tcPr>
            <w:tcW w:w="645" w:type="pct"/>
            <w:tcBorders>
              <w:top w:val="single" w:sz="6" w:space="0" w:color="B4C6E7" w:themeColor="accent1" w:themeTint="66"/>
            </w:tcBorders>
            <w:shd w:val="clear" w:color="auto" w:fill="auto"/>
            <w:noWrap/>
            <w:vAlign w:val="center"/>
          </w:tcPr>
          <w:p w14:paraId="0DD704DC" w14:textId="040ACB3B" w:rsidR="0027119F" w:rsidRPr="00211A00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CRATE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«CRATE»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27119F" w:rsidRPr="00534ACA" w14:paraId="64E53863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59D87DDB" w14:textId="77777777" w:rsidR="0027119F" w:rsidRPr="00534ACA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Before Tax Equity Dividend Rate</w:t>
            </w:r>
          </w:p>
        </w:tc>
        <w:tc>
          <w:tcPr>
            <w:tcW w:w="2528" w:type="pct"/>
            <w:vAlign w:val="center"/>
          </w:tcPr>
          <w:p w14:paraId="4687B487" w14:textId="4E2FDBAE" w:rsidR="0027119F" w:rsidRPr="0027119F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Initial Cash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Before Tax Cash Flow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61611811" w14:textId="403B85C5" w:rsidR="0027119F" w:rsidRPr="00211A00" w:rsidRDefault="0027119F" w:rsidP="0027119F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BTDR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«BTDR»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4454390D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48B1239A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After Tax Equity Dividend Rate</w:t>
            </w:r>
          </w:p>
        </w:tc>
        <w:tc>
          <w:tcPr>
            <w:tcW w:w="2528" w:type="pct"/>
            <w:vAlign w:val="center"/>
          </w:tcPr>
          <w:p w14:paraId="3A539684" w14:textId="5044A037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Initial Cash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After Tax Cash Flow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4EAFAB87" w14:textId="5F257057" w:rsidR="003E65FB" w:rsidRPr="00211A00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ATDR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«ATDR»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33326D28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6E1D8DD9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Operating Expense Ratio</w:t>
            </w:r>
          </w:p>
        </w:tc>
        <w:tc>
          <w:tcPr>
            <w:tcW w:w="2528" w:type="pct"/>
            <w:vAlign w:val="center"/>
          </w:tcPr>
          <w:p w14:paraId="3AA370E6" w14:textId="3B3BDE29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Operating Expenses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 w:rsidR="00AE7538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Receivable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Income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7ED7ADC5" w14:textId="33C228C9" w:rsidR="003E65FB" w:rsidRPr="00211A00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OER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«OER»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70148E44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3092647C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Break even Ratio</w:t>
            </w:r>
          </w:p>
        </w:tc>
        <w:tc>
          <w:tcPr>
            <w:tcW w:w="2528" w:type="pct"/>
            <w:vAlign w:val="center"/>
          </w:tcPr>
          <w:p w14:paraId="45E50AE6" w14:textId="17E4F403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Initial Cash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Before Tax Cash Flow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7B25B16D" w14:textId="2B2F0524" w:rsidR="003E65FB" w:rsidRPr="00211A00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BER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«BER»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575703CE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5FA2C7A7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Debt Coverage Ratio</w:t>
            </w:r>
          </w:p>
        </w:tc>
        <w:tc>
          <w:tcPr>
            <w:tcW w:w="2528" w:type="pct"/>
            <w:vAlign w:val="center"/>
          </w:tcPr>
          <w:p w14:paraId="6E55D4B5" w14:textId="1EA7B61B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Sum of Operating Expense and Mortgage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Rental Income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02D242BD" w14:textId="7EDFE4B4" w:rsidR="003E65FB" w:rsidRPr="00211A00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DCR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«DCR»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68E26684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4039EA0D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Loan to Value Ratio</w:t>
            </w:r>
          </w:p>
        </w:tc>
        <w:tc>
          <w:tcPr>
            <w:tcW w:w="2528" w:type="pct"/>
            <w:vAlign w:val="center"/>
          </w:tcPr>
          <w:p w14:paraId="188B3CA6" w14:textId="0D982EE1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Amount of Loan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Purchase Price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08D4DB01" w14:textId="6DCE25C1" w:rsidR="003E65FB" w:rsidRPr="00211A00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LVR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«LVR»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  <w:tr w:rsidR="003E65FB" w:rsidRPr="00534ACA" w14:paraId="5B788983" w14:textId="77777777" w:rsidTr="0027119F">
        <w:trPr>
          <w:trHeight w:val="504"/>
          <w:jc w:val="center"/>
        </w:trPr>
        <w:tc>
          <w:tcPr>
            <w:tcW w:w="1827" w:type="pct"/>
            <w:shd w:val="clear" w:color="auto" w:fill="auto"/>
            <w:noWrap/>
            <w:vAlign w:val="center"/>
            <w:hideMark/>
          </w:tcPr>
          <w:p w14:paraId="5083B5C9" w14:textId="77777777" w:rsidR="003E65FB" w:rsidRPr="00534ACA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</w:rPr>
            </w:pPr>
            <w:r w:rsidRPr="00534ACA">
              <w:rPr>
                <w:rFonts w:ascii="Helvetica" w:eastAsia="Times New Roman" w:hAnsi="Helvetica" w:cs="Helvetica"/>
                <w:color w:val="000000"/>
              </w:rPr>
              <w:t>Income Ratio</w:t>
            </w:r>
          </w:p>
        </w:tc>
        <w:tc>
          <w:tcPr>
            <w:tcW w:w="2528" w:type="pct"/>
            <w:vAlign w:val="center"/>
          </w:tcPr>
          <w:p w14:paraId="63AB2603" w14:textId="5D32DF35" w:rsidR="003E65FB" w:rsidRPr="0027119F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Potential Rental income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 xml:space="preserve"> </w:t>
            </w:r>
            <w:r w:rsidRPr="0027119F">
              <w:rPr>
                <w:rFonts w:ascii="Helvetica" w:eastAsia="Times New Roman" w:hAnsi="Helvetica" w:cs="Helvetica"/>
                <w:b/>
                <w:bCs/>
                <w:i/>
                <w:iCs/>
                <w:color w:val="767171" w:themeColor="background2" w:themeShade="80"/>
                <w:sz w:val="14"/>
                <w:szCs w:val="14"/>
              </w:rPr>
              <w:t>divide by</w:t>
            </w:r>
            <w:r w:rsidRPr="0027119F"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4"/>
                <w:szCs w:val="14"/>
              </w:rPr>
              <w:t xml:space="preserve"> </w:t>
            </w:r>
            <w:r>
              <w:rPr>
                <w:rFonts w:ascii="Helvetica" w:eastAsia="Times New Roman" w:hAnsi="Helvetica" w:cs="Helvetica"/>
                <w:i/>
                <w:iCs/>
                <w:color w:val="767171" w:themeColor="background2" w:themeShade="80"/>
                <w:sz w:val="18"/>
                <w:szCs w:val="18"/>
              </w:rPr>
              <w:t>Net Operating Income</w:t>
            </w:r>
          </w:p>
        </w:tc>
        <w:tc>
          <w:tcPr>
            <w:tcW w:w="645" w:type="pct"/>
            <w:shd w:val="clear" w:color="auto" w:fill="auto"/>
            <w:noWrap/>
            <w:vAlign w:val="center"/>
          </w:tcPr>
          <w:p w14:paraId="67E1C612" w14:textId="30A2768F" w:rsidR="003E65FB" w:rsidRPr="00211A00" w:rsidRDefault="003E65FB" w:rsidP="003E65F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</w:pP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begin"/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instrText xml:space="preserve"> MERGEFIELD  INRA  \* MERGEFORMAT </w:instrTex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separate"/>
            </w:r>
            <w:r w:rsidRPr="00211A00">
              <w:rPr>
                <w:rFonts w:ascii="Helvetica" w:eastAsia="Times New Roman" w:hAnsi="Helvetica" w:cs="Helvetica"/>
                <w:noProof/>
                <w:color w:val="000000"/>
                <w:sz w:val="20"/>
                <w:szCs w:val="20"/>
              </w:rPr>
              <w:t>«INRA»</w:t>
            </w:r>
            <w:r w:rsidRPr="00211A00">
              <w:rPr>
                <w:rFonts w:ascii="Helvetica" w:eastAsia="Times New Roman" w:hAnsi="Helvetica" w:cs="Helvetica"/>
                <w:color w:val="000000"/>
                <w:sz w:val="20"/>
                <w:szCs w:val="20"/>
              </w:rPr>
              <w:fldChar w:fldCharType="end"/>
            </w:r>
          </w:p>
        </w:tc>
      </w:tr>
    </w:tbl>
    <w:p w14:paraId="38262BBE" w14:textId="77777777" w:rsidR="002148F2" w:rsidRDefault="002148F2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  <w:sectPr w:rsidR="002148F2" w:rsidSect="004C4C63">
          <w:footerReference w:type="default" r:id="rId14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04FB3EDC" w14:textId="77777777" w:rsidR="00DC26EC" w:rsidRDefault="00DC26EC" w:rsidP="00DC26EC">
      <w:pPr>
        <w:spacing w:line="360" w:lineRule="auto"/>
        <w:jc w:val="center"/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lastRenderedPageBreak/>
        <w:t>Cash Flow 1</w:t>
      </w:r>
      <w:r w:rsidRPr="0093303F">
        <w:rPr>
          <w:rFonts w:ascii="Helvetica" w:hAnsi="Helvetica" w:cs="Helvetica"/>
          <w:b/>
          <w:bCs/>
          <w:sz w:val="20"/>
          <w:szCs w:val="20"/>
          <w:vertAlign w:val="superscript"/>
        </w:rPr>
        <w:t>st</w:t>
      </w:r>
      <w:r>
        <w:rPr>
          <w:rFonts w:ascii="Helvetica" w:hAnsi="Helvetica" w:cs="Helvetica"/>
          <w:b/>
          <w:bCs/>
          <w:sz w:val="20"/>
          <w:szCs w:val="20"/>
        </w:rPr>
        <w:t xml:space="preserve"> Year</w:t>
      </w:r>
    </w:p>
    <w:p w14:paraId="35A73226" w14:textId="73BD586C" w:rsidR="00DC26EC" w:rsidRDefault="00DC26EC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1F62C15" w14:textId="6ADD573F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8690A37" w14:textId="00B9C36A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18A6E68" w14:textId="66BA6EC3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9381246" w14:textId="78C67AAE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15D5C45" w14:textId="25A9B509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7A92D862" w14:textId="6E8417B1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5C8DD750" w14:textId="4889F533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6F9076E6" w14:textId="142E3970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C5E361C" w14:textId="554EA165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49275A2" w14:textId="41B7AECE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3EB9DE57" w14:textId="7B9390B6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64533E5D" w14:textId="02C698D3" w:rsidR="005F7C93" w:rsidRDefault="005F7C93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7E18689" w14:textId="41F2EBDF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1F4F9A0A" w14:textId="4BD524CF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AF1F55C" w14:textId="3F5EB44C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2F379456" w14:textId="02428116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C5ED44D" w14:textId="77777777" w:rsidR="00AE7538" w:rsidRDefault="00AE7538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0442C580" w14:textId="109F70F5" w:rsidR="007A657F" w:rsidRDefault="007A657F" w:rsidP="00DC26EC">
      <w:pPr>
        <w:spacing w:line="360" w:lineRule="auto"/>
        <w:jc w:val="both"/>
        <w:rPr>
          <w:rStyle w:val="FooterChar"/>
          <w:rFonts w:ascii="Helvetica" w:hAnsi="Helvetica" w:cs="Times New Roman"/>
          <w:noProof/>
          <w:color w:val="333333"/>
          <w:sz w:val="24"/>
          <w:szCs w:val="24"/>
          <w:shd w:val="clear" w:color="auto" w:fill="FFFFFF"/>
        </w:rPr>
      </w:pPr>
    </w:p>
    <w:p w14:paraId="4FBD15FC" w14:textId="5CFFADD1" w:rsidR="007A657F" w:rsidRDefault="007A657F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</w:pPr>
    </w:p>
    <w:p w14:paraId="74611976" w14:textId="77777777" w:rsidR="002148F2" w:rsidRDefault="002148F2" w:rsidP="00DC26EC">
      <w:pPr>
        <w:spacing w:line="360" w:lineRule="auto"/>
        <w:jc w:val="both"/>
        <w:rPr>
          <w:rFonts w:ascii="Helvetica" w:hAnsi="Helvetica" w:cs="Helvetica"/>
          <w:b/>
          <w:bCs/>
          <w:sz w:val="20"/>
          <w:szCs w:val="20"/>
        </w:rPr>
        <w:sectPr w:rsidR="002148F2" w:rsidSect="004C4C63">
          <w:footerReference w:type="default" r:id="rId15"/>
          <w:pgSz w:w="12240" w:h="15840" w:code="1"/>
          <w:pgMar w:top="1440" w:right="1440" w:bottom="1440" w:left="1440" w:header="720" w:footer="720" w:gutter="0"/>
          <w:pgNumType w:start="0"/>
          <w:cols w:space="720"/>
          <w:docGrid w:linePitch="360"/>
        </w:sectPr>
      </w:pPr>
    </w:p>
    <w:p w14:paraId="1DFFF1C4" w14:textId="2A90261F" w:rsidR="00952DC1" w:rsidRPr="00787F09" w:rsidRDefault="00952DC1" w:rsidP="00952DC1">
      <w:pPr>
        <w:pStyle w:val="HeadingZM"/>
      </w:pPr>
      <w:bookmarkStart w:id="3" w:name="_Toc52786024"/>
      <w:r w:rsidRPr="00787F09">
        <w:lastRenderedPageBreak/>
        <w:t xml:space="preserve">Comprehensive Financial Report - </w:t>
      </w:r>
      <w:r w:rsidR="005F7C93" w:rsidRPr="00787F09">
        <w:t xml:space="preserve">Rental </w:t>
      </w:r>
      <w:r w:rsidRPr="00787F09">
        <w:t>Tax Calculation:</w:t>
      </w:r>
      <w:bookmarkEnd w:id="3"/>
    </w:p>
    <w:tbl>
      <w:tblPr>
        <w:tblStyle w:val="TableGrid"/>
        <w:tblW w:w="5000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36"/>
        <w:gridCol w:w="9"/>
        <w:gridCol w:w="1715"/>
      </w:tblGrid>
      <w:tr w:rsidR="00952DC1" w:rsidRPr="00C04DB9" w14:paraId="0B023C1E" w14:textId="77777777" w:rsidTr="00952DC1">
        <w:trPr>
          <w:trHeight w:val="102"/>
          <w:jc w:val="right"/>
        </w:trPr>
        <w:tc>
          <w:tcPr>
            <w:tcW w:w="5000" w:type="pct"/>
            <w:gridSpan w:val="3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</w:tcPr>
          <w:p w14:paraId="7EEAA67E" w14:textId="77777777" w:rsidR="00952DC1" w:rsidRPr="00BC1641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Income Tax Calculation (1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:vertAlign w:val="superscript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year)</w:t>
            </w:r>
          </w:p>
        </w:tc>
      </w:tr>
      <w:tr w:rsidR="00952DC1" w:rsidRPr="00C04DB9" w14:paraId="0A52A63A" w14:textId="77777777" w:rsidTr="00200B26">
        <w:trPr>
          <w:trHeight w:val="360"/>
          <w:jc w:val="right"/>
        </w:trPr>
        <w:tc>
          <w:tcPr>
            <w:tcW w:w="4084" w:type="pct"/>
            <w:gridSpan w:val="2"/>
            <w:tcBorders>
              <w:top w:val="single" w:sz="6" w:space="0" w:color="B4C6E7" w:themeColor="accent1" w:themeTint="66"/>
            </w:tcBorders>
          </w:tcPr>
          <w:p w14:paraId="6FC9069D" w14:textId="04FF233F" w:rsidR="00952DC1" w:rsidRPr="00EC0F36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EC0F36">
              <w:rPr>
                <w:rFonts w:ascii="Helvetica" w:hAnsi="Helvetica" w:cs="Helvetica"/>
                <w:sz w:val="20"/>
                <w:szCs w:val="20"/>
              </w:rPr>
              <w:t xml:space="preserve">Gross </w:t>
            </w:r>
            <w:r w:rsidRPr="00AE54F4">
              <w:rPr>
                <w:rFonts w:ascii="Helvetica" w:hAnsi="Helvetica" w:cs="Helvetica"/>
                <w:sz w:val="20"/>
                <w:szCs w:val="20"/>
              </w:rPr>
              <w:t xml:space="preserve">Income </w:t>
            </w:r>
            <w:r>
              <w:rPr>
                <w:rFonts w:ascii="Helvetica" w:hAnsi="Helvetica" w:cs="Helvetica"/>
                <w:sz w:val="20"/>
                <w:szCs w:val="20"/>
              </w:rPr>
              <w:t>(1</w:t>
            </w:r>
            <w:r w:rsidRPr="00AE54F4">
              <w:rPr>
                <w:rFonts w:ascii="Helvetica" w:hAnsi="Helvetica" w:cs="Helvetica"/>
                <w:sz w:val="20"/>
                <w:szCs w:val="20"/>
                <w:vertAlign w:val="superscript"/>
              </w:rPr>
              <w:t>st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year)</w:t>
            </w:r>
          </w:p>
        </w:tc>
        <w:tc>
          <w:tcPr>
            <w:tcW w:w="916" w:type="pct"/>
            <w:tcBorders>
              <w:top w:val="single" w:sz="6" w:space="0" w:color="B4C6E7" w:themeColor="accent1" w:themeTint="66"/>
            </w:tcBorders>
          </w:tcPr>
          <w:p w14:paraId="0E0FAC53" w14:textId="020FCA9D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GI  \* MERGEFORMAT </w:instrTex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noProof/>
                <w:sz w:val="18"/>
                <w:szCs w:val="18"/>
              </w:rPr>
              <w:t>«GI»</w: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66EB396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1FBFA9C8" w14:textId="69D742A2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Operating Expenses of rented area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16E125AA" w14:textId="3A737DBF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OE  \* MERGEFORMAT </w:instrTex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noProof/>
                <w:sz w:val="18"/>
                <w:szCs w:val="18"/>
              </w:rPr>
              <w:t>«OE»</w: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95E7CB6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6FEC709C" w14:textId="77777777" w:rsidR="00952DC1" w:rsidRPr="00EC0F36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EC0F36">
              <w:rPr>
                <w:rFonts w:ascii="Helvetica" w:hAnsi="Helvetica" w:cs="Helvetica"/>
              </w:rPr>
              <w:t>Net Operating Income</w:t>
            </w:r>
          </w:p>
        </w:tc>
        <w:tc>
          <w:tcPr>
            <w:tcW w:w="916" w:type="pct"/>
            <w:tcBorders>
              <w:top w:val="single" w:sz="4" w:space="0" w:color="auto"/>
            </w:tcBorders>
          </w:tcPr>
          <w:p w14:paraId="5CA8F8D2" w14:textId="26710605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NOI  \* MERGEFORMAT </w:instrTex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noProof/>
                <w:sz w:val="18"/>
                <w:szCs w:val="18"/>
              </w:rPr>
              <w:t>«NOI»</w: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47855BEC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6B8CDE26" w14:textId="2244A7D5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Tax Depreciation </w:t>
            </w:r>
          </w:p>
        </w:tc>
        <w:tc>
          <w:tcPr>
            <w:tcW w:w="916" w:type="pct"/>
          </w:tcPr>
          <w:p w14:paraId="1633425B" w14:textId="0B1C9407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DEP  \* MERGEFORMAT </w:instrTex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noProof/>
                <w:sz w:val="18"/>
                <w:szCs w:val="18"/>
              </w:rPr>
              <w:t>«DEP»</w: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4ED7519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622455C8" w14:textId="541E360F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Paid Interest</w:t>
            </w:r>
            <w:r w:rsidRPr="00C04DB9">
              <w:rPr>
                <w:rFonts w:ascii="Helvetica" w:hAnsi="Helvetica" w:cs="Helvetica"/>
                <w:sz w:val="20"/>
                <w:szCs w:val="20"/>
              </w:rPr>
              <w:tab/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26FBCCD3" w14:textId="731522B7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IN  \* MERGEFORMAT </w:instrTex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noProof/>
                <w:sz w:val="18"/>
                <w:szCs w:val="18"/>
              </w:rPr>
              <w:t>«IN»</w: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0C64D1B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44B20DA2" w14:textId="77777777" w:rsidR="00952DC1" w:rsidRPr="00EC0F36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EC0F36">
              <w:rPr>
                <w:rFonts w:ascii="Helvetica" w:hAnsi="Helvetica" w:cs="Helvetica"/>
              </w:rPr>
              <w:t>Taxable Income</w:t>
            </w:r>
          </w:p>
        </w:tc>
        <w:tc>
          <w:tcPr>
            <w:tcW w:w="916" w:type="pct"/>
            <w:tcBorders>
              <w:top w:val="single" w:sz="4" w:space="0" w:color="auto"/>
            </w:tcBorders>
          </w:tcPr>
          <w:p w14:paraId="7DC1D99D" w14:textId="0D8561AD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TI  \* MERGEFORMAT </w:instrTex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noProof/>
                <w:sz w:val="18"/>
                <w:szCs w:val="18"/>
              </w:rPr>
              <w:t>«TI»</w:t>
            </w:r>
            <w:r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872D1B9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2288BC08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Multiply by: Owner’s Tax Rate</w:t>
            </w:r>
          </w:p>
        </w:tc>
        <w:tc>
          <w:tcPr>
            <w:tcW w:w="916" w:type="pct"/>
            <w:tcBorders>
              <w:bottom w:val="single" w:sz="4" w:space="0" w:color="auto"/>
            </w:tcBorders>
          </w:tcPr>
          <w:p w14:paraId="72A253B9" w14:textId="6254E2B3" w:rsidR="00952DC1" w:rsidRPr="00D51258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sz w:val="18"/>
                <w:szCs w:val="18"/>
              </w:rPr>
              <w:t xml:space="preserve">X </w:t>
            </w:r>
            <w:r w:rsidR="002A7C77" w:rsidRPr="00D51258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="002A7C77" w:rsidRPr="00D51258">
              <w:rPr>
                <w:rFonts w:ascii="Helvetica" w:hAnsi="Helvetica" w:cs="Helvetica"/>
                <w:sz w:val="18"/>
                <w:szCs w:val="18"/>
              </w:rPr>
              <w:instrText xml:space="preserve"> MERGEFIELD  MTR  \* MERGEFORMAT </w:instrText>
            </w:r>
            <w:r w:rsidR="002A7C77" w:rsidRPr="00D51258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="002A7C77" w:rsidRPr="00D51258">
              <w:rPr>
                <w:rFonts w:ascii="Helvetica" w:hAnsi="Helvetica" w:cs="Helvetica"/>
                <w:noProof/>
                <w:sz w:val="18"/>
                <w:szCs w:val="18"/>
              </w:rPr>
              <w:t>«MTR»</w:t>
            </w:r>
            <w:r w:rsidR="002A7C77" w:rsidRPr="00D51258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A21A7CD" w14:textId="77777777" w:rsidTr="00200B26">
        <w:trPr>
          <w:trHeight w:val="360"/>
          <w:jc w:val="right"/>
        </w:trPr>
        <w:tc>
          <w:tcPr>
            <w:tcW w:w="4084" w:type="pct"/>
            <w:gridSpan w:val="2"/>
          </w:tcPr>
          <w:p w14:paraId="47E4873D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rPr>
                <w:rFonts w:ascii="Helvetica" w:hAnsi="Helvetica" w:cs="Helvetica"/>
                <w:sz w:val="20"/>
                <w:szCs w:val="20"/>
              </w:rPr>
            </w:pPr>
            <w:r w:rsidRPr="00EC0F36">
              <w:rPr>
                <w:rFonts w:ascii="Helvetica" w:hAnsi="Helvetica" w:cs="Helvetica"/>
                <w:b/>
                <w:bCs/>
              </w:rPr>
              <w:t>Tax Payable</w:t>
            </w:r>
          </w:p>
        </w:tc>
        <w:tc>
          <w:tcPr>
            <w:tcW w:w="916" w:type="pct"/>
          </w:tcPr>
          <w:p w14:paraId="2525119E" w14:textId="491E003B" w:rsidR="00952DC1" w:rsidRPr="00D51258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D51258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D51258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TAX  \* MERGEFORMAT </w:instrText>
            </w:r>
            <w:r w:rsidRPr="00D51258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D51258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«TAX»</w:t>
            </w:r>
            <w:r w:rsidRPr="00D51258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952DC1" w:rsidRPr="00C04DB9" w14:paraId="74706721" w14:textId="77777777" w:rsidTr="00952DC1">
        <w:trPr>
          <w:trHeight w:val="252"/>
          <w:jc w:val="right"/>
        </w:trPr>
        <w:tc>
          <w:tcPr>
            <w:tcW w:w="4084" w:type="pct"/>
            <w:gridSpan w:val="2"/>
            <w:tcBorders>
              <w:bottom w:val="single" w:sz="6" w:space="0" w:color="B4C6E7" w:themeColor="accent1" w:themeTint="66"/>
            </w:tcBorders>
          </w:tcPr>
          <w:p w14:paraId="182F2F4E" w14:textId="2A691A93" w:rsidR="00952DC1" w:rsidRPr="00EC0F36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</w:p>
        </w:tc>
        <w:tc>
          <w:tcPr>
            <w:tcW w:w="916" w:type="pct"/>
          </w:tcPr>
          <w:p w14:paraId="65366FEB" w14:textId="23D7D73E" w:rsidR="00952DC1" w:rsidRPr="00D51258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</w:p>
        </w:tc>
      </w:tr>
      <w:tr w:rsidR="00952DC1" w:rsidRPr="00C04DB9" w14:paraId="5B133B15" w14:textId="77777777" w:rsidTr="00952DC1">
        <w:trPr>
          <w:trHeight w:val="219"/>
          <w:jc w:val="right"/>
        </w:trPr>
        <w:tc>
          <w:tcPr>
            <w:tcW w:w="5000" w:type="pct"/>
            <w:gridSpan w:val="3"/>
            <w:tcBorders>
              <w:top w:val="single" w:sz="6" w:space="0" w:color="B4C6E7" w:themeColor="accent1" w:themeTint="66"/>
              <w:bottom w:val="single" w:sz="6" w:space="0" w:color="B4C6E7" w:themeColor="accent1" w:themeTint="66"/>
            </w:tcBorders>
            <w:shd w:val="clear" w:color="auto" w:fill="F6F8FC"/>
          </w:tcPr>
          <w:p w14:paraId="17315840" w14:textId="77777777" w:rsidR="00952DC1" w:rsidRPr="00BC1641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Tax Due on </w:t>
            </w:r>
            <w:r w:rsidRPr="00BC1641">
              <w:rPr>
                <w:rFonts w:ascii="Helvetica" w:hAnsi="Helvetica" w:cs="Helvetica"/>
                <w:bCs/>
                <w:color w:val="4472C4" w:themeColor="accent1"/>
                <w:sz w:val="20"/>
                <w:szCs w:val="20"/>
                <w:shd w:val="clear" w:color="auto" w:fill="F6F8FC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Sale</w:t>
            </w:r>
          </w:p>
        </w:tc>
      </w:tr>
      <w:tr w:rsidR="00952DC1" w:rsidRPr="00C04DB9" w14:paraId="1094E48E" w14:textId="77777777" w:rsidTr="00200B26">
        <w:trPr>
          <w:trHeight w:val="360"/>
          <w:jc w:val="right"/>
        </w:trPr>
        <w:tc>
          <w:tcPr>
            <w:tcW w:w="4079" w:type="pct"/>
            <w:tcBorders>
              <w:top w:val="single" w:sz="6" w:space="0" w:color="B4C6E7" w:themeColor="accent1" w:themeTint="66"/>
            </w:tcBorders>
          </w:tcPr>
          <w:p w14:paraId="0BCE7870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Estimated Sale Price:</w:t>
            </w:r>
          </w:p>
        </w:tc>
        <w:tc>
          <w:tcPr>
            <w:tcW w:w="921" w:type="pct"/>
            <w:gridSpan w:val="2"/>
            <w:tcBorders>
              <w:top w:val="single" w:sz="6" w:space="0" w:color="B4C6E7" w:themeColor="accent1" w:themeTint="66"/>
            </w:tcBorders>
          </w:tcPr>
          <w:p w14:paraId="0AEF1212" w14:textId="5456A3A7" w:rsidR="00952DC1" w:rsidRPr="006124EA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ESP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«ESP»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0F491CA9" w14:textId="77777777" w:rsidTr="00200B26">
        <w:trPr>
          <w:trHeight w:val="360"/>
          <w:jc w:val="right"/>
        </w:trPr>
        <w:tc>
          <w:tcPr>
            <w:tcW w:w="4079" w:type="pct"/>
          </w:tcPr>
          <w:p w14:paraId="3B10CEEA" w14:textId="260CB6C4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Selling Expenses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0EDEAABF" w14:textId="03B0AB97" w:rsidR="00952DC1" w:rsidRPr="006124EA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SE</w:instrText>
            </w:r>
            <w:r w:rsidR="002A4344" w:rsidRPr="006124EA">
              <w:rPr>
                <w:rFonts w:ascii="Helvetica" w:hAnsi="Helvetica" w:cs="Helvetica"/>
                <w:sz w:val="18"/>
                <w:szCs w:val="18"/>
              </w:rPr>
              <w:instrText>N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«SE</w:t>
            </w:r>
            <w:r w:rsidR="002A4344" w:rsidRPr="006124EA">
              <w:rPr>
                <w:rFonts w:ascii="Helvetica" w:hAnsi="Helvetica" w:cs="Helvetica"/>
                <w:noProof/>
                <w:sz w:val="18"/>
                <w:szCs w:val="18"/>
              </w:rPr>
              <w:t>N</w:t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00EE102" w14:textId="77777777" w:rsidTr="00200B26">
        <w:trPr>
          <w:trHeight w:val="360"/>
          <w:jc w:val="right"/>
        </w:trPr>
        <w:tc>
          <w:tcPr>
            <w:tcW w:w="4079" w:type="pct"/>
          </w:tcPr>
          <w:p w14:paraId="02DD2683" w14:textId="77777777" w:rsidR="00952DC1" w:rsidRPr="00AE54F4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Net Sale price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791B1C05" w14:textId="1C4B9E9E" w:rsidR="00952DC1" w:rsidRPr="006124EA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NSP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«NSP»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AE0185E" w14:textId="77777777" w:rsidTr="00200B26">
        <w:trPr>
          <w:trHeight w:val="70"/>
          <w:jc w:val="right"/>
        </w:trPr>
        <w:tc>
          <w:tcPr>
            <w:tcW w:w="4079" w:type="pct"/>
          </w:tcPr>
          <w:p w14:paraId="75DAD793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678D180A" w14:textId="77777777" w:rsidR="00952DC1" w:rsidRPr="006124EA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952DC1" w:rsidRPr="00C04DB9" w14:paraId="7C5BEDB1" w14:textId="77777777" w:rsidTr="00200B26">
        <w:trPr>
          <w:trHeight w:val="360"/>
          <w:jc w:val="right"/>
        </w:trPr>
        <w:tc>
          <w:tcPr>
            <w:tcW w:w="4079" w:type="pct"/>
          </w:tcPr>
          <w:p w14:paraId="721394BA" w14:textId="77777777" w:rsidR="00952DC1" w:rsidRPr="00C04DB9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Purchase Price</w:t>
            </w:r>
          </w:p>
        </w:tc>
        <w:tc>
          <w:tcPr>
            <w:tcW w:w="921" w:type="pct"/>
            <w:gridSpan w:val="2"/>
          </w:tcPr>
          <w:p w14:paraId="743DA7D1" w14:textId="2ECC3969" w:rsidR="00952DC1" w:rsidRPr="006124EA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PP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«PP»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6CEB550" w14:textId="77777777" w:rsidTr="00200B26">
        <w:trPr>
          <w:trHeight w:val="360"/>
          <w:jc w:val="right"/>
        </w:trPr>
        <w:tc>
          <w:tcPr>
            <w:tcW w:w="4079" w:type="pct"/>
          </w:tcPr>
          <w:p w14:paraId="6DBA8760" w14:textId="50CC4476" w:rsidR="00952DC1" w:rsidRPr="00C04DB9" w:rsidRDefault="00952DC1" w:rsidP="00200B26">
            <w:pPr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Purchase Expenses</w:t>
            </w:r>
            <w:r>
              <w:rPr>
                <w:rFonts w:ascii="Helvetica" w:hAnsi="Helvetica" w:cs="Helvetica"/>
                <w:sz w:val="20"/>
                <w:szCs w:val="20"/>
              </w:rPr>
              <w:t xml:space="preserve"> &amp; Improvement Costs</w:t>
            </w:r>
          </w:p>
        </w:tc>
        <w:tc>
          <w:tcPr>
            <w:tcW w:w="921" w:type="pct"/>
            <w:gridSpan w:val="2"/>
          </w:tcPr>
          <w:p w14:paraId="27E85341" w14:textId="3D1F205A" w:rsidR="00952DC1" w:rsidRPr="006124EA" w:rsidRDefault="002A7C77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PPI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«PPI»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43F5B21" w14:textId="77777777" w:rsidTr="00200B26">
        <w:trPr>
          <w:trHeight w:val="360"/>
          <w:jc w:val="right"/>
        </w:trPr>
        <w:tc>
          <w:tcPr>
            <w:tcW w:w="4079" w:type="pct"/>
          </w:tcPr>
          <w:p w14:paraId="130E8998" w14:textId="476B32BE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Accumulated Depreciation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2FC1434B" w14:textId="5371A531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ACD</w:instrText>
            </w:r>
            <w:r w:rsidR="00605D8C" w:rsidRPr="006124EA">
              <w:rPr>
                <w:rFonts w:ascii="Helvetica" w:hAnsi="Helvetica" w:cs="Helvetica"/>
                <w:sz w:val="18"/>
                <w:szCs w:val="18"/>
              </w:rPr>
              <w:instrText>P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«ACD</w:t>
            </w:r>
            <w:r w:rsidR="00605D8C" w:rsidRPr="006124EA">
              <w:rPr>
                <w:rFonts w:ascii="Helvetica" w:hAnsi="Helvetica" w:cs="Helvetica"/>
                <w:noProof/>
                <w:sz w:val="18"/>
                <w:szCs w:val="18"/>
              </w:rPr>
              <w:t>P</w:t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B224EBC" w14:textId="77777777" w:rsidTr="00200B26">
        <w:trPr>
          <w:trHeight w:val="360"/>
          <w:jc w:val="right"/>
        </w:trPr>
        <w:tc>
          <w:tcPr>
            <w:tcW w:w="4079" w:type="pct"/>
          </w:tcPr>
          <w:p w14:paraId="2D97D463" w14:textId="77777777" w:rsidR="00952DC1" w:rsidRPr="00AE54F4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Adjusted Basis of property at the time of sale</w:t>
            </w:r>
            <w:r w:rsidRPr="00AE54F4">
              <w:rPr>
                <w:rFonts w:ascii="Helvetica" w:hAnsi="Helvetica" w:cs="Helvetica"/>
              </w:rPr>
              <w:tab/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34BB93CF" w14:textId="119CFA84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AJB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«AJB»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5562C151" w14:textId="77777777" w:rsidTr="00200B26">
        <w:trPr>
          <w:trHeight w:val="360"/>
          <w:jc w:val="right"/>
        </w:trPr>
        <w:tc>
          <w:tcPr>
            <w:tcW w:w="4079" w:type="pct"/>
          </w:tcPr>
          <w:p w14:paraId="0E33304E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5CD0E80A" w14:textId="77777777" w:rsidR="00952DC1" w:rsidRPr="006124EA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670D3" w:rsidRPr="00C04DB9" w14:paraId="4BAD1124" w14:textId="77777777" w:rsidTr="00200B26">
        <w:trPr>
          <w:trHeight w:val="360"/>
          <w:jc w:val="right"/>
        </w:trPr>
        <w:tc>
          <w:tcPr>
            <w:tcW w:w="4079" w:type="pct"/>
          </w:tcPr>
          <w:p w14:paraId="489F19AA" w14:textId="77777777" w:rsidR="004670D3" w:rsidRPr="00C04DB9" w:rsidRDefault="004670D3" w:rsidP="004670D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Net Sale Price</w:t>
            </w:r>
          </w:p>
        </w:tc>
        <w:tc>
          <w:tcPr>
            <w:tcW w:w="921" w:type="pct"/>
            <w:gridSpan w:val="2"/>
          </w:tcPr>
          <w:p w14:paraId="1AA8756A" w14:textId="4450FCE7" w:rsidR="004670D3" w:rsidRPr="006124EA" w:rsidRDefault="004670D3" w:rsidP="004670D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NSP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«NSP»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4670D3" w:rsidRPr="00C04DB9" w14:paraId="4AF71EB5" w14:textId="77777777" w:rsidTr="00200B26">
        <w:trPr>
          <w:trHeight w:val="360"/>
          <w:jc w:val="right"/>
        </w:trPr>
        <w:tc>
          <w:tcPr>
            <w:tcW w:w="4079" w:type="pct"/>
          </w:tcPr>
          <w:p w14:paraId="49775D4E" w14:textId="76866EA0" w:rsidR="004670D3" w:rsidRPr="00C04DB9" w:rsidRDefault="004670D3" w:rsidP="004670D3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Adjusted Basis of property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03436144" w14:textId="3855D69E" w:rsidR="004670D3" w:rsidRPr="006124EA" w:rsidRDefault="004670D3" w:rsidP="004670D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AJB</w:instrText>
            </w:r>
            <w:r w:rsidR="00E72FE3" w:rsidRPr="006124EA">
              <w:rPr>
                <w:rFonts w:ascii="Helvetica" w:hAnsi="Helvetica" w:cs="Helvetica"/>
                <w:sz w:val="18"/>
                <w:szCs w:val="18"/>
              </w:rPr>
              <w:instrText>N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«AJB</w:t>
            </w:r>
            <w:r w:rsidR="00E72FE3" w:rsidRPr="006124EA">
              <w:rPr>
                <w:rFonts w:ascii="Helvetica" w:hAnsi="Helvetica" w:cs="Helvetica"/>
                <w:noProof/>
                <w:sz w:val="18"/>
                <w:szCs w:val="18"/>
              </w:rPr>
              <w:t>N</w:t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7672F31A" w14:textId="77777777" w:rsidTr="00200B26">
        <w:trPr>
          <w:trHeight w:val="360"/>
          <w:jc w:val="right"/>
        </w:trPr>
        <w:tc>
          <w:tcPr>
            <w:tcW w:w="4079" w:type="pct"/>
          </w:tcPr>
          <w:p w14:paraId="0561D7A8" w14:textId="77777777" w:rsidR="00952DC1" w:rsidRPr="00AE54F4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Gain Realized on sale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159B009B" w14:textId="278B23D7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GRS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«GRS»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430906CB" w14:textId="77777777" w:rsidTr="00200B26">
        <w:trPr>
          <w:trHeight w:val="360"/>
          <w:jc w:val="right"/>
        </w:trPr>
        <w:tc>
          <w:tcPr>
            <w:tcW w:w="4079" w:type="pct"/>
          </w:tcPr>
          <w:p w14:paraId="32E52083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1B1D0301" w14:textId="77777777" w:rsidR="00952DC1" w:rsidRPr="006124EA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4670D3" w:rsidRPr="00C04DB9" w14:paraId="7D0EB335" w14:textId="77777777" w:rsidTr="00200B26">
        <w:trPr>
          <w:trHeight w:val="360"/>
          <w:jc w:val="right"/>
        </w:trPr>
        <w:tc>
          <w:tcPr>
            <w:tcW w:w="4079" w:type="pct"/>
          </w:tcPr>
          <w:p w14:paraId="4C5673E2" w14:textId="77777777" w:rsidR="004670D3" w:rsidRPr="00C04DB9" w:rsidRDefault="004670D3" w:rsidP="004670D3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Gain Realized on sale</w:t>
            </w:r>
          </w:p>
        </w:tc>
        <w:tc>
          <w:tcPr>
            <w:tcW w:w="921" w:type="pct"/>
            <w:gridSpan w:val="2"/>
          </w:tcPr>
          <w:p w14:paraId="2BA892A6" w14:textId="762453BD" w:rsidR="004670D3" w:rsidRPr="006124EA" w:rsidRDefault="004670D3" w:rsidP="004670D3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GRS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«GRS»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4DD42A7F" w14:textId="77777777" w:rsidTr="00200B26">
        <w:trPr>
          <w:trHeight w:val="360"/>
          <w:jc w:val="right"/>
        </w:trPr>
        <w:tc>
          <w:tcPr>
            <w:tcW w:w="4079" w:type="pct"/>
          </w:tcPr>
          <w:p w14:paraId="37FDEE57" w14:textId="1E4ED488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Depreciation Recaptured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23AD63A3" w14:textId="727C1557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DEPR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«DEPR»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C899CF4" w14:textId="77777777" w:rsidTr="00200B26">
        <w:trPr>
          <w:trHeight w:val="360"/>
          <w:jc w:val="right"/>
        </w:trPr>
        <w:tc>
          <w:tcPr>
            <w:tcW w:w="4079" w:type="pct"/>
          </w:tcPr>
          <w:p w14:paraId="5F6F3283" w14:textId="3EAB5462" w:rsidR="00952DC1" w:rsidRPr="00AE54F4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</w:rPr>
            </w:pPr>
            <w:r w:rsidRPr="00AE54F4">
              <w:rPr>
                <w:rFonts w:ascii="Helvetica" w:hAnsi="Helvetica" w:cs="Helvetica"/>
              </w:rPr>
              <w:t>Gain Recognized on Sale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47F1A667" w14:textId="4B5A4DEF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GS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«GS»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1168F4D" w14:textId="77777777" w:rsidTr="00200B26">
        <w:trPr>
          <w:trHeight w:val="360"/>
          <w:jc w:val="right"/>
        </w:trPr>
        <w:tc>
          <w:tcPr>
            <w:tcW w:w="4079" w:type="pct"/>
          </w:tcPr>
          <w:p w14:paraId="665706D1" w14:textId="77777777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ind w:left="720"/>
              <w:jc w:val="both"/>
              <w:rPr>
                <w:rFonts w:ascii="Helvetica" w:hAnsi="Helvetica" w:cs="Helvetica"/>
                <w:sz w:val="20"/>
                <w:szCs w:val="20"/>
              </w:rPr>
            </w:pPr>
          </w:p>
        </w:tc>
        <w:tc>
          <w:tcPr>
            <w:tcW w:w="921" w:type="pct"/>
            <w:gridSpan w:val="2"/>
          </w:tcPr>
          <w:p w14:paraId="33AD7963" w14:textId="77777777" w:rsidR="00952DC1" w:rsidRPr="006124EA" w:rsidRDefault="00952DC1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</w:p>
        </w:tc>
      </w:tr>
      <w:tr w:rsidR="00952DC1" w:rsidRPr="00C04DB9" w14:paraId="779B7994" w14:textId="77777777" w:rsidTr="00200B26">
        <w:trPr>
          <w:trHeight w:val="360"/>
          <w:jc w:val="right"/>
        </w:trPr>
        <w:tc>
          <w:tcPr>
            <w:tcW w:w="4079" w:type="pct"/>
          </w:tcPr>
          <w:p w14:paraId="7984499F" w14:textId="0AF32F88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>Tax on Depreciation Recapture</w:t>
            </w:r>
            <w:r w:rsidR="00103FA1">
              <w:rPr>
                <w:rFonts w:ascii="Helvetica" w:hAnsi="Helvetica" w:cs="Helvetica"/>
                <w:sz w:val="20"/>
                <w:szCs w:val="20"/>
              </w:rPr>
              <w:t xml:space="preserve"> 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>(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DR  \* MERGEFORMAT 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«DR»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m:oMath>
              <m:r>
                <w:rPr>
                  <w:rFonts w:ascii="Cambria Math" w:hAnsi="Cambria Math" w:cs="Helvetica"/>
                  <w:sz w:val="16"/>
                  <w:szCs w:val="16"/>
                </w:rPr>
                <m:t>×</m:t>
              </m:r>
            </m:oMath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ACCD</w:instrText>
            </w:r>
            <w:r w:rsidR="00110F2C">
              <w:rPr>
                <w:rFonts w:ascii="Helvetica" w:hAnsi="Helvetica" w:cs="Helvetica"/>
                <w:sz w:val="16"/>
                <w:szCs w:val="16"/>
              </w:rPr>
              <w:instrText>P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 \* MERGEFORMAT 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«ACCD</w:t>
            </w:r>
            <w:r w:rsidR="00110F2C">
              <w:rPr>
                <w:rFonts w:ascii="Helvetica" w:hAnsi="Helvetica" w:cs="Helvetica"/>
                <w:noProof/>
                <w:sz w:val="16"/>
                <w:szCs w:val="16"/>
              </w:rPr>
              <w:t>P</w:t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»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>)</w:t>
            </w:r>
          </w:p>
        </w:tc>
        <w:tc>
          <w:tcPr>
            <w:tcW w:w="921" w:type="pct"/>
            <w:gridSpan w:val="2"/>
          </w:tcPr>
          <w:p w14:paraId="630951FE" w14:textId="2F6D485A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TDRE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«TDRE»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1E51742F" w14:textId="77777777" w:rsidTr="00200B26">
        <w:trPr>
          <w:trHeight w:val="360"/>
          <w:jc w:val="right"/>
        </w:trPr>
        <w:tc>
          <w:tcPr>
            <w:tcW w:w="4079" w:type="pct"/>
          </w:tcPr>
          <w:p w14:paraId="229409B8" w14:textId="0E45C296" w:rsidR="00952DC1" w:rsidRPr="00C04DB9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sz w:val="20"/>
                <w:szCs w:val="20"/>
              </w:rPr>
            </w:pPr>
            <w:r w:rsidRPr="00C04DB9">
              <w:rPr>
                <w:rFonts w:ascii="Helvetica" w:hAnsi="Helvetica" w:cs="Helvetica"/>
                <w:sz w:val="20"/>
                <w:szCs w:val="20"/>
              </w:rPr>
              <w:t xml:space="preserve">Tax on Capital </w:t>
            </w:r>
            <w:r w:rsidRPr="00AE54F4">
              <w:rPr>
                <w:rFonts w:ascii="Helvetica" w:hAnsi="Helvetica" w:cs="Helvetica"/>
                <w:sz w:val="20"/>
                <w:szCs w:val="20"/>
              </w:rPr>
              <w:t xml:space="preserve">Gain </w:t>
            </w:r>
            <w:r w:rsidRPr="00103FA1">
              <w:rPr>
                <w:rFonts w:ascii="Helvetica" w:hAnsi="Helvetica" w:cs="Helvetica"/>
                <w:sz w:val="16"/>
                <w:szCs w:val="16"/>
              </w:rPr>
              <w:t>(</w:t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CR  \* MERGEFORMAT </w:instrText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4670D3" w:rsidRPr="00103FA1">
              <w:rPr>
                <w:rFonts w:ascii="Helvetica" w:hAnsi="Helvetica" w:cs="Helvetica"/>
                <w:noProof/>
                <w:sz w:val="16"/>
                <w:szCs w:val="16"/>
              </w:rPr>
              <w:t>«CR»</w:t>
            </w:r>
            <w:r w:rsidR="004670D3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t xml:space="preserve"> </w:t>
            </w:r>
            <m:oMath>
              <m:r>
                <w:rPr>
                  <w:rFonts w:ascii="Cambria Math" w:hAnsi="Cambria Math" w:cs="Helvetica"/>
                  <w:sz w:val="16"/>
                  <w:szCs w:val="16"/>
                </w:rPr>
                <m:t>×</m:t>
              </m:r>
            </m:oMath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begin"/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instrText xml:space="preserve"> MERGEFIELD  GS  \* MERGEFORMAT </w:instrTex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separate"/>
            </w:r>
            <w:r w:rsidR="00103FA1" w:rsidRPr="00103FA1">
              <w:rPr>
                <w:rFonts w:ascii="Helvetica" w:hAnsi="Helvetica" w:cs="Helvetica"/>
                <w:noProof/>
                <w:sz w:val="16"/>
                <w:szCs w:val="16"/>
              </w:rPr>
              <w:t>«GS»</w:t>
            </w:r>
            <w:r w:rsidR="00103FA1" w:rsidRPr="00103FA1">
              <w:rPr>
                <w:rFonts w:ascii="Helvetica" w:hAnsi="Helvetica" w:cs="Helvetica"/>
                <w:sz w:val="16"/>
                <w:szCs w:val="16"/>
              </w:rPr>
              <w:fldChar w:fldCharType="end"/>
            </w:r>
            <w:r w:rsidRPr="00103FA1">
              <w:rPr>
                <w:rFonts w:ascii="Helvetica" w:eastAsiaTheme="minorEastAsia" w:hAnsi="Helvetica" w:cs="Helvetica"/>
                <w:sz w:val="16"/>
                <w:szCs w:val="16"/>
              </w:rPr>
              <w:t>)</w:t>
            </w:r>
          </w:p>
        </w:tc>
        <w:tc>
          <w:tcPr>
            <w:tcW w:w="921" w:type="pct"/>
            <w:gridSpan w:val="2"/>
            <w:tcBorders>
              <w:bottom w:val="single" w:sz="4" w:space="0" w:color="auto"/>
            </w:tcBorders>
          </w:tcPr>
          <w:p w14:paraId="2445A180" w14:textId="361F1EE4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sz w:val="18"/>
                <w:szCs w:val="18"/>
              </w:rPr>
              <w:instrText xml:space="preserve"> MERGEFIELD  TCAP  \* MERGEFORMAT </w:instrTex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noProof/>
                <w:sz w:val="18"/>
                <w:szCs w:val="18"/>
              </w:rPr>
              <w:t>«TCAP»</w:t>
            </w:r>
            <w:r w:rsidRPr="006124EA">
              <w:rPr>
                <w:rFonts w:ascii="Helvetica" w:hAnsi="Helvetica" w:cs="Helvetica"/>
                <w:sz w:val="18"/>
                <w:szCs w:val="18"/>
              </w:rPr>
              <w:fldChar w:fldCharType="end"/>
            </w:r>
          </w:p>
        </w:tc>
      </w:tr>
      <w:tr w:rsidR="00952DC1" w:rsidRPr="00C04DB9" w14:paraId="25620FDE" w14:textId="77777777" w:rsidTr="00952DC1">
        <w:trPr>
          <w:trHeight w:val="134"/>
          <w:jc w:val="right"/>
        </w:trPr>
        <w:tc>
          <w:tcPr>
            <w:tcW w:w="4079" w:type="pct"/>
          </w:tcPr>
          <w:p w14:paraId="35E2E9E5" w14:textId="77777777" w:rsidR="00952DC1" w:rsidRPr="00EC0F36" w:rsidRDefault="00952DC1" w:rsidP="00200B26">
            <w:pPr>
              <w:tabs>
                <w:tab w:val="left" w:pos="3150"/>
              </w:tabs>
              <w:spacing w:line="360" w:lineRule="auto"/>
              <w:jc w:val="both"/>
              <w:rPr>
                <w:rFonts w:ascii="Helvetica" w:hAnsi="Helvetica" w:cs="Helvetica"/>
                <w:b/>
                <w:bCs/>
              </w:rPr>
            </w:pPr>
            <w:r w:rsidRPr="00EC0F36">
              <w:rPr>
                <w:rFonts w:ascii="Helvetica" w:hAnsi="Helvetica" w:cs="Helvetica"/>
                <w:b/>
                <w:bCs/>
              </w:rPr>
              <w:t>Total Tax</w:t>
            </w:r>
            <w:r>
              <w:rPr>
                <w:rFonts w:ascii="Helvetica" w:hAnsi="Helvetica" w:cs="Helvetica"/>
                <w:b/>
                <w:bCs/>
              </w:rPr>
              <w:t xml:space="preserve"> Due on Sale</w:t>
            </w:r>
          </w:p>
        </w:tc>
        <w:tc>
          <w:tcPr>
            <w:tcW w:w="921" w:type="pct"/>
            <w:gridSpan w:val="2"/>
            <w:tcBorders>
              <w:top w:val="single" w:sz="4" w:space="0" w:color="auto"/>
            </w:tcBorders>
          </w:tcPr>
          <w:p w14:paraId="5D33C038" w14:textId="4B16922C" w:rsidR="00952DC1" w:rsidRPr="006124EA" w:rsidRDefault="004670D3" w:rsidP="00200B26">
            <w:pPr>
              <w:spacing w:line="360" w:lineRule="auto"/>
              <w:jc w:val="both"/>
              <w:rPr>
                <w:rFonts w:ascii="Helvetica" w:hAnsi="Helvetica" w:cs="Helvetica"/>
                <w:b/>
                <w:bCs/>
                <w:sz w:val="18"/>
                <w:szCs w:val="18"/>
              </w:rPr>
            </w:pPr>
            <w:r w:rsidRPr="006124EA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begin"/>
            </w:r>
            <w:r w:rsidRPr="006124EA">
              <w:rPr>
                <w:rFonts w:ascii="Helvetica" w:hAnsi="Helvetica" w:cs="Helvetica"/>
                <w:b/>
                <w:bCs/>
                <w:sz w:val="18"/>
                <w:szCs w:val="18"/>
              </w:rPr>
              <w:instrText xml:space="preserve"> MERGEFIELD  TTX  \* MERGEFORMAT </w:instrText>
            </w:r>
            <w:r w:rsidRPr="006124EA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separate"/>
            </w:r>
            <w:r w:rsidRPr="006124EA">
              <w:rPr>
                <w:rFonts w:ascii="Helvetica" w:hAnsi="Helvetica" w:cs="Helvetica"/>
                <w:b/>
                <w:bCs/>
                <w:noProof/>
                <w:sz w:val="18"/>
                <w:szCs w:val="18"/>
              </w:rPr>
              <w:t>«TTX»</w:t>
            </w:r>
            <w:r w:rsidRPr="006124EA">
              <w:rPr>
                <w:rFonts w:ascii="Helvetica" w:hAnsi="Helvetica" w:cs="Helvetica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14:paraId="04CF7E6B" w14:textId="77777777" w:rsidR="00952DC1" w:rsidRDefault="00952DC1" w:rsidP="00952DC1">
      <w:pPr>
        <w:spacing w:line="360" w:lineRule="auto"/>
        <w:jc w:val="both"/>
        <w:rPr>
          <w:rFonts w:ascii="Helvetica" w:hAnsi="Helvetica" w:cs="Helvetica"/>
          <w:sz w:val="20"/>
          <w:szCs w:val="20"/>
        </w:rPr>
      </w:pPr>
    </w:p>
    <w:sectPr w:rsidR="00952DC1" w:rsidSect="004C4C63">
      <w:footerReference w:type="default" r:id="rId16"/>
      <w:pgSz w:w="12240" w:h="15840" w:code="1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90C7" w14:textId="77777777" w:rsidR="002A7949" w:rsidRDefault="002A7949" w:rsidP="002D053E">
      <w:pPr>
        <w:spacing w:after="0" w:line="240" w:lineRule="auto"/>
      </w:pPr>
      <w:r>
        <w:separator/>
      </w:r>
    </w:p>
  </w:endnote>
  <w:endnote w:type="continuationSeparator" w:id="0">
    <w:p w14:paraId="5883D254" w14:textId="77777777" w:rsidR="002A7949" w:rsidRDefault="002A7949" w:rsidP="002D0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13914" w14:textId="77777777" w:rsidR="002148F2" w:rsidRDefault="002148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67476" w14:textId="1E4D62A6" w:rsidR="002148F2" w:rsidRPr="002148F2" w:rsidRDefault="002148F2" w:rsidP="002148F2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2148F2">
      <w:rPr>
        <w:rFonts w:asciiTheme="majorBidi" w:hAnsiTheme="majorBidi" w:cstheme="majorBidi"/>
        <w:color w:val="7F7F7F" w:themeColor="text1" w:themeTint="80"/>
      </w:rPr>
      <w:fldChar w:fldCharType="begin"/>
    </w:r>
    <w:r w:rsidRPr="002148F2">
      <w:rPr>
        <w:rFonts w:asciiTheme="majorBidi" w:hAnsiTheme="majorBidi" w:cstheme="majorBidi"/>
        <w:color w:val="7F7F7F" w:themeColor="text1" w:themeTint="80"/>
      </w:rPr>
      <w:instrText xml:space="preserve"> MERGEFIELD  PG1  \* MERGEFORMAT </w:instrText>
    </w:r>
    <w:r w:rsidRPr="002148F2">
      <w:rPr>
        <w:rFonts w:asciiTheme="majorBidi" w:hAnsiTheme="majorBidi" w:cstheme="majorBidi"/>
        <w:color w:val="7F7F7F" w:themeColor="text1" w:themeTint="80"/>
      </w:rPr>
      <w:fldChar w:fldCharType="separate"/>
    </w:r>
    <w:r w:rsidRPr="002148F2">
      <w:rPr>
        <w:rFonts w:asciiTheme="majorBidi" w:hAnsiTheme="majorBidi" w:cstheme="majorBidi"/>
        <w:noProof/>
        <w:color w:val="7F7F7F" w:themeColor="text1" w:themeTint="80"/>
      </w:rPr>
      <w:t>«PG1»</w:t>
    </w:r>
    <w:r w:rsidRPr="002148F2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00324" w14:textId="77777777" w:rsidR="002148F2" w:rsidRDefault="002148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FD3C5" w14:textId="25A51429" w:rsidR="002148F2" w:rsidRPr="002148F2" w:rsidRDefault="002148F2" w:rsidP="002148F2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2148F2">
      <w:rPr>
        <w:rFonts w:asciiTheme="majorBidi" w:hAnsiTheme="majorBidi" w:cstheme="majorBidi"/>
        <w:color w:val="7F7F7F" w:themeColor="text1" w:themeTint="80"/>
      </w:rPr>
      <w:fldChar w:fldCharType="begin"/>
    </w:r>
    <w:r w:rsidRPr="002148F2">
      <w:rPr>
        <w:rFonts w:asciiTheme="majorBidi" w:hAnsiTheme="majorBidi" w:cstheme="majorBidi"/>
        <w:color w:val="7F7F7F" w:themeColor="text1" w:themeTint="80"/>
      </w:rPr>
      <w:instrText xml:space="preserve"> MERGEFIELD  PG2  \* MERGEFORMAT </w:instrText>
    </w:r>
    <w:r w:rsidRPr="002148F2">
      <w:rPr>
        <w:rFonts w:asciiTheme="majorBidi" w:hAnsiTheme="majorBidi" w:cstheme="majorBidi"/>
        <w:color w:val="7F7F7F" w:themeColor="text1" w:themeTint="80"/>
      </w:rPr>
      <w:fldChar w:fldCharType="separate"/>
    </w:r>
    <w:r w:rsidRPr="002148F2">
      <w:rPr>
        <w:rFonts w:asciiTheme="majorBidi" w:hAnsiTheme="majorBidi" w:cstheme="majorBidi"/>
        <w:noProof/>
        <w:color w:val="7F7F7F" w:themeColor="text1" w:themeTint="80"/>
      </w:rPr>
      <w:t>«PG2»</w:t>
    </w:r>
    <w:r w:rsidRPr="002148F2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4A07F" w14:textId="703FCBD4" w:rsidR="002148F2" w:rsidRPr="002148F2" w:rsidRDefault="002148F2" w:rsidP="002148F2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2148F2">
      <w:rPr>
        <w:rFonts w:asciiTheme="majorBidi" w:hAnsiTheme="majorBidi" w:cstheme="majorBidi"/>
        <w:color w:val="7F7F7F" w:themeColor="text1" w:themeTint="80"/>
      </w:rPr>
      <w:fldChar w:fldCharType="begin"/>
    </w:r>
    <w:r w:rsidRPr="002148F2">
      <w:rPr>
        <w:rFonts w:asciiTheme="majorBidi" w:hAnsiTheme="majorBidi" w:cstheme="majorBidi"/>
        <w:color w:val="7F7F7F" w:themeColor="text1" w:themeTint="80"/>
      </w:rPr>
      <w:instrText xml:space="preserve"> MERGEFIELD  PG3  \* MERGEFORMAT </w:instrText>
    </w:r>
    <w:r w:rsidRPr="002148F2">
      <w:rPr>
        <w:rFonts w:asciiTheme="majorBidi" w:hAnsiTheme="majorBidi" w:cstheme="majorBidi"/>
        <w:color w:val="7F7F7F" w:themeColor="text1" w:themeTint="80"/>
      </w:rPr>
      <w:fldChar w:fldCharType="separate"/>
    </w:r>
    <w:r w:rsidRPr="002148F2">
      <w:rPr>
        <w:rFonts w:asciiTheme="majorBidi" w:hAnsiTheme="majorBidi" w:cstheme="majorBidi"/>
        <w:noProof/>
        <w:color w:val="7F7F7F" w:themeColor="text1" w:themeTint="80"/>
      </w:rPr>
      <w:t>«PG3»</w:t>
    </w:r>
    <w:r w:rsidRPr="002148F2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16D88" w14:textId="1D3AACF1" w:rsidR="002148F2" w:rsidRPr="002148F2" w:rsidRDefault="002148F2" w:rsidP="002148F2">
    <w:pPr>
      <w:pStyle w:val="Footer"/>
      <w:jc w:val="right"/>
      <w:rPr>
        <w:rFonts w:asciiTheme="majorBidi" w:hAnsiTheme="majorBidi" w:cstheme="majorBidi"/>
        <w:color w:val="7F7F7F" w:themeColor="text1" w:themeTint="80"/>
      </w:rPr>
    </w:pPr>
    <w:r w:rsidRPr="002148F2">
      <w:rPr>
        <w:rFonts w:asciiTheme="majorBidi" w:hAnsiTheme="majorBidi" w:cstheme="majorBidi"/>
        <w:color w:val="7F7F7F" w:themeColor="text1" w:themeTint="80"/>
      </w:rPr>
      <w:fldChar w:fldCharType="begin"/>
    </w:r>
    <w:r w:rsidRPr="002148F2">
      <w:rPr>
        <w:rFonts w:asciiTheme="majorBidi" w:hAnsiTheme="majorBidi" w:cstheme="majorBidi"/>
        <w:color w:val="7F7F7F" w:themeColor="text1" w:themeTint="80"/>
      </w:rPr>
      <w:instrText xml:space="preserve"> MERGEFIELD  PG4  \* MERGEFORMAT </w:instrText>
    </w:r>
    <w:r w:rsidRPr="002148F2">
      <w:rPr>
        <w:rFonts w:asciiTheme="majorBidi" w:hAnsiTheme="majorBidi" w:cstheme="majorBidi"/>
        <w:color w:val="7F7F7F" w:themeColor="text1" w:themeTint="80"/>
      </w:rPr>
      <w:fldChar w:fldCharType="separate"/>
    </w:r>
    <w:r w:rsidRPr="002148F2">
      <w:rPr>
        <w:rFonts w:asciiTheme="majorBidi" w:hAnsiTheme="majorBidi" w:cstheme="majorBidi"/>
        <w:noProof/>
        <w:color w:val="7F7F7F" w:themeColor="text1" w:themeTint="80"/>
      </w:rPr>
      <w:t>«PG4»</w:t>
    </w:r>
    <w:r w:rsidRPr="002148F2">
      <w:rPr>
        <w:rFonts w:asciiTheme="majorBidi" w:hAnsiTheme="majorBidi" w:cstheme="majorBidi"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D766F" w14:textId="77777777" w:rsidR="002A7949" w:rsidRDefault="002A7949" w:rsidP="002D053E">
      <w:pPr>
        <w:spacing w:after="0" w:line="240" w:lineRule="auto"/>
      </w:pPr>
      <w:r>
        <w:separator/>
      </w:r>
    </w:p>
  </w:footnote>
  <w:footnote w:type="continuationSeparator" w:id="0">
    <w:p w14:paraId="1DD6F63F" w14:textId="77777777" w:rsidR="002A7949" w:rsidRDefault="002A7949" w:rsidP="002D05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21264" w14:textId="77777777" w:rsidR="002148F2" w:rsidRDefault="002148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4E1A2" w14:textId="77777777" w:rsidR="00804716" w:rsidRDefault="00804716" w:rsidP="00804716">
    <w:pPr>
      <w:spacing w:after="0" w:line="360" w:lineRule="auto"/>
      <w:ind w:left="1440"/>
      <w:rPr>
        <w:rFonts w:ascii="Helvetica" w:hAnsi="Helvetica" w:cs="Times New Roman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5FB9AF4" wp14:editId="10745A76">
          <wp:simplePos x="0" y="0"/>
          <wp:positionH relativeFrom="column">
            <wp:posOffset>-377825</wp:posOffset>
          </wp:positionH>
          <wp:positionV relativeFrom="paragraph">
            <wp:posOffset>-191135</wp:posOffset>
          </wp:positionV>
          <wp:extent cx="1143000" cy="61277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612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>
      <w:rPr>
        <w:noProof/>
        <w:color w:val="767171" w:themeColor="background2" w:themeShade="80"/>
        <w:sz w:val="20"/>
        <w:szCs w:val="20"/>
      </w:rPr>
      <w:t>Investment Insights for</w:t>
    </w:r>
    <w:r>
      <w:rPr>
        <w:rFonts w:ascii="Helvetica" w:hAnsi="Helvetica" w:cs="Times New Roman"/>
        <w:color w:val="767171" w:themeColor="background2" w:themeShade="80"/>
        <w:sz w:val="20"/>
        <w:szCs w:val="20"/>
      </w:rPr>
      <w:t xml:space="preserve"> the property at </w:t>
    </w:r>
  </w:p>
  <w:p w14:paraId="4821064D" w14:textId="77777777" w:rsidR="00804716" w:rsidRDefault="00804716" w:rsidP="00804716">
    <w:pPr>
      <w:tabs>
        <w:tab w:val="left" w:pos="2660"/>
      </w:tabs>
      <w:spacing w:after="0" w:line="360" w:lineRule="auto"/>
      <w:ind w:left="1440"/>
      <w:rPr>
        <w:color w:val="767171" w:themeColor="background2" w:themeShade="80"/>
      </w:rPr>
    </w:pPr>
    <w:r>
      <w:rPr>
        <w:rFonts w:ascii="Helvetica" w:hAnsi="Helvetica" w:cs="Times New Roman"/>
        <w:color w:val="767171" w:themeColor="background2" w:themeShade="80"/>
        <w:sz w:val="16"/>
        <w:szCs w:val="16"/>
      </w:rPr>
      <w:t xml:space="preserve"> 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begin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instrText xml:space="preserve"> MERGEFIELD  ADR  \* MERGEFORMAT </w:instrTex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separate"/>
    </w:r>
    <w:r>
      <w:rPr>
        <w:rFonts w:ascii="Helvetica" w:hAnsi="Helvetica" w:cs="Times New Roman"/>
        <w:noProof/>
        <w:color w:val="767171" w:themeColor="background2" w:themeShade="80"/>
        <w:sz w:val="16"/>
        <w:szCs w:val="16"/>
      </w:rPr>
      <w:t>«ADR»</w:t>
    </w:r>
    <w:r>
      <w:rPr>
        <w:rFonts w:ascii="Helvetica" w:hAnsi="Helvetica" w:cs="Times New Roman"/>
        <w:color w:val="767171" w:themeColor="background2" w:themeShade="80"/>
        <w:sz w:val="16"/>
        <w:szCs w:val="16"/>
      </w:rPr>
      <w:fldChar w:fldCharType="end"/>
    </w:r>
    <w:r>
      <w:rPr>
        <w:rFonts w:ascii="Helvetica" w:hAnsi="Helvetica" w:cs="Times New Roman"/>
        <w:color w:val="767171" w:themeColor="background2" w:themeShade="80"/>
        <w:sz w:val="16"/>
        <w:szCs w:val="1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8164A" w14:textId="77777777" w:rsidR="002148F2" w:rsidRDefault="002148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041"/>
    <w:multiLevelType w:val="hybridMultilevel"/>
    <w:tmpl w:val="EB608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2151A"/>
    <w:multiLevelType w:val="hybridMultilevel"/>
    <w:tmpl w:val="52864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510"/>
    <w:multiLevelType w:val="hybridMultilevel"/>
    <w:tmpl w:val="6706C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E2C6C"/>
    <w:multiLevelType w:val="hybridMultilevel"/>
    <w:tmpl w:val="DBF84B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72BF5"/>
    <w:multiLevelType w:val="hybridMultilevel"/>
    <w:tmpl w:val="0B24C946"/>
    <w:lvl w:ilvl="0" w:tplc="8620D872">
      <w:start w:val="5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7143E"/>
    <w:multiLevelType w:val="hybridMultilevel"/>
    <w:tmpl w:val="4746D880"/>
    <w:lvl w:ilvl="0" w:tplc="4D80962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56A65"/>
    <w:multiLevelType w:val="hybridMultilevel"/>
    <w:tmpl w:val="244242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762CC7"/>
    <w:multiLevelType w:val="hybridMultilevel"/>
    <w:tmpl w:val="2C5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5452FA"/>
    <w:multiLevelType w:val="hybridMultilevel"/>
    <w:tmpl w:val="49DE2F08"/>
    <w:lvl w:ilvl="0" w:tplc="EF1CB8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92EE7"/>
    <w:multiLevelType w:val="hybridMultilevel"/>
    <w:tmpl w:val="1EBA2D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121C69"/>
    <w:multiLevelType w:val="hybridMultilevel"/>
    <w:tmpl w:val="2C02B354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4610C"/>
    <w:multiLevelType w:val="hybridMultilevel"/>
    <w:tmpl w:val="84DA2B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5C649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EF5923"/>
    <w:multiLevelType w:val="hybridMultilevel"/>
    <w:tmpl w:val="C7D4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C1D31"/>
    <w:multiLevelType w:val="hybridMultilevel"/>
    <w:tmpl w:val="76FE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FE12D3"/>
    <w:multiLevelType w:val="hybridMultilevel"/>
    <w:tmpl w:val="B7107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F57986"/>
    <w:multiLevelType w:val="hybridMultilevel"/>
    <w:tmpl w:val="CE24D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37EF5"/>
    <w:multiLevelType w:val="hybridMultilevel"/>
    <w:tmpl w:val="4A086E18"/>
    <w:lvl w:ilvl="0" w:tplc="81923D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5E44"/>
    <w:multiLevelType w:val="hybridMultilevel"/>
    <w:tmpl w:val="3000B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DF1B04"/>
    <w:multiLevelType w:val="hybridMultilevel"/>
    <w:tmpl w:val="4D788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892261"/>
    <w:multiLevelType w:val="hybridMultilevel"/>
    <w:tmpl w:val="87D0B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D83893"/>
    <w:multiLevelType w:val="hybridMultilevel"/>
    <w:tmpl w:val="CD606A38"/>
    <w:lvl w:ilvl="0" w:tplc="398068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BDD4533"/>
    <w:multiLevelType w:val="hybridMultilevel"/>
    <w:tmpl w:val="CC64B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1C3CFE"/>
    <w:multiLevelType w:val="hybridMultilevel"/>
    <w:tmpl w:val="5E30F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F308BB"/>
    <w:multiLevelType w:val="hybridMultilevel"/>
    <w:tmpl w:val="2258075A"/>
    <w:lvl w:ilvl="0" w:tplc="231AFF70">
      <w:start w:val="60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B911FF"/>
    <w:multiLevelType w:val="hybridMultilevel"/>
    <w:tmpl w:val="3970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AF6948"/>
    <w:multiLevelType w:val="hybridMultilevel"/>
    <w:tmpl w:val="8E608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22"/>
  </w:num>
  <w:num w:numId="4">
    <w:abstractNumId w:val="8"/>
  </w:num>
  <w:num w:numId="5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4"/>
  </w:num>
  <w:num w:numId="8">
    <w:abstractNumId w:val="0"/>
  </w:num>
  <w:num w:numId="9">
    <w:abstractNumId w:val="17"/>
  </w:num>
  <w:num w:numId="10">
    <w:abstractNumId w:val="19"/>
  </w:num>
  <w:num w:numId="11">
    <w:abstractNumId w:val="3"/>
  </w:num>
  <w:num w:numId="12">
    <w:abstractNumId w:val="24"/>
  </w:num>
  <w:num w:numId="13">
    <w:abstractNumId w:val="13"/>
  </w:num>
  <w:num w:numId="14">
    <w:abstractNumId w:val="12"/>
  </w:num>
  <w:num w:numId="15">
    <w:abstractNumId w:val="23"/>
  </w:num>
  <w:num w:numId="16">
    <w:abstractNumId w:val="25"/>
  </w:num>
  <w:num w:numId="17">
    <w:abstractNumId w:val="16"/>
  </w:num>
  <w:num w:numId="18">
    <w:abstractNumId w:val="1"/>
  </w:num>
  <w:num w:numId="19">
    <w:abstractNumId w:val="6"/>
  </w:num>
  <w:num w:numId="20">
    <w:abstractNumId w:val="18"/>
  </w:num>
  <w:num w:numId="21">
    <w:abstractNumId w:val="9"/>
  </w:num>
  <w:num w:numId="22">
    <w:abstractNumId w:val="14"/>
  </w:num>
  <w:num w:numId="23">
    <w:abstractNumId w:val="2"/>
  </w:num>
  <w:num w:numId="24">
    <w:abstractNumId w:val="20"/>
  </w:num>
  <w:num w:numId="25">
    <w:abstractNumId w:val="15"/>
  </w:num>
  <w:num w:numId="26">
    <w:abstractNumId w:val="11"/>
  </w:num>
  <w:num w:numId="27">
    <w:abstractNumId w:val="21"/>
  </w:num>
  <w:num w:numId="28">
    <w:abstractNumId w:val="7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53E"/>
    <w:rsid w:val="00003F24"/>
    <w:rsid w:val="00004070"/>
    <w:rsid w:val="00016644"/>
    <w:rsid w:val="00020AFB"/>
    <w:rsid w:val="00026D4F"/>
    <w:rsid w:val="00027792"/>
    <w:rsid w:val="00030ADE"/>
    <w:rsid w:val="000327AB"/>
    <w:rsid w:val="00034A06"/>
    <w:rsid w:val="00037025"/>
    <w:rsid w:val="000429F2"/>
    <w:rsid w:val="00045E34"/>
    <w:rsid w:val="00050428"/>
    <w:rsid w:val="00051D19"/>
    <w:rsid w:val="00051DA2"/>
    <w:rsid w:val="00052C11"/>
    <w:rsid w:val="00052D6B"/>
    <w:rsid w:val="00054B8F"/>
    <w:rsid w:val="00055D5E"/>
    <w:rsid w:val="0006350B"/>
    <w:rsid w:val="000642C7"/>
    <w:rsid w:val="00065C51"/>
    <w:rsid w:val="00067658"/>
    <w:rsid w:val="00076A80"/>
    <w:rsid w:val="000807D4"/>
    <w:rsid w:val="00081D85"/>
    <w:rsid w:val="00085F72"/>
    <w:rsid w:val="00086713"/>
    <w:rsid w:val="000867C9"/>
    <w:rsid w:val="00087717"/>
    <w:rsid w:val="000A1BA0"/>
    <w:rsid w:val="000A301C"/>
    <w:rsid w:val="000A4FEC"/>
    <w:rsid w:val="000A5240"/>
    <w:rsid w:val="000B28B8"/>
    <w:rsid w:val="000C637B"/>
    <w:rsid w:val="000C6810"/>
    <w:rsid w:val="000C715A"/>
    <w:rsid w:val="000D0574"/>
    <w:rsid w:val="000D419B"/>
    <w:rsid w:val="000D48A5"/>
    <w:rsid w:val="000D4B1E"/>
    <w:rsid w:val="000D6319"/>
    <w:rsid w:val="000D6F6D"/>
    <w:rsid w:val="000E04F0"/>
    <w:rsid w:val="000E0B99"/>
    <w:rsid w:val="000E42E3"/>
    <w:rsid w:val="000E5FCA"/>
    <w:rsid w:val="000F2751"/>
    <w:rsid w:val="000F61B2"/>
    <w:rsid w:val="000F69D1"/>
    <w:rsid w:val="000F743C"/>
    <w:rsid w:val="00100A53"/>
    <w:rsid w:val="00102CA4"/>
    <w:rsid w:val="00103FA1"/>
    <w:rsid w:val="0010400C"/>
    <w:rsid w:val="00110F2C"/>
    <w:rsid w:val="001147E2"/>
    <w:rsid w:val="0011753F"/>
    <w:rsid w:val="0012058D"/>
    <w:rsid w:val="001209E9"/>
    <w:rsid w:val="001221B6"/>
    <w:rsid w:val="00125781"/>
    <w:rsid w:val="00127566"/>
    <w:rsid w:val="001330E4"/>
    <w:rsid w:val="001371A0"/>
    <w:rsid w:val="001502A6"/>
    <w:rsid w:val="0015107C"/>
    <w:rsid w:val="001518DD"/>
    <w:rsid w:val="00151DA5"/>
    <w:rsid w:val="00151E4A"/>
    <w:rsid w:val="00154339"/>
    <w:rsid w:val="00155104"/>
    <w:rsid w:val="00155F71"/>
    <w:rsid w:val="001563F9"/>
    <w:rsid w:val="001732BD"/>
    <w:rsid w:val="001739E9"/>
    <w:rsid w:val="0018209D"/>
    <w:rsid w:val="00183B86"/>
    <w:rsid w:val="0018442B"/>
    <w:rsid w:val="0018626F"/>
    <w:rsid w:val="0018690A"/>
    <w:rsid w:val="001871F0"/>
    <w:rsid w:val="001904A8"/>
    <w:rsid w:val="00193C41"/>
    <w:rsid w:val="001A1576"/>
    <w:rsid w:val="001B2014"/>
    <w:rsid w:val="001B2731"/>
    <w:rsid w:val="001B2A25"/>
    <w:rsid w:val="001B2E99"/>
    <w:rsid w:val="001B656E"/>
    <w:rsid w:val="001D143B"/>
    <w:rsid w:val="001D5DD9"/>
    <w:rsid w:val="001D5F4E"/>
    <w:rsid w:val="001E0FD8"/>
    <w:rsid w:val="001E1947"/>
    <w:rsid w:val="001E1BAF"/>
    <w:rsid w:val="001E223E"/>
    <w:rsid w:val="001E36FC"/>
    <w:rsid w:val="001E71E7"/>
    <w:rsid w:val="001F08C9"/>
    <w:rsid w:val="001F2513"/>
    <w:rsid w:val="001F53D4"/>
    <w:rsid w:val="00200B26"/>
    <w:rsid w:val="00203D3D"/>
    <w:rsid w:val="00203F4B"/>
    <w:rsid w:val="00204A04"/>
    <w:rsid w:val="00204D56"/>
    <w:rsid w:val="002110C1"/>
    <w:rsid w:val="00211A00"/>
    <w:rsid w:val="00213B95"/>
    <w:rsid w:val="002148F2"/>
    <w:rsid w:val="002154C2"/>
    <w:rsid w:val="00226565"/>
    <w:rsid w:val="00226C4F"/>
    <w:rsid w:val="00227DED"/>
    <w:rsid w:val="0023670F"/>
    <w:rsid w:val="00243C56"/>
    <w:rsid w:val="00247410"/>
    <w:rsid w:val="0024757E"/>
    <w:rsid w:val="00247DB6"/>
    <w:rsid w:val="00251EC7"/>
    <w:rsid w:val="00255536"/>
    <w:rsid w:val="00260348"/>
    <w:rsid w:val="002677E8"/>
    <w:rsid w:val="0027119F"/>
    <w:rsid w:val="0027197C"/>
    <w:rsid w:val="002734BC"/>
    <w:rsid w:val="0027570E"/>
    <w:rsid w:val="00276C5E"/>
    <w:rsid w:val="00276E78"/>
    <w:rsid w:val="002773F3"/>
    <w:rsid w:val="00281F86"/>
    <w:rsid w:val="0028558C"/>
    <w:rsid w:val="002974BB"/>
    <w:rsid w:val="002A147F"/>
    <w:rsid w:val="002A199B"/>
    <w:rsid w:val="002A4344"/>
    <w:rsid w:val="002A47AA"/>
    <w:rsid w:val="002A7949"/>
    <w:rsid w:val="002A7C77"/>
    <w:rsid w:val="002B5477"/>
    <w:rsid w:val="002C07D3"/>
    <w:rsid w:val="002C0EF1"/>
    <w:rsid w:val="002C0FEA"/>
    <w:rsid w:val="002C161E"/>
    <w:rsid w:val="002C3C1E"/>
    <w:rsid w:val="002C549E"/>
    <w:rsid w:val="002D053E"/>
    <w:rsid w:val="002D0EF5"/>
    <w:rsid w:val="002D0FB6"/>
    <w:rsid w:val="002D30FE"/>
    <w:rsid w:val="002D7A5E"/>
    <w:rsid w:val="002E122D"/>
    <w:rsid w:val="002E6740"/>
    <w:rsid w:val="002F76F9"/>
    <w:rsid w:val="002F78F4"/>
    <w:rsid w:val="00304226"/>
    <w:rsid w:val="00307BDF"/>
    <w:rsid w:val="00311920"/>
    <w:rsid w:val="00316F47"/>
    <w:rsid w:val="0032417D"/>
    <w:rsid w:val="00324FE1"/>
    <w:rsid w:val="003263F2"/>
    <w:rsid w:val="0033297B"/>
    <w:rsid w:val="00334DFD"/>
    <w:rsid w:val="00336550"/>
    <w:rsid w:val="00336CD7"/>
    <w:rsid w:val="0034300F"/>
    <w:rsid w:val="003431BC"/>
    <w:rsid w:val="00343AA0"/>
    <w:rsid w:val="003445DA"/>
    <w:rsid w:val="00347812"/>
    <w:rsid w:val="003503B9"/>
    <w:rsid w:val="003528BA"/>
    <w:rsid w:val="00353D9E"/>
    <w:rsid w:val="00356575"/>
    <w:rsid w:val="0035787A"/>
    <w:rsid w:val="00357DD3"/>
    <w:rsid w:val="00372F3E"/>
    <w:rsid w:val="00376904"/>
    <w:rsid w:val="00380366"/>
    <w:rsid w:val="00381598"/>
    <w:rsid w:val="00391FA4"/>
    <w:rsid w:val="003940C3"/>
    <w:rsid w:val="0039427D"/>
    <w:rsid w:val="003A11F7"/>
    <w:rsid w:val="003A6C5F"/>
    <w:rsid w:val="003B1445"/>
    <w:rsid w:val="003B3074"/>
    <w:rsid w:val="003B6728"/>
    <w:rsid w:val="003C03D0"/>
    <w:rsid w:val="003C1046"/>
    <w:rsid w:val="003C3291"/>
    <w:rsid w:val="003C5E60"/>
    <w:rsid w:val="003D1F81"/>
    <w:rsid w:val="003D2EF9"/>
    <w:rsid w:val="003D594C"/>
    <w:rsid w:val="003E0E06"/>
    <w:rsid w:val="003E1ACE"/>
    <w:rsid w:val="003E1F8E"/>
    <w:rsid w:val="003E4DB1"/>
    <w:rsid w:val="003E65FB"/>
    <w:rsid w:val="003F1DF5"/>
    <w:rsid w:val="003F7BFF"/>
    <w:rsid w:val="00401F4C"/>
    <w:rsid w:val="00402FBE"/>
    <w:rsid w:val="00403A36"/>
    <w:rsid w:val="00404D34"/>
    <w:rsid w:val="004104B9"/>
    <w:rsid w:val="00410877"/>
    <w:rsid w:val="00410D01"/>
    <w:rsid w:val="00415081"/>
    <w:rsid w:val="00417C2B"/>
    <w:rsid w:val="00422073"/>
    <w:rsid w:val="00430D07"/>
    <w:rsid w:val="004375AE"/>
    <w:rsid w:val="00440262"/>
    <w:rsid w:val="00441A69"/>
    <w:rsid w:val="004430ED"/>
    <w:rsid w:val="0044329E"/>
    <w:rsid w:val="00443FE2"/>
    <w:rsid w:val="004524F7"/>
    <w:rsid w:val="00454EDD"/>
    <w:rsid w:val="00455A99"/>
    <w:rsid w:val="004670D3"/>
    <w:rsid w:val="004814AA"/>
    <w:rsid w:val="004848AA"/>
    <w:rsid w:val="004872F9"/>
    <w:rsid w:val="0049596B"/>
    <w:rsid w:val="0049722B"/>
    <w:rsid w:val="004A015C"/>
    <w:rsid w:val="004A1158"/>
    <w:rsid w:val="004A4A1A"/>
    <w:rsid w:val="004B1AF5"/>
    <w:rsid w:val="004B6C36"/>
    <w:rsid w:val="004C4C63"/>
    <w:rsid w:val="004C6B6D"/>
    <w:rsid w:val="004C76AA"/>
    <w:rsid w:val="004C7ED1"/>
    <w:rsid w:val="004D11E4"/>
    <w:rsid w:val="004D262C"/>
    <w:rsid w:val="004D2771"/>
    <w:rsid w:val="004E0448"/>
    <w:rsid w:val="004E09C5"/>
    <w:rsid w:val="004E1427"/>
    <w:rsid w:val="004E4D9E"/>
    <w:rsid w:val="004E6B99"/>
    <w:rsid w:val="004F63E5"/>
    <w:rsid w:val="00501656"/>
    <w:rsid w:val="00502E38"/>
    <w:rsid w:val="0050403E"/>
    <w:rsid w:val="00504DD6"/>
    <w:rsid w:val="00506540"/>
    <w:rsid w:val="00507898"/>
    <w:rsid w:val="00511474"/>
    <w:rsid w:val="00520EAE"/>
    <w:rsid w:val="00534ACA"/>
    <w:rsid w:val="00541D85"/>
    <w:rsid w:val="00541FD2"/>
    <w:rsid w:val="005451CA"/>
    <w:rsid w:val="00545DDD"/>
    <w:rsid w:val="00547DAF"/>
    <w:rsid w:val="00552B63"/>
    <w:rsid w:val="005577F9"/>
    <w:rsid w:val="00560967"/>
    <w:rsid w:val="00563454"/>
    <w:rsid w:val="00564DFE"/>
    <w:rsid w:val="005674EB"/>
    <w:rsid w:val="00567B4F"/>
    <w:rsid w:val="00573F3C"/>
    <w:rsid w:val="00577D5E"/>
    <w:rsid w:val="0059301D"/>
    <w:rsid w:val="005A2753"/>
    <w:rsid w:val="005B2AAA"/>
    <w:rsid w:val="005B6578"/>
    <w:rsid w:val="005B7956"/>
    <w:rsid w:val="005C530E"/>
    <w:rsid w:val="005C598C"/>
    <w:rsid w:val="005C6438"/>
    <w:rsid w:val="005C7C5B"/>
    <w:rsid w:val="005C7D30"/>
    <w:rsid w:val="005D0048"/>
    <w:rsid w:val="005D6966"/>
    <w:rsid w:val="005D78D1"/>
    <w:rsid w:val="005E1AEB"/>
    <w:rsid w:val="005E47E3"/>
    <w:rsid w:val="005F2255"/>
    <w:rsid w:val="005F2D26"/>
    <w:rsid w:val="005F4DCB"/>
    <w:rsid w:val="005F7C93"/>
    <w:rsid w:val="005F7F2A"/>
    <w:rsid w:val="00600E95"/>
    <w:rsid w:val="00601BB1"/>
    <w:rsid w:val="00602400"/>
    <w:rsid w:val="00602536"/>
    <w:rsid w:val="006058AA"/>
    <w:rsid w:val="00605D8C"/>
    <w:rsid w:val="006105AD"/>
    <w:rsid w:val="006124EA"/>
    <w:rsid w:val="006144F8"/>
    <w:rsid w:val="006161C9"/>
    <w:rsid w:val="00617EDD"/>
    <w:rsid w:val="0062306C"/>
    <w:rsid w:val="00624F00"/>
    <w:rsid w:val="006314C3"/>
    <w:rsid w:val="00636AB2"/>
    <w:rsid w:val="00636BC0"/>
    <w:rsid w:val="00646AD9"/>
    <w:rsid w:val="00647F94"/>
    <w:rsid w:val="00651B7F"/>
    <w:rsid w:val="006529C6"/>
    <w:rsid w:val="00653F3D"/>
    <w:rsid w:val="006576F8"/>
    <w:rsid w:val="006600FC"/>
    <w:rsid w:val="00663C67"/>
    <w:rsid w:val="0066497A"/>
    <w:rsid w:val="006675FA"/>
    <w:rsid w:val="006678A4"/>
    <w:rsid w:val="00675369"/>
    <w:rsid w:val="00675770"/>
    <w:rsid w:val="00675D2A"/>
    <w:rsid w:val="0068378E"/>
    <w:rsid w:val="00692981"/>
    <w:rsid w:val="006933B2"/>
    <w:rsid w:val="00693D32"/>
    <w:rsid w:val="006A31C9"/>
    <w:rsid w:val="006A393E"/>
    <w:rsid w:val="006A6061"/>
    <w:rsid w:val="006A7F68"/>
    <w:rsid w:val="006B08B3"/>
    <w:rsid w:val="006B279B"/>
    <w:rsid w:val="006C11BF"/>
    <w:rsid w:val="006C3EE9"/>
    <w:rsid w:val="006D439E"/>
    <w:rsid w:val="006D57E9"/>
    <w:rsid w:val="006D6B36"/>
    <w:rsid w:val="006D6CF0"/>
    <w:rsid w:val="006E001B"/>
    <w:rsid w:val="006E0C82"/>
    <w:rsid w:val="006E5AF6"/>
    <w:rsid w:val="006E5FFE"/>
    <w:rsid w:val="006E7094"/>
    <w:rsid w:val="006F1F71"/>
    <w:rsid w:val="006F2EB0"/>
    <w:rsid w:val="006F2F41"/>
    <w:rsid w:val="006F4C0A"/>
    <w:rsid w:val="006F6B99"/>
    <w:rsid w:val="006F6E69"/>
    <w:rsid w:val="006F788B"/>
    <w:rsid w:val="00703E7A"/>
    <w:rsid w:val="00712141"/>
    <w:rsid w:val="00715E49"/>
    <w:rsid w:val="007201A9"/>
    <w:rsid w:val="007201B2"/>
    <w:rsid w:val="00720CD8"/>
    <w:rsid w:val="00724536"/>
    <w:rsid w:val="00725EFF"/>
    <w:rsid w:val="00726A13"/>
    <w:rsid w:val="00731464"/>
    <w:rsid w:val="0073513E"/>
    <w:rsid w:val="00742267"/>
    <w:rsid w:val="00747E96"/>
    <w:rsid w:val="00753829"/>
    <w:rsid w:val="0075491C"/>
    <w:rsid w:val="00754FA4"/>
    <w:rsid w:val="00755421"/>
    <w:rsid w:val="00755B74"/>
    <w:rsid w:val="00772271"/>
    <w:rsid w:val="007726AC"/>
    <w:rsid w:val="0077649E"/>
    <w:rsid w:val="00783834"/>
    <w:rsid w:val="00784910"/>
    <w:rsid w:val="00785A58"/>
    <w:rsid w:val="00787F09"/>
    <w:rsid w:val="00790270"/>
    <w:rsid w:val="00794847"/>
    <w:rsid w:val="007A36D3"/>
    <w:rsid w:val="007A3FD7"/>
    <w:rsid w:val="007A657F"/>
    <w:rsid w:val="007A76A5"/>
    <w:rsid w:val="007B2FB7"/>
    <w:rsid w:val="007B6EF7"/>
    <w:rsid w:val="007B74B4"/>
    <w:rsid w:val="007B79E6"/>
    <w:rsid w:val="007B7B2B"/>
    <w:rsid w:val="007C12BC"/>
    <w:rsid w:val="007C2E5E"/>
    <w:rsid w:val="007D1282"/>
    <w:rsid w:val="007D459F"/>
    <w:rsid w:val="007D482B"/>
    <w:rsid w:val="007E10FC"/>
    <w:rsid w:val="007E683B"/>
    <w:rsid w:val="007E6B8C"/>
    <w:rsid w:val="007F0069"/>
    <w:rsid w:val="007F0596"/>
    <w:rsid w:val="007F3C35"/>
    <w:rsid w:val="007F564A"/>
    <w:rsid w:val="008011B4"/>
    <w:rsid w:val="00803E8D"/>
    <w:rsid w:val="00804716"/>
    <w:rsid w:val="008107DB"/>
    <w:rsid w:val="00810D83"/>
    <w:rsid w:val="008118DE"/>
    <w:rsid w:val="00811C43"/>
    <w:rsid w:val="0081371A"/>
    <w:rsid w:val="00813F60"/>
    <w:rsid w:val="008147D4"/>
    <w:rsid w:val="00814941"/>
    <w:rsid w:val="00817D6F"/>
    <w:rsid w:val="008231CE"/>
    <w:rsid w:val="008239FC"/>
    <w:rsid w:val="00825A0F"/>
    <w:rsid w:val="0083349F"/>
    <w:rsid w:val="00834CEC"/>
    <w:rsid w:val="00842C04"/>
    <w:rsid w:val="00843C46"/>
    <w:rsid w:val="008533F9"/>
    <w:rsid w:val="00860B72"/>
    <w:rsid w:val="008670DE"/>
    <w:rsid w:val="008706D6"/>
    <w:rsid w:val="00871951"/>
    <w:rsid w:val="00876869"/>
    <w:rsid w:val="0087787A"/>
    <w:rsid w:val="00880C6D"/>
    <w:rsid w:val="0088100A"/>
    <w:rsid w:val="0088275D"/>
    <w:rsid w:val="00885625"/>
    <w:rsid w:val="008865D2"/>
    <w:rsid w:val="0089093C"/>
    <w:rsid w:val="00894A48"/>
    <w:rsid w:val="00895BB2"/>
    <w:rsid w:val="0089732C"/>
    <w:rsid w:val="008A51FC"/>
    <w:rsid w:val="008A52F0"/>
    <w:rsid w:val="008B03E8"/>
    <w:rsid w:val="008B0B81"/>
    <w:rsid w:val="008C2E6D"/>
    <w:rsid w:val="008C3567"/>
    <w:rsid w:val="008C7BFC"/>
    <w:rsid w:val="008D10D7"/>
    <w:rsid w:val="008D2687"/>
    <w:rsid w:val="008D4515"/>
    <w:rsid w:val="008D78D4"/>
    <w:rsid w:val="008E1665"/>
    <w:rsid w:val="008E76E7"/>
    <w:rsid w:val="008F06DD"/>
    <w:rsid w:val="008F1694"/>
    <w:rsid w:val="008F2A7D"/>
    <w:rsid w:val="008F78BF"/>
    <w:rsid w:val="008F7BCC"/>
    <w:rsid w:val="00901347"/>
    <w:rsid w:val="00902BF8"/>
    <w:rsid w:val="00902C5C"/>
    <w:rsid w:val="00912B60"/>
    <w:rsid w:val="00917EF3"/>
    <w:rsid w:val="00920063"/>
    <w:rsid w:val="00927A33"/>
    <w:rsid w:val="0093303F"/>
    <w:rsid w:val="009405EF"/>
    <w:rsid w:val="00941BD8"/>
    <w:rsid w:val="00943A2A"/>
    <w:rsid w:val="009500E2"/>
    <w:rsid w:val="00951353"/>
    <w:rsid w:val="00952DC1"/>
    <w:rsid w:val="00955224"/>
    <w:rsid w:val="0096563A"/>
    <w:rsid w:val="00965BB4"/>
    <w:rsid w:val="00967E4D"/>
    <w:rsid w:val="00976167"/>
    <w:rsid w:val="00980AF8"/>
    <w:rsid w:val="00982591"/>
    <w:rsid w:val="00984046"/>
    <w:rsid w:val="00984512"/>
    <w:rsid w:val="00985529"/>
    <w:rsid w:val="00986210"/>
    <w:rsid w:val="009947D4"/>
    <w:rsid w:val="009979DF"/>
    <w:rsid w:val="009A2DD6"/>
    <w:rsid w:val="009A33EB"/>
    <w:rsid w:val="009B10A5"/>
    <w:rsid w:val="009B13E6"/>
    <w:rsid w:val="009B1AD8"/>
    <w:rsid w:val="009B2263"/>
    <w:rsid w:val="009B2CEE"/>
    <w:rsid w:val="009B40DB"/>
    <w:rsid w:val="009B41F9"/>
    <w:rsid w:val="009B61D5"/>
    <w:rsid w:val="009C1AC3"/>
    <w:rsid w:val="009C29A3"/>
    <w:rsid w:val="009C5B6C"/>
    <w:rsid w:val="009C785E"/>
    <w:rsid w:val="009D6783"/>
    <w:rsid w:val="009F09D2"/>
    <w:rsid w:val="009F3518"/>
    <w:rsid w:val="009F7E3D"/>
    <w:rsid w:val="00A033BF"/>
    <w:rsid w:val="00A110AB"/>
    <w:rsid w:val="00A13791"/>
    <w:rsid w:val="00A17AC4"/>
    <w:rsid w:val="00A2126A"/>
    <w:rsid w:val="00A239CE"/>
    <w:rsid w:val="00A25B90"/>
    <w:rsid w:val="00A36FB6"/>
    <w:rsid w:val="00A37FC7"/>
    <w:rsid w:val="00A42FDD"/>
    <w:rsid w:val="00A446D1"/>
    <w:rsid w:val="00A465A4"/>
    <w:rsid w:val="00A50EE9"/>
    <w:rsid w:val="00A54E93"/>
    <w:rsid w:val="00A553AF"/>
    <w:rsid w:val="00A6058F"/>
    <w:rsid w:val="00A6149D"/>
    <w:rsid w:val="00A62E4B"/>
    <w:rsid w:val="00A63568"/>
    <w:rsid w:val="00A74A10"/>
    <w:rsid w:val="00A828BE"/>
    <w:rsid w:val="00A82FF3"/>
    <w:rsid w:val="00A916EF"/>
    <w:rsid w:val="00A9293C"/>
    <w:rsid w:val="00A96021"/>
    <w:rsid w:val="00A968A1"/>
    <w:rsid w:val="00A9735E"/>
    <w:rsid w:val="00AB0E22"/>
    <w:rsid w:val="00AB0EEE"/>
    <w:rsid w:val="00AB3CA0"/>
    <w:rsid w:val="00AB66EA"/>
    <w:rsid w:val="00AB7E49"/>
    <w:rsid w:val="00AC22A8"/>
    <w:rsid w:val="00AC370D"/>
    <w:rsid w:val="00AC4912"/>
    <w:rsid w:val="00AD12D9"/>
    <w:rsid w:val="00AD454D"/>
    <w:rsid w:val="00AD63A7"/>
    <w:rsid w:val="00AE0E2F"/>
    <w:rsid w:val="00AE2585"/>
    <w:rsid w:val="00AE54F4"/>
    <w:rsid w:val="00AE58E5"/>
    <w:rsid w:val="00AE7538"/>
    <w:rsid w:val="00AF2AD4"/>
    <w:rsid w:val="00B026F3"/>
    <w:rsid w:val="00B031B8"/>
    <w:rsid w:val="00B032A3"/>
    <w:rsid w:val="00B05F26"/>
    <w:rsid w:val="00B0600C"/>
    <w:rsid w:val="00B06A79"/>
    <w:rsid w:val="00B07EB9"/>
    <w:rsid w:val="00B12377"/>
    <w:rsid w:val="00B17C9C"/>
    <w:rsid w:val="00B20315"/>
    <w:rsid w:val="00B22954"/>
    <w:rsid w:val="00B235AF"/>
    <w:rsid w:val="00B2377B"/>
    <w:rsid w:val="00B261AF"/>
    <w:rsid w:val="00B26E35"/>
    <w:rsid w:val="00B3074E"/>
    <w:rsid w:val="00B334AD"/>
    <w:rsid w:val="00B34326"/>
    <w:rsid w:val="00B402A3"/>
    <w:rsid w:val="00B42787"/>
    <w:rsid w:val="00B470FF"/>
    <w:rsid w:val="00B50E9A"/>
    <w:rsid w:val="00B5166B"/>
    <w:rsid w:val="00B51BEE"/>
    <w:rsid w:val="00B528A4"/>
    <w:rsid w:val="00B53041"/>
    <w:rsid w:val="00B54682"/>
    <w:rsid w:val="00B55841"/>
    <w:rsid w:val="00B73B1C"/>
    <w:rsid w:val="00B748FE"/>
    <w:rsid w:val="00B763FC"/>
    <w:rsid w:val="00B77ECA"/>
    <w:rsid w:val="00B81518"/>
    <w:rsid w:val="00B82AAD"/>
    <w:rsid w:val="00B845E5"/>
    <w:rsid w:val="00B87377"/>
    <w:rsid w:val="00B966C5"/>
    <w:rsid w:val="00BA0AE1"/>
    <w:rsid w:val="00BB05B3"/>
    <w:rsid w:val="00BB17E8"/>
    <w:rsid w:val="00BB44BF"/>
    <w:rsid w:val="00BB4F5F"/>
    <w:rsid w:val="00BB5775"/>
    <w:rsid w:val="00BB5930"/>
    <w:rsid w:val="00BB7B19"/>
    <w:rsid w:val="00BC05A3"/>
    <w:rsid w:val="00BC1641"/>
    <w:rsid w:val="00BC18D9"/>
    <w:rsid w:val="00BD1452"/>
    <w:rsid w:val="00BE1413"/>
    <w:rsid w:val="00BE1CB4"/>
    <w:rsid w:val="00BE3C8E"/>
    <w:rsid w:val="00BE7FAD"/>
    <w:rsid w:val="00BF0438"/>
    <w:rsid w:val="00BF6C71"/>
    <w:rsid w:val="00C02F0C"/>
    <w:rsid w:val="00C0335A"/>
    <w:rsid w:val="00C0484B"/>
    <w:rsid w:val="00C04DB9"/>
    <w:rsid w:val="00C0593A"/>
    <w:rsid w:val="00C07F1C"/>
    <w:rsid w:val="00C10782"/>
    <w:rsid w:val="00C1178A"/>
    <w:rsid w:val="00C12250"/>
    <w:rsid w:val="00C12538"/>
    <w:rsid w:val="00C13769"/>
    <w:rsid w:val="00C16878"/>
    <w:rsid w:val="00C20114"/>
    <w:rsid w:val="00C22AC5"/>
    <w:rsid w:val="00C23EBA"/>
    <w:rsid w:val="00C2519E"/>
    <w:rsid w:val="00C25CE5"/>
    <w:rsid w:val="00C26C95"/>
    <w:rsid w:val="00C32749"/>
    <w:rsid w:val="00C37E82"/>
    <w:rsid w:val="00C62B55"/>
    <w:rsid w:val="00C63CA0"/>
    <w:rsid w:val="00C64358"/>
    <w:rsid w:val="00C67D94"/>
    <w:rsid w:val="00C72039"/>
    <w:rsid w:val="00C72B54"/>
    <w:rsid w:val="00C74BD0"/>
    <w:rsid w:val="00C81283"/>
    <w:rsid w:val="00C81D18"/>
    <w:rsid w:val="00C91FEF"/>
    <w:rsid w:val="00CA1951"/>
    <w:rsid w:val="00CA2592"/>
    <w:rsid w:val="00CA4434"/>
    <w:rsid w:val="00CA690B"/>
    <w:rsid w:val="00CB1458"/>
    <w:rsid w:val="00CB5D25"/>
    <w:rsid w:val="00CC21F0"/>
    <w:rsid w:val="00CC5D03"/>
    <w:rsid w:val="00CD1CCB"/>
    <w:rsid w:val="00CE0326"/>
    <w:rsid w:val="00CE4EAA"/>
    <w:rsid w:val="00CE519A"/>
    <w:rsid w:val="00CF06E9"/>
    <w:rsid w:val="00CF129B"/>
    <w:rsid w:val="00CF22A0"/>
    <w:rsid w:val="00CF45D0"/>
    <w:rsid w:val="00CF4674"/>
    <w:rsid w:val="00CF4E8B"/>
    <w:rsid w:val="00CF6458"/>
    <w:rsid w:val="00D0207B"/>
    <w:rsid w:val="00D02F52"/>
    <w:rsid w:val="00D04E4E"/>
    <w:rsid w:val="00D071A7"/>
    <w:rsid w:val="00D107A1"/>
    <w:rsid w:val="00D12CD5"/>
    <w:rsid w:val="00D206DA"/>
    <w:rsid w:val="00D21C20"/>
    <w:rsid w:val="00D2315D"/>
    <w:rsid w:val="00D3136A"/>
    <w:rsid w:val="00D35374"/>
    <w:rsid w:val="00D36642"/>
    <w:rsid w:val="00D36D6D"/>
    <w:rsid w:val="00D40A4D"/>
    <w:rsid w:val="00D42592"/>
    <w:rsid w:val="00D44547"/>
    <w:rsid w:val="00D46D7F"/>
    <w:rsid w:val="00D507A6"/>
    <w:rsid w:val="00D50C71"/>
    <w:rsid w:val="00D51258"/>
    <w:rsid w:val="00D577F2"/>
    <w:rsid w:val="00D615C7"/>
    <w:rsid w:val="00D62EF5"/>
    <w:rsid w:val="00D65A6A"/>
    <w:rsid w:val="00D7181B"/>
    <w:rsid w:val="00D71AAB"/>
    <w:rsid w:val="00D73A9A"/>
    <w:rsid w:val="00D85EA3"/>
    <w:rsid w:val="00D860A2"/>
    <w:rsid w:val="00D87ED3"/>
    <w:rsid w:val="00D9200D"/>
    <w:rsid w:val="00D9387A"/>
    <w:rsid w:val="00D94E72"/>
    <w:rsid w:val="00D95AC8"/>
    <w:rsid w:val="00DA6F4B"/>
    <w:rsid w:val="00DB5E7B"/>
    <w:rsid w:val="00DB6741"/>
    <w:rsid w:val="00DB7A5D"/>
    <w:rsid w:val="00DC0166"/>
    <w:rsid w:val="00DC26EC"/>
    <w:rsid w:val="00DC27C9"/>
    <w:rsid w:val="00DC6F67"/>
    <w:rsid w:val="00DD0415"/>
    <w:rsid w:val="00DD29FF"/>
    <w:rsid w:val="00DD2F5F"/>
    <w:rsid w:val="00DD61F9"/>
    <w:rsid w:val="00DD7003"/>
    <w:rsid w:val="00DE37B4"/>
    <w:rsid w:val="00DE3AFE"/>
    <w:rsid w:val="00DE60AF"/>
    <w:rsid w:val="00DF5252"/>
    <w:rsid w:val="00E10D8D"/>
    <w:rsid w:val="00E13926"/>
    <w:rsid w:val="00E148F5"/>
    <w:rsid w:val="00E16F44"/>
    <w:rsid w:val="00E20FD5"/>
    <w:rsid w:val="00E2149A"/>
    <w:rsid w:val="00E3332D"/>
    <w:rsid w:val="00E33B3F"/>
    <w:rsid w:val="00E4164D"/>
    <w:rsid w:val="00E422E0"/>
    <w:rsid w:val="00E43489"/>
    <w:rsid w:val="00E43F4B"/>
    <w:rsid w:val="00E44318"/>
    <w:rsid w:val="00E5363F"/>
    <w:rsid w:val="00E54DDA"/>
    <w:rsid w:val="00E5678C"/>
    <w:rsid w:val="00E56F74"/>
    <w:rsid w:val="00E644D0"/>
    <w:rsid w:val="00E65B96"/>
    <w:rsid w:val="00E66CE7"/>
    <w:rsid w:val="00E66EEC"/>
    <w:rsid w:val="00E704A4"/>
    <w:rsid w:val="00E72FE3"/>
    <w:rsid w:val="00E7327D"/>
    <w:rsid w:val="00E736CF"/>
    <w:rsid w:val="00E845B2"/>
    <w:rsid w:val="00E8471A"/>
    <w:rsid w:val="00E90E3F"/>
    <w:rsid w:val="00E94F31"/>
    <w:rsid w:val="00E97C6C"/>
    <w:rsid w:val="00E97DE6"/>
    <w:rsid w:val="00EB2E7E"/>
    <w:rsid w:val="00EB6F09"/>
    <w:rsid w:val="00EC0522"/>
    <w:rsid w:val="00EC0F36"/>
    <w:rsid w:val="00ED05C2"/>
    <w:rsid w:val="00ED2054"/>
    <w:rsid w:val="00EE542A"/>
    <w:rsid w:val="00EF57CE"/>
    <w:rsid w:val="00F02720"/>
    <w:rsid w:val="00F050BB"/>
    <w:rsid w:val="00F06DC7"/>
    <w:rsid w:val="00F102C7"/>
    <w:rsid w:val="00F1036B"/>
    <w:rsid w:val="00F121FC"/>
    <w:rsid w:val="00F15BE1"/>
    <w:rsid w:val="00F21A09"/>
    <w:rsid w:val="00F25CD5"/>
    <w:rsid w:val="00F356AC"/>
    <w:rsid w:val="00F377BB"/>
    <w:rsid w:val="00F37F47"/>
    <w:rsid w:val="00F37F7A"/>
    <w:rsid w:val="00F44D53"/>
    <w:rsid w:val="00F47A30"/>
    <w:rsid w:val="00F53901"/>
    <w:rsid w:val="00F53AD5"/>
    <w:rsid w:val="00F55967"/>
    <w:rsid w:val="00F65160"/>
    <w:rsid w:val="00F7012D"/>
    <w:rsid w:val="00F73A44"/>
    <w:rsid w:val="00F763DA"/>
    <w:rsid w:val="00F77512"/>
    <w:rsid w:val="00F81A1A"/>
    <w:rsid w:val="00F8579E"/>
    <w:rsid w:val="00F863D6"/>
    <w:rsid w:val="00F8713C"/>
    <w:rsid w:val="00F918A1"/>
    <w:rsid w:val="00F957B5"/>
    <w:rsid w:val="00FA5DD8"/>
    <w:rsid w:val="00FA64C1"/>
    <w:rsid w:val="00FA782D"/>
    <w:rsid w:val="00FB0CDB"/>
    <w:rsid w:val="00FB1B1A"/>
    <w:rsid w:val="00FB75E4"/>
    <w:rsid w:val="00FC4B0D"/>
    <w:rsid w:val="00FC691C"/>
    <w:rsid w:val="00FD1EBA"/>
    <w:rsid w:val="00FD5356"/>
    <w:rsid w:val="00FE6FC5"/>
    <w:rsid w:val="00FF262E"/>
    <w:rsid w:val="00FF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CEC81"/>
  <w15:chartTrackingRefBased/>
  <w15:docId w15:val="{61A4DE5A-626E-40D0-84B2-C9AFE679A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D85"/>
  </w:style>
  <w:style w:type="paragraph" w:styleId="Heading1">
    <w:name w:val="heading 1"/>
    <w:basedOn w:val="Normal"/>
    <w:next w:val="Normal"/>
    <w:link w:val="Heading1Char"/>
    <w:uiPriority w:val="9"/>
    <w:qFormat/>
    <w:rsid w:val="00086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0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53E"/>
  </w:style>
  <w:style w:type="paragraph" w:styleId="Footer">
    <w:name w:val="footer"/>
    <w:basedOn w:val="Normal"/>
    <w:link w:val="FooterChar"/>
    <w:uiPriority w:val="99"/>
    <w:unhideWhenUsed/>
    <w:rsid w:val="002D0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53E"/>
  </w:style>
  <w:style w:type="character" w:customStyle="1" w:styleId="margin-right-lg">
    <w:name w:val="margin-right-lg"/>
    <w:basedOn w:val="DefaultParagraphFont"/>
    <w:rsid w:val="002D053E"/>
  </w:style>
  <w:style w:type="table" w:styleId="TableGrid">
    <w:name w:val="Table Grid"/>
    <w:basedOn w:val="TableNormal"/>
    <w:uiPriority w:val="39"/>
    <w:rsid w:val="002D0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65C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Paragraph">
    <w:name w:val="List Paragraph"/>
    <w:basedOn w:val="Normal"/>
    <w:uiPriority w:val="34"/>
    <w:qFormat/>
    <w:rsid w:val="00DF52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52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2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F525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2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6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6Colorful-Accent5">
    <w:name w:val="Grid Table 6 Colorful Accent 5"/>
    <w:basedOn w:val="TableNormal"/>
    <w:uiPriority w:val="51"/>
    <w:rsid w:val="00C13769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B1237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FF66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47A3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43AA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43AA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A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A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43AA0"/>
    <w:rPr>
      <w:vertAlign w:val="superscript"/>
    </w:rPr>
  </w:style>
  <w:style w:type="table" w:styleId="GridTable3-Accent5">
    <w:name w:val="Grid Table 3 Accent 5"/>
    <w:basedOn w:val="TableNormal"/>
    <w:uiPriority w:val="48"/>
    <w:rsid w:val="009C1AC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CF6458"/>
    <w:rPr>
      <w:color w:val="808080"/>
    </w:rPr>
  </w:style>
  <w:style w:type="table" w:styleId="ListTable1Light-Accent5">
    <w:name w:val="List Table 1 Light Accent 5"/>
    <w:basedOn w:val="TableNormal"/>
    <w:uiPriority w:val="46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110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10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10AB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110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A110AB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110A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110AB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A110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A110AB"/>
    <w:rPr>
      <w:b/>
      <w:bCs/>
      <w:i/>
      <w:iCs/>
      <w:spacing w:val="5"/>
    </w:rPr>
  </w:style>
  <w:style w:type="table" w:styleId="TableGridLight">
    <w:name w:val="Grid Table Light"/>
    <w:basedOn w:val="TableNormal"/>
    <w:uiPriority w:val="40"/>
    <w:rsid w:val="00A110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110AB"/>
    <w:rPr>
      <w:color w:val="605E5C"/>
      <w:shd w:val="clear" w:color="auto" w:fill="E1DFDD"/>
    </w:rPr>
  </w:style>
  <w:style w:type="table" w:styleId="GridTable5Dark">
    <w:name w:val="Grid Table 5 Dark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2-Accent6">
    <w:name w:val="Grid Table 2 Accent 6"/>
    <w:basedOn w:val="TableNormal"/>
    <w:uiPriority w:val="47"/>
    <w:rsid w:val="00A110A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5">
    <w:name w:val="Plain Table 5"/>
    <w:basedOn w:val="TableNormal"/>
    <w:uiPriority w:val="45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110A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5">
    <w:name w:val="Grid Table 4 Accent 5"/>
    <w:basedOn w:val="TableNormal"/>
    <w:uiPriority w:val="49"/>
    <w:rsid w:val="00A110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10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10AB"/>
    <w:rPr>
      <w:b/>
      <w:bCs/>
      <w:sz w:val="20"/>
      <w:szCs w:val="20"/>
    </w:rPr>
  </w:style>
  <w:style w:type="character" w:customStyle="1" w:styleId="apple-tab-span">
    <w:name w:val="apple-tab-span"/>
    <w:basedOn w:val="DefaultParagraphFont"/>
    <w:rsid w:val="00A110AB"/>
  </w:style>
  <w:style w:type="paragraph" w:customStyle="1" w:styleId="HeadingZM">
    <w:name w:val="Heading ZM"/>
    <w:basedOn w:val="Heading1"/>
    <w:link w:val="HeadingZMChar"/>
    <w:qFormat/>
    <w:rsid w:val="0083349F"/>
    <w:pPr>
      <w:spacing w:line="276" w:lineRule="auto"/>
      <w:jc w:val="both"/>
    </w:pPr>
    <w:rPr>
      <w:rFonts w:ascii="Helvetica" w:hAnsi="Helvetica" w:cs="Helvetica"/>
      <w:b/>
      <w:bCs/>
      <w:sz w:val="28"/>
      <w:szCs w:val="24"/>
    </w:rPr>
  </w:style>
  <w:style w:type="character" w:customStyle="1" w:styleId="HeadingZMChar">
    <w:name w:val="Heading ZM Char"/>
    <w:basedOn w:val="Heading1Char"/>
    <w:link w:val="HeadingZM"/>
    <w:rsid w:val="0083349F"/>
    <w:rPr>
      <w:rFonts w:ascii="Helvetica" w:eastAsiaTheme="majorEastAsia" w:hAnsi="Helvetica" w:cs="Helvetica"/>
      <w:b/>
      <w:bCs/>
      <w:color w:val="2F5496" w:themeColor="accent1" w:themeShade="BF"/>
      <w:sz w:val="28"/>
      <w:szCs w:val="24"/>
    </w:rPr>
  </w:style>
  <w:style w:type="paragraph" w:styleId="Revision">
    <w:name w:val="Revision"/>
    <w:hidden/>
    <w:uiPriority w:val="99"/>
    <w:semiHidden/>
    <w:rsid w:val="005F4DC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F2D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2D2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5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7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8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9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0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3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31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6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1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64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4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59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4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77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3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39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F5CEB5-8BBB-4808-9A95-D667AD63E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2321</TotalTime>
  <Pages>4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Sedaghatjahromi, Hooman</dc:creator>
  <cp:keywords/>
  <dc:description/>
  <cp:lastModifiedBy>Hooman Sedaghat</cp:lastModifiedBy>
  <cp:revision>121</cp:revision>
  <cp:lastPrinted>2020-10-23T16:58:00Z</cp:lastPrinted>
  <dcterms:created xsi:type="dcterms:W3CDTF">2020-10-05T14:27:00Z</dcterms:created>
  <dcterms:modified xsi:type="dcterms:W3CDTF">2021-04-26T22:44:00Z</dcterms:modified>
</cp:coreProperties>
</file>