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030EC" w14:textId="77777777" w:rsidR="003416FD" w:rsidRDefault="003B7343">
      <w:pPr>
        <w:pStyle w:val="Standard"/>
      </w:pPr>
      <w:r>
        <w:t xml:space="preserve">   </w:t>
      </w:r>
    </w:p>
    <w:p w14:paraId="4301A121" w14:textId="77777777" w:rsidR="003416FD" w:rsidRDefault="003B7343">
      <w:pPr>
        <w:pStyle w:val="Standard"/>
      </w:pPr>
      <w:r>
        <w:t>Machine Learning &amp; Stocks</w:t>
      </w:r>
    </w:p>
    <w:p w14:paraId="308F4F33" w14:textId="77777777" w:rsidR="003416FD" w:rsidRDefault="003B7343">
      <w:pPr>
        <w:pStyle w:val="Standard"/>
      </w:pPr>
      <w:r>
        <w:t>Che 7700 – APC Project</w:t>
      </w:r>
    </w:p>
    <w:p w14:paraId="04DE13B3" w14:textId="77777777" w:rsidR="003416FD" w:rsidRDefault="003B7343">
      <w:pPr>
        <w:pStyle w:val="Standard"/>
      </w:pPr>
      <w:r>
        <w:t>Joshua Vaughn</w:t>
      </w:r>
    </w:p>
    <w:p w14:paraId="56A66808" w14:textId="77777777" w:rsidR="003416FD" w:rsidRDefault="003B7343">
      <w:pPr>
        <w:pStyle w:val="Standard"/>
      </w:pPr>
      <w:r>
        <w:t>Wenhao Chang</w:t>
      </w:r>
    </w:p>
    <w:p w14:paraId="48F1E8FA" w14:textId="64864EDC" w:rsidR="003416FD" w:rsidRDefault="003B7343">
      <w:pPr>
        <w:pStyle w:val="Standard"/>
      </w:pPr>
      <w:proofErr w:type="spellStart"/>
      <w:r>
        <w:t>Ifeoluwakiitan</w:t>
      </w:r>
      <w:proofErr w:type="spellEnd"/>
      <w:r>
        <w:t xml:space="preserve"> </w:t>
      </w:r>
      <w:proofErr w:type="spellStart"/>
      <w:r>
        <w:t>Akinyem</w:t>
      </w:r>
      <w:proofErr w:type="spellEnd"/>
    </w:p>
    <w:p w14:paraId="03839225" w14:textId="26831D48" w:rsidR="003416FD" w:rsidRDefault="003416FD">
      <w:pPr>
        <w:pStyle w:val="Standard"/>
      </w:pPr>
    </w:p>
    <w:p w14:paraId="7520F823" w14:textId="775ECFBE" w:rsidR="00C32E12" w:rsidRDefault="00C32E12" w:rsidP="00C32E12">
      <w:pPr>
        <w:pStyle w:val="Standard"/>
        <w:jc w:val="center"/>
      </w:pPr>
      <w:r>
        <w:t>Unsupervised Learning</w:t>
      </w:r>
      <w:r>
        <w:t xml:space="preserve"> - Report</w:t>
      </w:r>
    </w:p>
    <w:p w14:paraId="698A4851" w14:textId="364D94E6" w:rsidR="003416FD" w:rsidRDefault="003416FD" w:rsidP="00C32E12">
      <w:pPr>
        <w:pStyle w:val="Standard"/>
        <w:jc w:val="center"/>
      </w:pPr>
    </w:p>
    <w:p w14:paraId="79053213" w14:textId="11DB461C" w:rsidR="003416FD" w:rsidRDefault="003416FD">
      <w:pPr>
        <w:pStyle w:val="Standard"/>
      </w:pPr>
    </w:p>
    <w:p w14:paraId="575EFD42" w14:textId="2E8A8B7B" w:rsidR="003416FD" w:rsidRDefault="008A1B5F">
      <w:pPr>
        <w:pStyle w:val="Standard"/>
        <w:rPr>
          <w:b/>
          <w:bCs/>
          <w:u w:val="single"/>
        </w:rPr>
      </w:pPr>
      <w:r>
        <w:rPr>
          <w:b/>
          <w:bCs/>
          <w:u w:val="single"/>
        </w:rPr>
        <w:t>Summary</w:t>
      </w:r>
      <w:r w:rsidR="003B7343">
        <w:rPr>
          <w:b/>
          <w:bCs/>
          <w:u w:val="single"/>
        </w:rPr>
        <w:t>:</w:t>
      </w:r>
    </w:p>
    <w:p w14:paraId="4F497F2B" w14:textId="7CCC1AD2" w:rsidR="002C07C3" w:rsidRDefault="002C07C3">
      <w:pPr>
        <w:pStyle w:val="Standard"/>
        <w:rPr>
          <w:b/>
          <w:bCs/>
          <w:u w:val="single"/>
        </w:rPr>
      </w:pPr>
    </w:p>
    <w:p w14:paraId="47B60094" w14:textId="2C2873F7" w:rsidR="002C07C3" w:rsidRDefault="00713391" w:rsidP="00C32E12">
      <w:pPr>
        <w:pStyle w:val="Standard"/>
        <w:ind w:firstLine="709"/>
      </w:pPr>
      <w:r>
        <w:t>This study uses a data repository from Kaggle entitled “</w:t>
      </w:r>
      <w:r w:rsidRPr="00713391">
        <w:t>World Stock Prices ( Daily Updating )</w:t>
      </w:r>
      <w:r w:rsidRPr="00713391">
        <w:t>”</w:t>
      </w:r>
      <w:r>
        <w:t xml:space="preserve">. </w:t>
      </w:r>
      <w:r w:rsidR="00C32E12" w:rsidRPr="00C32E12">
        <w:t>The data set contains twelve different categories. Four of the twelve categories are categorical and give descriptive data about the stock, such as the company, country, and industry. The remaining eight categories contain continuous data and include things such as stock price, dividend return, stock volume, and daily time stamps</w:t>
      </w:r>
      <w:r w:rsidR="00C32E12">
        <w:t xml:space="preserve">. For the purposes of this study, we chose only to use the continuous subset of data to feed directly into the clustering and dimensionality reduction methods. The stock company was also used to decipher potential clusters/nodes present from the unsupervised methods. </w:t>
      </w:r>
    </w:p>
    <w:p w14:paraId="68D7316B" w14:textId="77777777" w:rsidR="00C32E12" w:rsidRDefault="00C32E12" w:rsidP="00C32E12">
      <w:pPr>
        <w:pStyle w:val="Standard"/>
      </w:pPr>
    </w:p>
    <w:p w14:paraId="09E50337" w14:textId="10EB2CD5" w:rsidR="00C32E12" w:rsidRDefault="00C32E12" w:rsidP="00C32E12">
      <w:pPr>
        <w:pStyle w:val="Standard"/>
        <w:ind w:firstLine="709"/>
      </w:pPr>
      <w:r>
        <w:t xml:space="preserve">From the methods used, PCA showed two clear clusters/nodes within the dataset. When the stock labels are overlaid, it appears that </w:t>
      </w:r>
      <w:proofErr w:type="spellStart"/>
      <w:r w:rsidR="00FC597C">
        <w:t>Chipolte</w:t>
      </w:r>
      <w:proofErr w:type="spellEnd"/>
      <w:r w:rsidR="00FC597C">
        <w:t xml:space="preserve"> stock makes up a majority share of cluster/node 1, while Apple stock makes up a majority share of cluster/node 2. The </w:t>
      </w:r>
      <w:proofErr w:type="spellStart"/>
      <w:r w:rsidR="00FC597C">
        <w:t>TriMAP</w:t>
      </w:r>
      <w:proofErr w:type="spellEnd"/>
      <w:r w:rsidR="00FC597C">
        <w:t xml:space="preserve"> projection also shows a similar “tail” cluster/node at the top of the projection in which apple stock makes up much of the cluster/node. The differing clusters seen within the PCA projection seem to be reflective of the types of stocks/industries. For instance, in cluster/node 1 we also see Costco stock, while in cluster/node 2 we also see google stock. However, on a deeper analysis this hypothesis does not completely explain the differing clusters/nodes as we see Starbucks stock within cluster/node 2. </w:t>
      </w:r>
      <w:r w:rsidR="008A1B5F">
        <w:t xml:space="preserve">Going into supervised learning, we will assume cluster/node 1 is majorly influenced by service companies such as chipotle, Costco, and Netflix while cluster/node 2 is majorly influenced by technology stocks such as Apple, Google, and Nvidia. Although we have pointed out this generalization is not exact but rather a generalization, we will plan to make regression models for both clusters/nodes and then determine how well they can generalize. If our generalization is correct, the regression models should be fairly accurate at predicting stocks within the same cluster/node, and we would expect to see a drop in accuracy for stocks that are not within the same cluster/node. </w:t>
      </w:r>
    </w:p>
    <w:p w14:paraId="0BCBBED2" w14:textId="77777777" w:rsidR="001363FC" w:rsidRDefault="001363FC" w:rsidP="001363FC">
      <w:pPr>
        <w:pStyle w:val="Standard"/>
      </w:pPr>
    </w:p>
    <w:p w14:paraId="7826A5C3" w14:textId="4E098B5C" w:rsidR="001363FC" w:rsidRDefault="001363FC" w:rsidP="001363FC">
      <w:pPr>
        <w:pStyle w:val="Standard"/>
        <w:rPr>
          <w:b/>
          <w:bCs/>
          <w:u w:val="single"/>
        </w:rPr>
      </w:pPr>
      <w:r>
        <w:rPr>
          <w:b/>
          <w:bCs/>
          <w:u w:val="single"/>
        </w:rPr>
        <w:t>Methods:</w:t>
      </w:r>
    </w:p>
    <w:p w14:paraId="0EC8AD8E" w14:textId="77777777" w:rsidR="00E7308A" w:rsidRDefault="008B2FF1" w:rsidP="001363FC">
      <w:pPr>
        <w:pStyle w:val="Standard"/>
      </w:pPr>
      <w:r>
        <w:tab/>
        <w:t xml:space="preserve">The unsupervised methods chosen for this project include 3 different clustering methods and 5 different dimensionality reduction methods. </w:t>
      </w:r>
      <w:r w:rsidR="00E7308A">
        <w:t xml:space="preserve">The 3 different clustering methods were K-means, BIRCH, and DBSCAN. K-means and BIRCH gave very similar results, while DBSCAN gave very similar results to </w:t>
      </w:r>
      <w:proofErr w:type="spellStart"/>
      <w:r w:rsidR="00E7308A">
        <w:t>PaCMAP</w:t>
      </w:r>
      <w:proofErr w:type="spellEnd"/>
      <w:r w:rsidR="00E7308A">
        <w:t xml:space="preserve">. These similarities are likely a result of the similarities in the clustering algorithm, where DBSCAN is built upon </w:t>
      </w:r>
      <w:proofErr w:type="spellStart"/>
      <w:r w:rsidR="00E7308A">
        <w:t>PaCMAP</w:t>
      </w:r>
      <w:proofErr w:type="spellEnd"/>
      <w:r w:rsidR="00E7308A">
        <w:t xml:space="preserve"> for example. </w:t>
      </w:r>
    </w:p>
    <w:p w14:paraId="5AF778B2" w14:textId="77777777" w:rsidR="00E7308A" w:rsidRDefault="00E7308A" w:rsidP="001363FC">
      <w:pPr>
        <w:pStyle w:val="Standard"/>
      </w:pPr>
    </w:p>
    <w:p w14:paraId="739AE7CE" w14:textId="45B18444" w:rsidR="00E7308A" w:rsidRPr="001363FC" w:rsidRDefault="00E7308A" w:rsidP="001363FC">
      <w:pPr>
        <w:pStyle w:val="Standard"/>
      </w:pPr>
      <w:r>
        <w:tab/>
        <w:t xml:space="preserve">As discussed above the projection of principal components one and two from the PCA matrix showed clusters/nodes of interest. Similar clusters can be found both the UMAP and </w:t>
      </w:r>
      <w:proofErr w:type="spellStart"/>
      <w:r>
        <w:t>triMAP</w:t>
      </w:r>
      <w:proofErr w:type="spellEnd"/>
      <w:r>
        <w:t xml:space="preserve"> projections shown in </w:t>
      </w:r>
      <w:r>
        <w:fldChar w:fldCharType="begin"/>
      </w:r>
      <w:r>
        <w:instrText xml:space="preserve"> REF _Ref224390569 \h </w:instrText>
      </w:r>
      <w:r>
        <w:fldChar w:fldCharType="separate"/>
      </w:r>
      <w:r>
        <w:t xml:space="preserve">Figure </w:t>
      </w:r>
      <w:r>
        <w:rPr>
          <w:noProof/>
        </w:rPr>
        <w:t>2</w:t>
      </w:r>
      <w:r>
        <w:fldChar w:fldCharType="end"/>
      </w:r>
      <w:r>
        <w:t>.</w:t>
      </w:r>
      <w:r w:rsidR="004B2C69">
        <w:t xml:space="preserve"> Since both the distinction between clusters/nodes and the quantity of potential of clusters in the PCA projection were both easier to distinguish and smaller in quantity, we relied on the PCA projection to guide our investigations going into supervised learning.</w:t>
      </w:r>
    </w:p>
    <w:p w14:paraId="55073FE7" w14:textId="77777777" w:rsidR="002C07C3" w:rsidRPr="002C07C3" w:rsidRDefault="002C07C3" w:rsidP="002C07C3"/>
    <w:tbl>
      <w:tblPr>
        <w:tblStyle w:val="TableGrid"/>
        <w:tblW w:w="0" w:type="auto"/>
        <w:tblLook w:val="04A0" w:firstRow="1" w:lastRow="0" w:firstColumn="1" w:lastColumn="0" w:noHBand="0" w:noVBand="1"/>
      </w:tblPr>
      <w:tblGrid>
        <w:gridCol w:w="3245"/>
        <w:gridCol w:w="3176"/>
        <w:gridCol w:w="3207"/>
      </w:tblGrid>
      <w:tr w:rsidR="002C07C3" w14:paraId="79BE9718" w14:textId="77777777" w:rsidTr="002C07C3">
        <w:tc>
          <w:tcPr>
            <w:tcW w:w="3209" w:type="dxa"/>
          </w:tcPr>
          <w:p w14:paraId="1AAD2E4B" w14:textId="5DDF98CA" w:rsidR="002C07C3" w:rsidRDefault="002C07C3" w:rsidP="002C07C3">
            <w:r>
              <w:rPr>
                <w:noProof/>
              </w:rPr>
              <w:lastRenderedPageBreak/>
              <w:drawing>
                <wp:anchor distT="0" distB="0" distL="114300" distR="114300" simplePos="0" relativeHeight="251662336" behindDoc="0" locked="0" layoutInCell="1" allowOverlap="1" wp14:anchorId="65F57112" wp14:editId="5CD44AEB">
                  <wp:simplePos x="0" y="0"/>
                  <wp:positionH relativeFrom="margin">
                    <wp:posOffset>-65405</wp:posOffset>
                  </wp:positionH>
                  <wp:positionV relativeFrom="paragraph">
                    <wp:posOffset>124460</wp:posOffset>
                  </wp:positionV>
                  <wp:extent cx="2045970" cy="1657350"/>
                  <wp:effectExtent l="0" t="0" r="0" b="0"/>
                  <wp:wrapSquare wrapText="bothSides"/>
                  <wp:docPr id="58659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45970" cy="16573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209" w:type="dxa"/>
          </w:tcPr>
          <w:p w14:paraId="00D5A561" w14:textId="3D2DF009" w:rsidR="002C07C3" w:rsidRDefault="002C07C3" w:rsidP="002C07C3">
            <w:r>
              <w:rPr>
                <w:noProof/>
              </w:rPr>
              <w:drawing>
                <wp:anchor distT="0" distB="0" distL="114300" distR="114300" simplePos="0" relativeHeight="251664384" behindDoc="0" locked="0" layoutInCell="1" allowOverlap="1" wp14:anchorId="265E6BF4" wp14:editId="42694DA3">
                  <wp:simplePos x="0" y="0"/>
                  <wp:positionH relativeFrom="margin">
                    <wp:posOffset>-54928</wp:posOffset>
                  </wp:positionH>
                  <wp:positionV relativeFrom="paragraph">
                    <wp:posOffset>137160</wp:posOffset>
                  </wp:positionV>
                  <wp:extent cx="1992313" cy="1593850"/>
                  <wp:effectExtent l="0" t="0" r="8255" b="6350"/>
                  <wp:wrapSquare wrapText="bothSides"/>
                  <wp:docPr id="6590279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260" cy="1594608"/>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210" w:type="dxa"/>
          </w:tcPr>
          <w:p w14:paraId="1F361B36" w14:textId="3611A959" w:rsidR="002C07C3" w:rsidRDefault="002C07C3" w:rsidP="002C07C3">
            <w:r>
              <w:rPr>
                <w:noProof/>
              </w:rPr>
              <w:drawing>
                <wp:anchor distT="0" distB="0" distL="114300" distR="114300" simplePos="0" relativeHeight="251666432" behindDoc="0" locked="0" layoutInCell="1" allowOverlap="1" wp14:anchorId="5E9A8A9B" wp14:editId="0B696AB7">
                  <wp:simplePos x="0" y="0"/>
                  <wp:positionH relativeFrom="margin">
                    <wp:posOffset>-56515</wp:posOffset>
                  </wp:positionH>
                  <wp:positionV relativeFrom="paragraph">
                    <wp:posOffset>136525</wp:posOffset>
                  </wp:positionV>
                  <wp:extent cx="2021205" cy="1593850"/>
                  <wp:effectExtent l="0" t="0" r="0" b="6350"/>
                  <wp:wrapSquare wrapText="bothSides"/>
                  <wp:docPr id="834173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21205" cy="15938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19EFCAF5" w14:textId="61D19588" w:rsidR="002C07C3" w:rsidRPr="002C07C3" w:rsidRDefault="0013721D" w:rsidP="00237B6B">
      <w:pPr>
        <w:pStyle w:val="Caption"/>
        <w:jc w:val="center"/>
      </w:pPr>
      <w:r>
        <w:t xml:space="preserve">Figure </w:t>
      </w:r>
      <w:fldSimple w:instr=" SEQ Figure \* ARABIC ">
        <w:r w:rsidR="00237B6B">
          <w:rPr>
            <w:noProof/>
          </w:rPr>
          <w:t>1</w:t>
        </w:r>
      </w:fldSimple>
      <w:r>
        <w:t>: Clustering Methods (Right to left, K-Means, BIRCH, DBSCAN)</w:t>
      </w:r>
    </w:p>
    <w:tbl>
      <w:tblPr>
        <w:tblStyle w:val="TableGrid"/>
        <w:tblW w:w="0" w:type="auto"/>
        <w:tblLook w:val="04A0" w:firstRow="1" w:lastRow="0" w:firstColumn="1" w:lastColumn="0" w:noHBand="0" w:noVBand="1"/>
      </w:tblPr>
      <w:tblGrid>
        <w:gridCol w:w="3233"/>
        <w:gridCol w:w="3164"/>
        <w:gridCol w:w="3231"/>
      </w:tblGrid>
      <w:tr w:rsidR="00237B6B" w14:paraId="4E3E5634" w14:textId="77777777" w:rsidTr="0013721D">
        <w:tc>
          <w:tcPr>
            <w:tcW w:w="3209" w:type="dxa"/>
          </w:tcPr>
          <w:p w14:paraId="5162493F" w14:textId="7DA919F3" w:rsidR="0013721D" w:rsidRDefault="004B2C69" w:rsidP="002C07C3">
            <w:r>
              <w:rPr>
                <w:noProof/>
              </w:rPr>
              <mc:AlternateContent>
                <mc:Choice Requires="wps">
                  <w:drawing>
                    <wp:anchor distT="0" distB="0" distL="114300" distR="114300" simplePos="0" relativeHeight="251669504" behindDoc="0" locked="0" layoutInCell="1" allowOverlap="1" wp14:anchorId="342D651D" wp14:editId="59A7BF54">
                      <wp:simplePos x="0" y="0"/>
                      <wp:positionH relativeFrom="column">
                        <wp:posOffset>-332378</wp:posOffset>
                      </wp:positionH>
                      <wp:positionV relativeFrom="paragraph">
                        <wp:posOffset>577149</wp:posOffset>
                      </wp:positionV>
                      <wp:extent cx="1122278" cy="230863"/>
                      <wp:effectExtent l="7620" t="0" r="28575" b="28575"/>
                      <wp:wrapNone/>
                      <wp:docPr id="2145436007" name="Oval 1"/>
                      <wp:cNvGraphicFramePr/>
                      <a:graphic xmlns:a="http://schemas.openxmlformats.org/drawingml/2006/main">
                        <a:graphicData uri="http://schemas.microsoft.com/office/word/2010/wordprocessingShape">
                          <wps:wsp>
                            <wps:cNvSpPr/>
                            <wps:spPr>
                              <a:xfrm rot="16200000">
                                <a:off x="0" y="0"/>
                                <a:ext cx="1122278" cy="230863"/>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EC607BE" id="Oval 1" o:spid="_x0000_s1026" style="position:absolute;margin-left:-26.15pt;margin-top:45.45pt;width:88.35pt;height:18.2pt;rotation:-9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" filled="f" strokecolor="#e00" strokeweight="1.5pt">
                      <v:stroke joinstyle="miter"/>
                    </v:oval>
                  </w:pict>
                </mc:Fallback>
              </mc:AlternateContent>
            </w:r>
            <w:r w:rsidR="0013721D">
              <w:rPr>
                <w:noProof/>
              </w:rPr>
              <w:drawing>
                <wp:inline distT="0" distB="0" distL="0" distR="0" wp14:anchorId="2AB93075" wp14:editId="5110C220">
                  <wp:extent cx="1989453" cy="1485900"/>
                  <wp:effectExtent l="0" t="0" r="0" b="0"/>
                  <wp:docPr id="10024447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05761" cy="1498080"/>
                          </a:xfrm>
                          <a:prstGeom prst="rect">
                            <a:avLst/>
                          </a:prstGeom>
                          <a:noFill/>
                          <a:ln>
                            <a:noFill/>
                          </a:ln>
                        </pic:spPr>
                      </pic:pic>
                    </a:graphicData>
                  </a:graphic>
                </wp:inline>
              </w:drawing>
            </w:r>
          </w:p>
        </w:tc>
        <w:tc>
          <w:tcPr>
            <w:tcW w:w="3209" w:type="dxa"/>
          </w:tcPr>
          <w:p w14:paraId="42A0C490" w14:textId="69419FF3" w:rsidR="0013721D" w:rsidRDefault="0013721D" w:rsidP="002C07C3">
            <w:r>
              <w:rPr>
                <w:noProof/>
              </w:rPr>
              <w:drawing>
                <wp:inline distT="0" distB="0" distL="0" distR="0" wp14:anchorId="7FD4DBA1" wp14:editId="20895F11">
                  <wp:extent cx="1921398" cy="1494864"/>
                  <wp:effectExtent l="0" t="0" r="3175" b="0"/>
                  <wp:docPr id="9168463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53957" cy="1520195"/>
                          </a:xfrm>
                          <a:prstGeom prst="rect">
                            <a:avLst/>
                          </a:prstGeom>
                          <a:noFill/>
                          <a:ln>
                            <a:noFill/>
                          </a:ln>
                        </pic:spPr>
                      </pic:pic>
                    </a:graphicData>
                  </a:graphic>
                </wp:inline>
              </w:drawing>
            </w:r>
          </w:p>
        </w:tc>
        <w:tc>
          <w:tcPr>
            <w:tcW w:w="3210" w:type="dxa"/>
          </w:tcPr>
          <w:p w14:paraId="2CA19783" w14:textId="45BE62B3" w:rsidR="0013721D" w:rsidRDefault="0013721D" w:rsidP="002C07C3">
            <w:r>
              <w:rPr>
                <w:noProof/>
              </w:rPr>
              <w:drawing>
                <wp:inline distT="0" distB="0" distL="0" distR="0" wp14:anchorId="700D394A" wp14:editId="38C72000">
                  <wp:extent cx="1987795" cy="1485739"/>
                  <wp:effectExtent l="0" t="0" r="0" b="635"/>
                  <wp:docPr id="1853826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87795" cy="1485739"/>
                          </a:xfrm>
                          <a:prstGeom prst="rect">
                            <a:avLst/>
                          </a:prstGeom>
                          <a:noFill/>
                          <a:ln>
                            <a:noFill/>
                          </a:ln>
                        </pic:spPr>
                      </pic:pic>
                    </a:graphicData>
                  </a:graphic>
                </wp:inline>
              </w:drawing>
            </w:r>
          </w:p>
        </w:tc>
      </w:tr>
      <w:tr w:rsidR="00237B6B" w14:paraId="56DC9A65" w14:textId="77777777" w:rsidTr="0013721D">
        <w:tc>
          <w:tcPr>
            <w:tcW w:w="3209" w:type="dxa"/>
          </w:tcPr>
          <w:p w14:paraId="487DEC05" w14:textId="01710F5F" w:rsidR="0013721D" w:rsidRDefault="004B2C69" w:rsidP="002C07C3">
            <w:r>
              <w:rPr>
                <w:noProof/>
              </w:rPr>
              <mc:AlternateContent>
                <mc:Choice Requires="wps">
                  <w:drawing>
                    <wp:anchor distT="0" distB="0" distL="114300" distR="114300" simplePos="0" relativeHeight="251671552" behindDoc="0" locked="0" layoutInCell="1" allowOverlap="1" wp14:anchorId="34E7FA02" wp14:editId="1A174D61">
                      <wp:simplePos x="0" y="0"/>
                      <wp:positionH relativeFrom="column">
                        <wp:posOffset>625865</wp:posOffset>
                      </wp:positionH>
                      <wp:positionV relativeFrom="paragraph">
                        <wp:posOffset>679061</wp:posOffset>
                      </wp:positionV>
                      <wp:extent cx="239404" cy="181927"/>
                      <wp:effectExtent l="19050" t="19050" r="8255" b="27940"/>
                      <wp:wrapNone/>
                      <wp:docPr id="2000701099" name="Oval 1"/>
                      <wp:cNvGraphicFramePr/>
                      <a:graphic xmlns:a="http://schemas.openxmlformats.org/drawingml/2006/main">
                        <a:graphicData uri="http://schemas.microsoft.com/office/word/2010/wordprocessingShape">
                          <wps:wsp>
                            <wps:cNvSpPr/>
                            <wps:spPr>
                              <a:xfrm rot="1975000">
                                <a:off x="0" y="0"/>
                                <a:ext cx="239404" cy="181927"/>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439AC57" id="Oval 1" o:spid="_x0000_s1026" style="position:absolute;margin-left:49.3pt;margin-top:53.45pt;width:18.85pt;height:14.3pt;rotation:2157227fd;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" filled="f" strokecolor="#e00" strokeweight="1.5pt">
                      <v:stroke joinstyle="miter"/>
                    </v:oval>
                  </w:pict>
                </mc:Fallback>
              </mc:AlternateContent>
            </w:r>
            <w:r w:rsidR="00237B6B">
              <w:rPr>
                <w:noProof/>
              </w:rPr>
              <w:drawing>
                <wp:inline distT="0" distB="0" distL="0" distR="0" wp14:anchorId="37AC576F" wp14:editId="495AFB58">
                  <wp:extent cx="1944547" cy="1531341"/>
                  <wp:effectExtent l="0" t="0" r="0" b="0"/>
                  <wp:docPr id="1600360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68577" cy="1550264"/>
                          </a:xfrm>
                          <a:prstGeom prst="rect">
                            <a:avLst/>
                          </a:prstGeom>
                          <a:noFill/>
                          <a:ln>
                            <a:noFill/>
                          </a:ln>
                        </pic:spPr>
                      </pic:pic>
                    </a:graphicData>
                  </a:graphic>
                </wp:inline>
              </w:drawing>
            </w:r>
          </w:p>
        </w:tc>
        <w:tc>
          <w:tcPr>
            <w:tcW w:w="3209" w:type="dxa"/>
          </w:tcPr>
          <w:p w14:paraId="21D46192" w14:textId="4FF2B444" w:rsidR="0013721D" w:rsidRDefault="004B2C69" w:rsidP="002C07C3">
            <w:r>
              <w:rPr>
                <w:noProof/>
              </w:rPr>
              <mc:AlternateContent>
                <mc:Choice Requires="wps">
                  <w:drawing>
                    <wp:anchor distT="0" distB="0" distL="114300" distR="114300" simplePos="0" relativeHeight="251667456" behindDoc="0" locked="0" layoutInCell="1" allowOverlap="1" wp14:anchorId="365B4729" wp14:editId="5B9665AF">
                      <wp:simplePos x="0" y="0"/>
                      <wp:positionH relativeFrom="column">
                        <wp:posOffset>839343</wp:posOffset>
                      </wp:positionH>
                      <wp:positionV relativeFrom="paragraph">
                        <wp:posOffset>173474</wp:posOffset>
                      </wp:positionV>
                      <wp:extent cx="506994" cy="230863"/>
                      <wp:effectExtent l="0" t="95250" r="0" b="93345"/>
                      <wp:wrapNone/>
                      <wp:docPr id="1947548993" name="Oval 1"/>
                      <wp:cNvGraphicFramePr/>
                      <a:graphic xmlns:a="http://schemas.openxmlformats.org/drawingml/2006/main">
                        <a:graphicData uri="http://schemas.microsoft.com/office/word/2010/wordprocessingShape">
                          <wps:wsp>
                            <wps:cNvSpPr/>
                            <wps:spPr>
                              <a:xfrm rot="19167528">
                                <a:off x="0" y="0"/>
                                <a:ext cx="506994" cy="230863"/>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9CB6EB4" id="Oval 1" o:spid="_x0000_s1026" style="position:absolute;margin-left:66.1pt;margin-top:13.65pt;width:39.9pt;height:18.2pt;rotation:-2656908fd;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" filled="f" strokecolor="#e00" strokeweight="1.5pt">
                      <v:stroke joinstyle="miter"/>
                    </v:oval>
                  </w:pict>
                </mc:Fallback>
              </mc:AlternateContent>
            </w:r>
            <w:r w:rsidR="00237B6B">
              <w:rPr>
                <w:noProof/>
              </w:rPr>
              <w:drawing>
                <wp:inline distT="0" distB="0" distL="0" distR="0" wp14:anchorId="41B53D8F" wp14:editId="5F424829">
                  <wp:extent cx="1939860" cy="1532633"/>
                  <wp:effectExtent l="0" t="0" r="3810" b="0"/>
                  <wp:docPr id="5858055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84980" cy="1568281"/>
                          </a:xfrm>
                          <a:prstGeom prst="rect">
                            <a:avLst/>
                          </a:prstGeom>
                          <a:noFill/>
                          <a:ln>
                            <a:noFill/>
                          </a:ln>
                        </pic:spPr>
                      </pic:pic>
                    </a:graphicData>
                  </a:graphic>
                </wp:inline>
              </w:drawing>
            </w:r>
          </w:p>
        </w:tc>
        <w:tc>
          <w:tcPr>
            <w:tcW w:w="3210" w:type="dxa"/>
          </w:tcPr>
          <w:p w14:paraId="6BAFEB23" w14:textId="400B02A3" w:rsidR="0013721D" w:rsidRDefault="0013721D" w:rsidP="002C07C3"/>
        </w:tc>
      </w:tr>
    </w:tbl>
    <w:p w14:paraId="4A5A46D5" w14:textId="2000F1A0" w:rsidR="002C07C3" w:rsidRPr="002C07C3" w:rsidRDefault="00237B6B" w:rsidP="00237B6B">
      <w:pPr>
        <w:pStyle w:val="Caption"/>
        <w:jc w:val="center"/>
      </w:pPr>
      <w:bookmarkStart w:id="0" w:name="_Ref224390569"/>
      <w:r>
        <w:t xml:space="preserve">Figure </w:t>
      </w:r>
      <w:fldSimple w:instr=" SEQ Figure \* ARABIC ">
        <w:r>
          <w:rPr>
            <w:noProof/>
          </w:rPr>
          <w:t>2</w:t>
        </w:r>
      </w:fldSimple>
      <w:bookmarkEnd w:id="0"/>
      <w:r>
        <w:t xml:space="preserve">: Dimensional Reduction Methods – 2D (Right to Left, PCA, </w:t>
      </w:r>
      <w:proofErr w:type="spellStart"/>
      <w:r>
        <w:t>PaCMAP</w:t>
      </w:r>
      <w:proofErr w:type="spellEnd"/>
      <w:r>
        <w:t>, t-SNE, UMAP, tri-MAP)</w:t>
      </w:r>
    </w:p>
    <w:p w14:paraId="62B23FA8" w14:textId="77777777" w:rsidR="002C07C3" w:rsidRPr="002C07C3" w:rsidRDefault="002C07C3" w:rsidP="002C07C3"/>
    <w:p w14:paraId="37D119B9" w14:textId="43A9610B" w:rsidR="002C07C3" w:rsidRPr="002C07C3" w:rsidRDefault="002C07C3" w:rsidP="002C07C3"/>
    <w:p w14:paraId="5714B37B" w14:textId="77777777" w:rsidR="002C07C3" w:rsidRPr="002C07C3" w:rsidRDefault="002C07C3" w:rsidP="002C07C3"/>
    <w:p w14:paraId="4F870E7D" w14:textId="77777777" w:rsidR="002C07C3" w:rsidRPr="002C07C3" w:rsidRDefault="002C07C3" w:rsidP="002C07C3"/>
    <w:p w14:paraId="3DD9CA40" w14:textId="77777777" w:rsidR="002C07C3" w:rsidRPr="002C07C3" w:rsidRDefault="002C07C3" w:rsidP="002C07C3"/>
    <w:sectPr w:rsidR="002C07C3" w:rsidRPr="002C07C3">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EBAD0" w14:textId="77777777" w:rsidR="00D25B01" w:rsidRDefault="00D25B01">
      <w:r>
        <w:separator/>
      </w:r>
    </w:p>
  </w:endnote>
  <w:endnote w:type="continuationSeparator" w:id="0">
    <w:p w14:paraId="32DB1F40" w14:textId="77777777" w:rsidR="00D25B01" w:rsidRDefault="00D25B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erif CJK SC">
    <w:charset w:val="00"/>
    <w:family w:val="auto"/>
    <w:pitch w:val="variable"/>
  </w:font>
  <w:font w:name="FreeSans">
    <w:charset w:val="00"/>
    <w:family w:val="auto"/>
    <w:pitch w:val="variable"/>
  </w:font>
  <w:font w:name="Liberation Sans">
    <w:charset w:val="00"/>
    <w:family w:val="swiss"/>
    <w:pitch w:val="variable"/>
  </w:font>
  <w:font w:name="Noto Sans CJK SC">
    <w:charset w:val="00"/>
    <w:family w:val="auto"/>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F9250" w14:textId="77777777" w:rsidR="00D25B01" w:rsidRDefault="00D25B01">
      <w:r>
        <w:rPr>
          <w:color w:val="000000"/>
        </w:rPr>
        <w:separator/>
      </w:r>
    </w:p>
  </w:footnote>
  <w:footnote w:type="continuationSeparator" w:id="0">
    <w:p w14:paraId="4FD7D705" w14:textId="77777777" w:rsidR="00D25B01" w:rsidRDefault="00D25B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B7945"/>
    <w:multiLevelType w:val="multilevel"/>
    <w:tmpl w:val="1B4A4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8E7BC9"/>
    <w:multiLevelType w:val="multilevel"/>
    <w:tmpl w:val="38C40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F002385"/>
    <w:multiLevelType w:val="multilevel"/>
    <w:tmpl w:val="D81C2EE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 w15:restartNumberingAfterBreak="0">
    <w:nsid w:val="43BA6FCB"/>
    <w:multiLevelType w:val="hybridMultilevel"/>
    <w:tmpl w:val="FAF66F22"/>
    <w:lvl w:ilvl="0" w:tplc="04090001">
      <w:start w:val="1"/>
      <w:numFmt w:val="bullet"/>
      <w:lvlText w:val=""/>
      <w:lvlJc w:val="left"/>
      <w:pPr>
        <w:ind w:left="1778" w:hanging="360"/>
      </w:pPr>
      <w:rPr>
        <w:rFonts w:ascii="Symbol" w:hAnsi="Symbol" w:hint="default"/>
      </w:rPr>
    </w:lvl>
    <w:lvl w:ilvl="1" w:tplc="04090003">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 w15:restartNumberingAfterBreak="0">
    <w:nsid w:val="760A2430"/>
    <w:multiLevelType w:val="multilevel"/>
    <w:tmpl w:val="F97A87A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num w:numId="1" w16cid:durableId="1168444965">
    <w:abstractNumId w:val="4"/>
  </w:num>
  <w:num w:numId="2" w16cid:durableId="981037675">
    <w:abstractNumId w:val="2"/>
  </w:num>
  <w:num w:numId="3" w16cid:durableId="382488714">
    <w:abstractNumId w:val="0"/>
  </w:num>
  <w:num w:numId="4" w16cid:durableId="306790551">
    <w:abstractNumId w:val="1"/>
  </w:num>
  <w:num w:numId="5" w16cid:durableId="16319349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6FD"/>
    <w:rsid w:val="0008379F"/>
    <w:rsid w:val="001363FC"/>
    <w:rsid w:val="0013721D"/>
    <w:rsid w:val="00145E98"/>
    <w:rsid w:val="00237B6B"/>
    <w:rsid w:val="002C07C3"/>
    <w:rsid w:val="003416FD"/>
    <w:rsid w:val="003B7343"/>
    <w:rsid w:val="004B2C69"/>
    <w:rsid w:val="00561BD8"/>
    <w:rsid w:val="005C7F92"/>
    <w:rsid w:val="0063493E"/>
    <w:rsid w:val="006E1642"/>
    <w:rsid w:val="00713391"/>
    <w:rsid w:val="00776634"/>
    <w:rsid w:val="007E3357"/>
    <w:rsid w:val="008A1B5F"/>
    <w:rsid w:val="008B2FF1"/>
    <w:rsid w:val="00A7545E"/>
    <w:rsid w:val="00AA4A02"/>
    <w:rsid w:val="00C32E12"/>
    <w:rsid w:val="00C87C9F"/>
    <w:rsid w:val="00D25B01"/>
    <w:rsid w:val="00D34928"/>
    <w:rsid w:val="00E7308A"/>
    <w:rsid w:val="00EA02D5"/>
    <w:rsid w:val="00FC5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1EE4C"/>
  <w15:docId w15:val="{3F33C491-D2A0-E84A-BE81-C8632FFB1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Textbody"/>
    <w:uiPriority w:val="9"/>
    <w:qFormat/>
    <w:pPr>
      <w:outlineLvl w:val="0"/>
    </w:pPr>
    <w:rPr>
      <w:rFonts w:ascii="Liberation Serif" w:eastAsia="Noto Serif CJK SC" w:hAnsi="Liberation Serif"/>
      <w:b/>
      <w:bCs/>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Noto Sans CJK SC"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character" w:customStyle="1" w:styleId="BulletSymbols">
    <w:name w:val="Bullet Symbols"/>
    <w:rPr>
      <w:rFonts w:ascii="OpenSymbol" w:eastAsia="OpenSymbol" w:hAnsi="OpenSymbol" w:cs="OpenSymbol"/>
    </w:rPr>
  </w:style>
  <w:style w:type="table" w:styleId="TableGrid">
    <w:name w:val="Table Grid"/>
    <w:basedOn w:val="TableNormal"/>
    <w:uiPriority w:val="39"/>
    <w:rsid w:val="002C07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17D988-633D-48A5-8C75-A0ECBD16F6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2</Pages>
  <Words>486</Words>
  <Characters>3004</Characters>
  <Application>Microsoft Office Word</Application>
  <DocSecurity>0</DocSecurity>
  <Lines>375</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Joshua R Vaughn</cp:lastModifiedBy>
  <cp:revision>11</cp:revision>
  <dcterms:created xsi:type="dcterms:W3CDTF">2026-02-15T02:03:00Z</dcterms:created>
  <dcterms:modified xsi:type="dcterms:W3CDTF">2026-03-14T21:27:00Z</dcterms:modified>
</cp:coreProperties>
</file>