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305125467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tabs>
              <w:tab w:val="right" w:pos="9989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7749_2109533423">
            <w:r>
              <w:rPr>
                <w:webHidden/>
                <w:rStyle w:val="Vnculodendice"/>
                <w:vanish w:val="false"/>
              </w:rPr>
              <w:t>1) Quadro de revisões</w:t>
              <w:tab/>
              <w:t>1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1_2109533423">
            <w:r>
              <w:rPr>
                <w:webHidden/>
                <w:rStyle w:val="Vnculodendice"/>
                <w:vanish w:val="false"/>
              </w:rPr>
              <w:t>2) Descrição do Processo</w:t>
              <w:tab/>
              <w:t>2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3_2109533423">
            <w:r>
              <w:rPr>
                <w:webHidden/>
                <w:rStyle w:val="Vnculodendice"/>
                <w:vanish w:val="false"/>
              </w:rPr>
              <w:t>2.1) Objetivo</w:t>
              <w:tab/>
              <w:t>2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5_2109533423">
            <w:r>
              <w:rPr>
                <w:webHidden/>
                <w:rStyle w:val="Vnculodendice"/>
                <w:vanish w:val="false"/>
              </w:rPr>
              <w:t>3) Requisitos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7_2109533423">
            <w:r>
              <w:rPr>
                <w:webHidden/>
                <w:rStyle w:val="Vnculodendice"/>
                <w:vanish w:val="false"/>
              </w:rPr>
              <w:t>3.1) Requisitos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9_2109533423">
            <w:r>
              <w:rPr>
                <w:webHidden/>
                <w:rStyle w:val="Vnculodendice"/>
                <w:vanish w:val="false"/>
              </w:rPr>
              <w:t>3.2) Requisitos Não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1_2109533423">
            <w:r>
              <w:rPr>
                <w:webHidden/>
                <w:rStyle w:val="Vnculodendice"/>
                <w:vanish w:val="false"/>
              </w:rPr>
              <w:t>3.3) Pré-condições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3_2109533423">
            <w:r>
              <w:rPr>
                <w:webHidden/>
                <w:rStyle w:val="Vnculodendice"/>
                <w:vanish w:val="false"/>
              </w:rPr>
              <w:t>3.4) Regras de Negócio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5_2109533423">
            <w:r>
              <w:rPr>
                <w:webHidden/>
                <w:rStyle w:val="Vnculodendice"/>
                <w:vanish w:val="false"/>
              </w:rPr>
              <w:t>3.5) Regras de Tela</w:t>
              <w:tab/>
              <w:t>3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7_2109533423">
            <w:r>
              <w:rPr>
                <w:webHidden/>
                <w:rStyle w:val="Vnculodendice"/>
                <w:vanish w:val="false"/>
              </w:rPr>
              <w:t>4) Protótipo</w:t>
              <w:tab/>
              <w:t>4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9_2109533423">
            <w:r>
              <w:rPr>
                <w:webHidden/>
                <w:rStyle w:val="Vnculodendice"/>
                <w:vanish w:val="false"/>
              </w:rPr>
              <w:t>5) Diagramas</w:t>
              <w:tab/>
              <w:t>4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71_2109533423">
            <w:r>
              <w:rPr>
                <w:webHidden/>
                <w:rStyle w:val="Vnculodendice"/>
                <w:vanish w:val="false"/>
              </w:rPr>
              <w:t>5.1) Classe</w:t>
              <w:tab/>
              <w:t>4</w:t>
            </w:r>
          </w:hyperlink>
        </w:p>
        <w:p>
          <w:pPr>
            <w:pStyle w:val="Ttulo2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0"/>
              <w:numId w:val="0"/>
            </w:numPr>
            <w:ind w:left="780" w:hanging="0"/>
            <w:rPr/>
          </w:pPr>
          <w:r>
            <w:rPr/>
          </w:r>
        </w:p>
        <w:p>
          <w:pPr>
            <w:pStyle w:val="Ttulo2"/>
            <w:numPr>
              <w:ilvl w:val="0"/>
              <w:numId w:val="1"/>
            </w:numPr>
            <w:rPr/>
          </w:pPr>
          <w:bookmarkStart w:id="0" w:name="__RefHeading___Toc7749_2109533423"/>
          <w:bookmarkStart w:id="1" w:name="_Toc30426526"/>
          <w:bookmarkEnd w:id="0"/>
          <w:bookmarkEnd w:id="1"/>
          <w:r>
            <w:rPr/>
            <w:t>Quadro de revisões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904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926"/>
        <w:gridCol w:w="3319"/>
        <w:gridCol w:w="3259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19/03/2021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Criação do Documento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Carlos Bugari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066" w:right="851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Ttulo2"/>
        <w:numPr>
          <w:ilvl w:val="0"/>
          <w:numId w:val="1"/>
        </w:numPr>
        <w:rPr/>
      </w:pPr>
      <w:bookmarkStart w:id="3" w:name="__RefHeading___Toc7751_2109533423"/>
      <w:bookmarkStart w:id="4" w:name="_Toc30426527"/>
      <w:bookmarkEnd w:id="3"/>
      <w:bookmarkEnd w:id="4"/>
      <w:r>
        <w:rPr/>
        <w:t>Descrição do Processo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5" w:name="__RefHeading___Toc7753_2109533423"/>
      <w:bookmarkStart w:id="6" w:name="_Toc30426528"/>
      <w:bookmarkEnd w:id="5"/>
      <w:bookmarkEnd w:id="6"/>
      <w:r>
        <w:rPr/>
        <w:t>2.1) 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documento tem como objetivo: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2.1.1</w:t>
      </w:r>
      <w:r>
        <w:rPr/>
        <w:t xml:space="preserve">.  Documentar a HISTÓRIA para </w:t>
      </w:r>
      <w:r>
        <w:rPr>
          <w:b/>
          <w:bCs/>
        </w:rPr>
        <w:t xml:space="preserve">exibir os dados de pontuação da rede - </w:t>
      </w:r>
      <w:r>
        <w:rPr>
          <w:b/>
          <w:bCs/>
        </w:rPr>
        <w:t>DI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 </w:t>
      </w:r>
      <w:bookmarkStart w:id="7" w:name="__DdeLink__485_462164214"/>
      <w:r>
        <w:rPr>
          <w:b/>
          <w:bCs/>
        </w:rPr>
        <w:t>Métodos:</w:t>
      </w:r>
      <w:r>
        <w:rPr/>
        <w:t xml:space="preserve"> </w:t>
      </w:r>
      <w:bookmarkEnd w:id="7"/>
      <w:r>
        <w:rPr/>
        <w:t xml:space="preserve">Get / Integração Nipponflex.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66" w:right="852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Caminho de menu:</w:t>
      </w:r>
      <w:r>
        <w:rPr/>
        <w:t xml:space="preserve">  Relatórios / </w:t>
      </w:r>
      <w:r>
        <w:rPr/>
        <w:t>Pontuação Rede</w:t>
      </w:r>
    </w:p>
    <w:p>
      <w:pPr>
        <w:pStyle w:val="Ttulo2"/>
        <w:numPr>
          <w:ilvl w:val="0"/>
          <w:numId w:val="1"/>
        </w:numPr>
        <w:rPr/>
      </w:pPr>
      <w:bookmarkStart w:id="8" w:name="__RefHeading___Toc7755_2109533423"/>
      <w:bookmarkStart w:id="9" w:name="_Toc30426529"/>
      <w:bookmarkEnd w:id="8"/>
      <w:bookmarkEnd w:id="9"/>
      <w:r>
        <w:rPr/>
        <w:t>Requisitos</w:t>
      </w:r>
    </w:p>
    <w:p>
      <w:pPr>
        <w:pStyle w:val="Ttulo3"/>
        <w:rPr/>
      </w:pPr>
      <w:bookmarkStart w:id="10" w:name="__RefHeading___Toc7757_2109533423"/>
      <w:bookmarkStart w:id="11" w:name="_Toc30426530"/>
      <w:bookmarkEnd w:id="10"/>
      <w:bookmarkEnd w:id="11"/>
      <w:r>
        <w:rPr/>
        <w:t>3.1) Requisitos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2" w:name="__RefHeading___Toc7759_2109533423"/>
      <w:bookmarkStart w:id="13" w:name="_Toc30426531"/>
      <w:bookmarkEnd w:id="12"/>
      <w:bookmarkEnd w:id="13"/>
      <w:r>
        <w:rPr/>
        <w:t>3.2) Requisitos Não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4" w:name="__RefHeading___Toc7761_2109533423"/>
      <w:bookmarkStart w:id="15" w:name="_Toc30426532"/>
      <w:bookmarkEnd w:id="14"/>
      <w:bookmarkEnd w:id="15"/>
      <w:r>
        <w:rPr/>
        <w:t>3.3) Pré-condições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PRC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PRC01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Integração </w:t>
            </w:r>
            <w:r>
              <w:rPr/>
              <w:t>pontuação de Rede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Style w:val="LinkdaInternet"/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6" w:name="__RefHeading___Toc7763_2109533423"/>
      <w:bookmarkStart w:id="17" w:name="_Toc30426533"/>
      <w:bookmarkEnd w:id="16"/>
      <w:bookmarkEnd w:id="17"/>
      <w:r>
        <w:rPr/>
        <w:t>3.4) Regras de Negócio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2076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RN01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Criar relatório </w:t>
            </w:r>
            <w:r>
              <w:rPr>
                <w:b w:val="false"/>
                <w:bCs w:val="false"/>
              </w:rPr>
              <w:t>para listar a pontuação de rede do D.I por período</w:t>
            </w:r>
            <w:r>
              <w:rPr>
                <w:b w:val="false"/>
                <w:bCs w:val="false"/>
              </w:rPr>
              <w:t xml:space="preserve"> / </w:t>
            </w:r>
            <w:r>
              <w:rPr>
                <w:b/>
                <w:bCs/>
              </w:rPr>
              <w:t xml:space="preserve">Padrão Motor React. </w:t>
            </w:r>
          </w:p>
        </w:tc>
      </w:tr>
      <w:tr>
        <w:trPr>
          <w:trHeight w:val="2076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RN02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Ler dados do relatório d</w:t>
            </w:r>
            <w:r>
              <w:rPr/>
              <w:t>a</w:t>
            </w:r>
            <w:r>
              <w:rPr/>
              <w:t xml:space="preserve"> API de integração: </w:t>
            </w:r>
            <w:r>
              <w:rPr>
                <w:rFonts w:ascii="sans-serif" w:hAnsi="sans-serif"/>
                <w:b/>
                <w:bCs/>
                <w:sz w:val="22"/>
                <w:szCs w:val="22"/>
              </w:rPr>
              <w:t>BuscaPontuacaoRede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RN03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Filtros: 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1.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CodMun;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2</w:t>
            </w:r>
            <w:r>
              <w:rPr>
                <w:b w:val="false"/>
                <w:bCs w:val="false"/>
              </w:rPr>
              <w:t xml:space="preserve">. </w:t>
            </w:r>
            <w:r>
              <w:rPr>
                <w:b w:val="false"/>
                <w:bCs w:val="false"/>
              </w:rPr>
              <w:t>DatIni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3.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DatFim;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RN04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Campos: 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1</w:t>
            </w:r>
            <w:r>
              <w:rPr>
                <w:b w:val="false"/>
                <w:bCs w:val="false"/>
              </w:rPr>
              <w:t xml:space="preserve">. </w:t>
            </w:r>
            <w:r>
              <w:rPr>
                <w:b w:val="false"/>
                <w:bCs w:val="false"/>
              </w:rPr>
              <w:t>CodMun;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2</w:t>
            </w:r>
            <w:r>
              <w:rPr>
                <w:b w:val="false"/>
                <w:bCs w:val="false"/>
              </w:rPr>
              <w:t xml:space="preserve">. </w:t>
            </w:r>
            <w:r>
              <w:rPr>
                <w:b w:val="false"/>
                <w:bCs w:val="false"/>
              </w:rPr>
              <w:t>CodCli;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3.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CodPai;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4.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PaiErp;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5.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UltCom;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6</w:t>
            </w:r>
            <w:r>
              <w:rPr>
                <w:b w:val="false"/>
                <w:bCs w:val="false"/>
              </w:rPr>
              <w:t xml:space="preserve">. </w:t>
            </w:r>
            <w:r>
              <w:rPr>
                <w:b w:val="false"/>
                <w:bCs w:val="false"/>
              </w:rPr>
              <w:t>Pontos;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7</w:t>
            </w:r>
            <w:r>
              <w:rPr>
                <w:b w:val="false"/>
                <w:bCs w:val="false"/>
              </w:rPr>
              <w:t xml:space="preserve">. </w:t>
            </w:r>
            <w:r>
              <w:rPr>
                <w:b w:val="false"/>
                <w:bCs w:val="false"/>
              </w:rPr>
              <w:t>PontosMon;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8.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NumGer;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9</w:t>
            </w:r>
            <w:r>
              <w:rPr>
                <w:b w:val="false"/>
                <w:bCs w:val="false"/>
              </w:rPr>
              <w:t xml:space="preserve">. </w:t>
            </w:r>
            <w:r>
              <w:rPr>
                <w:b w:val="false"/>
                <w:bCs w:val="false"/>
              </w:rPr>
              <w:t>SeqOrd;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Ttulo3"/>
        <w:rPr/>
      </w:pPr>
      <w:bookmarkStart w:id="18" w:name="__RefHeading___Toc7765_2109533423"/>
      <w:bookmarkStart w:id="19" w:name="_Toc30426534"/>
      <w:bookmarkEnd w:id="18"/>
      <w:bookmarkEnd w:id="19"/>
      <w:r>
        <w:rPr/>
        <w:t>3.5) Regras de Tela</w:t>
      </w:r>
    </w:p>
    <w:p>
      <w:pPr>
        <w:pStyle w:val="Normal"/>
        <w:rPr/>
      </w:pPr>
      <w:r>
        <w:rPr/>
      </w:r>
    </w:p>
    <w:tbl>
      <w:tblPr>
        <w:tblW w:w="97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8232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RT</w:t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20" w:name="__RefHeading___Toc7767_2109533423"/>
      <w:bookmarkStart w:id="21" w:name="_Prot%2525252525252525252525252525252525"/>
      <w:bookmarkStart w:id="22" w:name="_Toc30426535"/>
      <w:bookmarkEnd w:id="20"/>
      <w:bookmarkEnd w:id="21"/>
      <w:bookmarkEnd w:id="22"/>
      <w:r>
        <w:rPr/>
        <w:t>Telas: Modelo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229616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  <w:bookmarkStart w:id="23" w:name="__DdeLink__486_3079024354"/>
      <w:bookmarkStart w:id="24" w:name="__DdeLink__486_3079024354"/>
      <w:bookmarkEnd w:id="2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066" w:right="851" w:header="567" w:top="851" w:footer="489" w:bottom="54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ns-serif">
    <w:altName w:val="Arial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Elaborado por: </w:t>
          </w:r>
          <w:r>
            <w:rPr>
              <w:color w:val="000000"/>
              <w:sz w:val="16"/>
              <w:szCs w:val="16"/>
            </w:rPr>
            <w:t>Marlon Silva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1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2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5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20"/>
              <w:szCs w:val="20"/>
            </w:rPr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1" name="Imagem 7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b/>
              <w:sz w:val="20"/>
              <w:szCs w:val="20"/>
            </w:rPr>
            <w:t>Documento de Especificação</w:t>
          </w:r>
        </w:p>
        <w:p>
          <w:pPr>
            <w:pStyle w:val="Normal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01/12/2020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bookmarkStart w:id="2" w:name="__DdeLink__612_964248621"/>
          <w:bookmarkEnd w:id="2"/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8"/>
              <w:szCs w:val="20"/>
              <w:u w:val="none"/>
              <w:em w:val="none"/>
            </w:rPr>
            <w:t xml:space="preserve">CADD016 </w:t>
          </w: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8"/>
              <w:u w:val="none"/>
              <w:em w:val="none"/>
            </w:rPr>
            <w:t>– Históricos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2" name="Figura2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8"/>
              <w:szCs w:val="20"/>
              <w:u w:val="none"/>
              <w:em w:val="none"/>
            </w:rPr>
            <w:t>CADD016 – Históricos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4" name="Figura4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4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Arial" w:hAnsi="Arial"/>
              <w:b/>
              <w:i w:val="false"/>
              <w:caps w:val="false"/>
              <w:smallCaps w:val="false"/>
              <w:strike w:val="false"/>
              <w:dstrike w:val="false"/>
              <w:outline w:val="false"/>
              <w:shadow w:val="false"/>
              <w:color w:val="000000"/>
              <w:spacing w:val="0"/>
              <w:sz w:val="28"/>
              <w:szCs w:val="20"/>
              <w:u w:val="none"/>
              <w:em w:val="none"/>
            </w:rPr>
            <w:t>CADD016 – Históricos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9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534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3534fd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6b6a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b/>
      <w:vanish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vanish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b/>
      <w:vanish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b/>
      <w:vanish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Times New Roman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Times New Roman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Times New Roman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Times New Roman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Times New Roman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Times New Roman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Times New Roman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Times New Roman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Times New Roman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Times New Roman"/>
      <w:b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34f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534fd"/>
    <w:pPr>
      <w:keepLines w:val="false"/>
      <w:spacing w:before="240" w:after="60"/>
    </w:pPr>
    <w:rPr>
      <w:rFonts w:cs="Times New Roman"/>
      <w:b/>
      <w:bCs/>
      <w:color w:val="00000A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before="0" w:after="100"/>
      <w:ind w:left="480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17746</TotalTime>
  <Application>LibreOffice/6.0.3.2$Windows_X86_64 LibreOffice_project/8f48d515416608e3a835360314dac7e47fd0b821</Application>
  <Pages>5</Pages>
  <Words>255</Words>
  <Characters>1400</Characters>
  <CharactersWithSpaces>1602</CharactersWithSpaces>
  <Paragraphs>100</Paragraphs>
  <Company>Brq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2019-12-04T21:02:00Z</dcterms:created>
  <dc:creator>Marlon Jair Da Silva</dc:creator>
  <dc:description/>
  <dc:language>pt-BR</dc:language>
  <cp:lastModifiedBy/>
  <dcterms:modified xsi:type="dcterms:W3CDTF">2021-03-22T17:18:56Z</dcterms:modified>
  <cp:revision>230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Brq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