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A-Map Family Scan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Result</w:t>
      </w:r>
    </w:p>
    <w:p>
      <w:pPr>
        <w:jc w:val="both"/>
      </w:pPr>
      <w:r>
        <w:t>The first scan over dimensionless A(r) information-load maps under a fixed stationary closure is complete.</w:t>
      </w:r>
    </w:p>
    <w:p>
      <w:pPr>
        <w:jc w:val="both"/>
      </w:pPr>
      <w:r>
        <w:t>It also does not rescue CSR.</w:t>
      </w:r>
    </w:p>
    <w:p>
      <w:pPr>
        <w:jc w:val="both"/>
      </w:pPr>
      <w:r>
        <w:t>The supporting audit is in csr_a_map_family_scan.json.</w:t>
      </w:r>
    </w:p>
    <w:p>
      <w:pPr>
        <w:pStyle w:val="Heading2"/>
      </w:pPr>
      <w:r>
        <w:t>Fixed Closure</w:t>
      </w:r>
    </w:p>
    <w:p>
      <w:pPr>
        <w:jc w:val="both"/>
      </w:pPr>
      <w:r>
        <w:t>I fixed the closure to the constant-q stationary stress family:</w:t>
      </w:r>
    </w:p>
    <w:p>
      <w:pPr>
        <w:jc w:val="both"/>
      </w:pPr>
      <w:r>
        <w:t>lambda(r) = lambda0</w:t>
      </w:r>
    </w:p>
    <w:p>
      <w:pPr>
        <w:jc w:val="both"/>
      </w:pPr>
      <w:r>
        <w:t>sigma_r^2(r) proportional to (A'(r))^2</w:t>
      </w:r>
    </w:p>
    <w:p>
      <w:pPr>
        <w:jc w:val="both"/>
      </w:pPr>
      <w:r>
        <w:t>and varied only the dimensionless code-to-matter map A(r).</w:t>
      </w:r>
    </w:p>
    <w:p>
      <w:pPr>
        <w:pStyle w:val="Heading2"/>
      </w:pPr>
      <w:r>
        <w:t>A-Maps Tested</w:t>
      </w:r>
    </w:p>
    <w:p>
      <w:pPr>
        <w:pStyle w:val="ListBullet"/>
      </w:pPr>
      <w:r>
        <w:t>log_rho: A(r) = ln rho_b^eff(r) - median</w:t>
      </w:r>
    </w:p>
    <w:p>
      <w:pPr>
        <w:pStyle w:val="ListBullet"/>
      </w:pPr>
      <w:r>
        <w:t>log_mass: A(r) = ln M_b^eff(&lt;r) - median</w:t>
      </w:r>
    </w:p>
    <w:p>
      <w:pPr>
        <w:pStyle w:val="ListBullet"/>
      </w:pPr>
      <w:r>
        <w:t>log_surface_density: A(r) = ln Sigma_b^eff(r) - median</w:t>
      </w:r>
    </w:p>
    <w:p>
      <w:pPr>
        <w:pStyle w:val="ListBullet"/>
      </w:pPr>
      <w:r>
        <w:t>log_acceleration: A(r) = ln a_bar(r) - median</w:t>
      </w:r>
    </w:p>
    <w:p>
      <w:pPr>
        <w:pStyle w:val="Heading2"/>
      </w:pPr>
      <w:r>
        <w:t>Results</w:t>
      </w:r>
    </w:p>
    <w:p>
      <w:pPr>
        <w:jc w:val="both"/>
      </w:pPr>
      <w:r>
        <w:t>Best map: log_rho</w:t>
      </w:r>
    </w:p>
    <w:p>
      <w:pPr>
        <w:jc w:val="both"/>
      </w:pPr>
      <w:r>
        <w:t>Benchmark:</w:t>
      </w:r>
    </w:p>
    <w:p>
      <w:pPr>
        <w:pStyle w:val="ListBullet"/>
      </w:pPr>
      <w:r>
        <w:t>SPARC holdout R^2 = 0.5473 +/- 0.1116</w:t>
      </w:r>
    </w:p>
    <w:p>
      <w:pPr>
        <w:pStyle w:val="ListBullet"/>
      </w:pPr>
      <w:r>
        <w:t>full-sample SPARC R^2 = 0.5523</w:t>
      </w:r>
    </w:p>
    <w:p>
      <w:pPr>
        <w:pStyle w:val="ListBullet"/>
      </w:pPr>
      <w:r>
        <w:t>local external aggregate R^2 = 0.4345</w:t>
      </w:r>
    </w:p>
    <w:p>
      <w:pPr>
        <w:jc w:val="both"/>
      </w:pPr>
      <w:r>
        <w:t>The other maps are essentially tied with baryons-only or only trivially different.</w:t>
      </w:r>
    </w:p>
    <w:p>
      <w:pPr>
        <w:pStyle w:val="Heading2"/>
      </w:pPr>
      <w:r>
        <w:t>What This Means</w:t>
      </w:r>
    </w:p>
    <w:p>
      <w:pPr>
        <w:jc w:val="both"/>
      </w:pPr>
      <w:r>
        <w:t>This is another clean narrowing.</w:t>
      </w:r>
    </w:p>
    <w:p>
      <w:pPr>
        <w:jc w:val="both"/>
      </w:pPr>
      <w:r>
        <w:t>Within this closure class, changing the information-load map from density to mass, surface density, or acceleration does not create a meaningful improvement.</w:t>
      </w:r>
    </w:p>
    <w:p>
      <w:pPr>
        <w:jc w:val="both"/>
      </w:pPr>
      <w:r>
        <w:t>So the next missing ingredient is probably not a different scalar A(r) chosen from the same local baryonic observables.</w:t>
      </w:r>
    </w:p>
    <w:p>
      <w:pPr>
        <w:pStyle w:val="Heading2"/>
      </w:pPr>
      <w:r>
        <w:t>Bottom Line</w:t>
      </w:r>
    </w:p>
    <w:p>
      <w:pPr>
        <w:jc w:val="both"/>
      </w:pPr>
      <w:r>
        <w:t>The A(r) scan says the same thing as the lambda(r) scan from the other side:</w:t>
      </w:r>
    </w:p>
    <w:p>
      <w:pPr>
        <w:pStyle w:val="ListBullet"/>
      </w:pPr>
      <w:r>
        <w:t>small local substitutions do not fix the galaxy law</w:t>
      </w:r>
    </w:p>
    <w:p>
      <w:pPr>
        <w:pStyle w:val="ListBullet"/>
      </w:pPr>
      <w:r>
        <w:t>CSR likely needs a different macroscopic closure class, not just a different local observable inside the same closure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A-MAP FAMILY SCAN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A-Map Family Scan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