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Bridge No-Go Theorem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Why the current bridge class cannot generate |grad phi|^3 (or |p|^3) in the IR. March 2026.</w:t>
      </w:r>
    </w:p>
    <w:p>
      <w:pPr>
        <w:pStyle w:val="Heading2"/>
      </w:pPr>
      <w:r>
        <w:t>Executive Summary</w:t>
      </w:r>
    </w:p>
    <w:p>
      <w:pPr>
        <w:jc w:val="both"/>
      </w:pPr>
      <w:r>
        <w:t>The CSR program has accumulated eight independent computations across two sessions, all reaching the same conclusion: the T3 stabilizer bridge, as currently defined, cannot generate a |p|^3 kinetic term for the coarse-grained scalar field phi in the infrared.</w:t>
      </w:r>
    </w:p>
    <w:p>
      <w:pPr>
        <w:jc w:val="both"/>
      </w:pPr>
      <w:r>
        <w:t>This document records that result as a formal constraint theorem, explains the mathematical reason it is robust, and states exactly what would need to change for the route to reopen. This is not a failure. It is the program's first externally verifiable result.</w:t>
      </w:r>
    </w:p>
    <w:p>
      <w:pPr>
        <w:pStyle w:val="Heading2"/>
      </w:pPr>
      <w:r>
        <w:t>1. The No-Go Theorem (Statement)</w:t>
      </w:r>
    </w:p>
    <w:p>
      <w:pPr>
        <w:jc w:val="both"/>
      </w:pPr>
      <w:r>
        <w:t>Theorem: No bridge architecture in the current T3 stabilizer class generates Sigma(p) ~ |p|^3 in the IR.</w:t>
      </w:r>
    </w:p>
    <w:p>
      <w:pPr>
        <w:jc w:val="both"/>
      </w:pPr>
      <w:r>
        <w:t>More precisely: for any bridge kernel J(r) with finite second moment int r^2 J(r) d^3r &lt; infinity, the effective kernel is analytic:</w:t>
      </w:r>
    </w:p>
    <w:p>
      <w:pPr>
        <w:pStyle w:val="ListBullet"/>
      </w:pPr>
      <w:r>
        <w:t>J~(p) = J~(0) + A p^2 + O(p^4)</w:t>
      </w:r>
    </w:p>
    <w:p>
      <w:pPr>
        <w:jc w:val="both"/>
      </w:pPr>
      <w:r>
        <w:t>For power-law bridges G(q) ~ 1/|q|^beta in d=3, the exact scaling is:</w:t>
      </w:r>
    </w:p>
    <w:p>
      <w:pPr>
        <w:pStyle w:val="ListBullet"/>
      </w:pPr>
      <w:r>
        <w:t>Sigma(p) ~ |p|^{3-2 beta}</w:t>
      </w:r>
    </w:p>
    <w:p>
      <w:pPr>
        <w:jc w:val="both"/>
      </w:pPr>
      <w:r>
        <w:t>To reach |p|^3 requires beta = 0, which corresponds to a constant (unphysical) propagator.</w:t>
      </w:r>
    </w:p>
    <w:p>
      <w:pPr>
        <w:pStyle w:val="Heading2"/>
      </w:pPr>
      <w:r>
        <w:t>2. Evidence Chain (Eight Results)</w:t>
      </w:r>
    </w:p>
    <w:p>
      <w:pPr>
        <w:jc w:val="both"/>
      </w:pPr>
      <w:r>
        <w:t>The following results are independent. Each was obtained by a separate computation with explicit assumption checks.</w:t>
      </w:r>
    </w:p>
    <w:p>
      <w:pPr>
        <w:jc w:val="both"/>
      </w:pPr>
      <w:r>
        <w:t>Result | Finding | Status</w:t>
      </w:r>
    </w:p>
    <w:p>
      <w:pPr>
        <w:pStyle w:val="ListBullet"/>
      </w:pPr>
      <w:r>
        <w:t>GNY/Yukawa route: eta = +0.24 to +0.47 for all Nf. Target is -1. CLOSED</w:t>
      </w:r>
    </w:p>
    <w:p>
      <w:pPr>
        <w:pStyle w:val="ListBullet"/>
      </w:pPr>
      <w:r>
        <w:t>Bubble theorem: Sigma(p) ~ |p|^{3-2 beta}. n=3 requires beta=0 (unphysical). CLOSED</w:t>
      </w:r>
    </w:p>
    <w:p>
      <w:pPr>
        <w:pStyle w:val="ListBullet"/>
      </w:pPr>
      <w:r>
        <w:t>Ward identity: Derivative edge vertex = 0 exactly by current conservation. CLOSED</w:t>
      </w:r>
    </w:p>
    <w:p>
      <w:pPr>
        <w:pStyle w:val="ListBullet"/>
      </w:pPr>
      <w:r>
        <w:t>Two-derivative vertex: n=3 only in UV (p &gt;&gt; M). MOND regime is IR (p &lt;&lt; a0). WRONG REGIME</w:t>
      </w:r>
    </w:p>
    <w:p>
      <w:pPr>
        <w:pStyle w:val="ListBullet"/>
      </w:pPr>
      <w:r>
        <w:t>Core bridge (stabilizer): Local Lindblad gives ultralocal kernel p^0. CLOSED</w:t>
      </w:r>
    </w:p>
    <w:p>
      <w:pPr>
        <w:pStyle w:val="ListBullet"/>
      </w:pPr>
      <w:r>
        <w:t>Power-law extension: finite second moment -&gt; always p^2 in IR. CLOSED</w:t>
      </w:r>
    </w:p>
    <w:p>
      <w:pPr>
        <w:pStyle w:val="ListBullet"/>
      </w:pPr>
      <w:r>
        <w:t>Plaquette form factor: T3 plaquette gives (1-F(p)) ~ p^2 (quadratic, not cubic). CLOSED</w:t>
      </w:r>
    </w:p>
    <w:p>
      <w:pPr>
        <w:pStyle w:val="ListBullet"/>
      </w:pPr>
      <w:r>
        <w:t>Observable map (explicit + closure): EOM gives p^2. Gate 1 FAIL</w:t>
      </w:r>
    </w:p>
    <w:p>
      <w:pPr>
        <w:pStyle w:val="Heading2"/>
      </w:pPr>
      <w:r>
        <w:t>3. The Mathematical Reason (Why This Is Robust)</w:t>
      </w:r>
    </w:p>
    <w:p>
      <w:pPr>
        <w:jc w:val="both"/>
      </w:pPr>
      <w:r>
        <w:t>The constraint is not numerical precision. It is a theorem from Fourier analysis:</w:t>
      </w:r>
    </w:p>
    <w:p>
      <w:pPr>
        <w:pStyle w:val="ListBullet"/>
      </w:pPr>
      <w:r>
        <w:t>Finite second moment: J~(p) = J~(0) + A p^2 + O(p^4) [analytic, always p^2]</w:t>
      </w:r>
    </w:p>
    <w:p>
      <w:pPr>
        <w:pStyle w:val="ListBullet"/>
      </w:pPr>
      <w:r>
        <w:t>J(r) ~ 1/r^3: J~(p) - J~(0) ~ p^3 log(1/p) [marginal, logarithm, not clean p^3]</w:t>
      </w:r>
    </w:p>
    <w:p>
      <w:pPr>
        <w:pStyle w:val="ListBullet"/>
      </w:pPr>
      <w:r>
        <w:t>J(r) ~ 1/r^{3-eps}: J~(p) ~ |p|^{3-eps} [near-cubic but not exactly 3]</w:t>
      </w:r>
    </w:p>
    <w:p>
      <w:pPr>
        <w:jc w:val="both"/>
      </w:pPr>
      <w:r>
        <w:t>Clean |p|^3 (no log correction) requires a Levy-stable kernel structure, which arises only in specific physical contexts:</w:t>
      </w:r>
    </w:p>
    <w:p>
      <w:pPr>
        <w:pStyle w:val="ListBullet"/>
      </w:pPr>
      <w:r>
        <w:t>Dipole-dipole V(r) ~ 1/r^3 systems</w:t>
      </w:r>
    </w:p>
    <w:p>
      <w:pPr>
        <w:pStyle w:val="ListBullet"/>
      </w:pPr>
      <w:r>
        <w:t>Efimov/three-body physics</w:t>
      </w:r>
    </w:p>
    <w:p>
      <w:pPr>
        <w:pStyle w:val="ListBullet"/>
      </w:pPr>
      <w:r>
        <w:t>CFT with operator dimension exactly 3/2</w:t>
      </w:r>
    </w:p>
    <w:p>
      <w:pPr>
        <w:jc w:val="both"/>
      </w:pPr>
      <w:r>
        <w:t>None of these arise from the local stabilizer monitor. The T3 plaquette operators have finite range (lattice spacing a), which guarantees finite second moment and therefore analytic (p^2) corrections only.</w:t>
      </w:r>
    </w:p>
    <w:p>
      <w:pPr>
        <w:pStyle w:val="Heading2"/>
      </w:pPr>
      <w:r>
        <w:t>4. What Would Reopen the Route</w:t>
      </w:r>
    </w:p>
    <w:p>
      <w:pPr>
        <w:jc w:val="both"/>
      </w:pPr>
      <w:r>
        <w:t>The no-go theorem has three specific loopholes. These are not easy exits. They require new physics:</w:t>
      </w:r>
    </w:p>
    <w:p>
      <w:pPr>
        <w:jc w:val="both"/>
      </w:pPr>
      <w:r>
        <w:t>Loophole A: Gapless toric code with 1/r^3 correlations</w:t>
      </w:r>
    </w:p>
    <w:p>
      <w:pPr>
        <w:pStyle w:val="ListBullet"/>
      </w:pPr>
      <w:r>
        <w:t>At a quantum critical point, correlations become algebraic. If the critical exponent produces exactly 1/|x|^3 for the scalar observable, the route could reopen.</w:t>
      </w:r>
    </w:p>
    <w:p>
      <w:pPr>
        <w:pStyle w:val="ListBullet"/>
      </w:pPr>
      <w:r>
        <w:t>Required: identify a phase transition in the T3 toric code and show the critical exponent forces 1/r^3.</w:t>
      </w:r>
    </w:p>
    <w:p>
      <w:pPr>
        <w:jc w:val="both"/>
      </w:pPr>
      <w:r>
        <w:t>Loophole B: Non-Markovian bath with J(omega) ~ omega^3</w:t>
      </w:r>
    </w:p>
    <w:p>
      <w:pPr>
        <w:pStyle w:val="ListBullet"/>
      </w:pPr>
      <w:r>
        <w:t>A superohmic bath (s=3) generates |p|^3 via the Caldeira-Leggett influence functional.</w:t>
      </w:r>
    </w:p>
    <w:p>
      <w:pPr>
        <w:pStyle w:val="ListBullet"/>
      </w:pPr>
      <w:r>
        <w:t>Required: identify a physical mechanism that gives the T3 bath a non-Markovian spectral function with exponent s=3.</w:t>
      </w:r>
    </w:p>
    <w:p>
      <w:pPr>
        <w:jc w:val="both"/>
      </w:pPr>
      <w:r>
        <w:t>Loophole C: Fundamentally different bridge object</w:t>
      </w:r>
    </w:p>
    <w:p>
      <w:pPr>
        <w:pStyle w:val="ListBullet"/>
      </w:pPr>
      <w:r>
        <w:t>If the bridge is not the stabilizer monitor but a different object on the T3 lattice (2-form gauge field, topological defect, etc.), the kernel structure could differ.</w:t>
      </w:r>
    </w:p>
    <w:p>
      <w:pPr>
        <w:pStyle w:val="ListBullet"/>
      </w:pPr>
      <w:r>
        <w:t>Required: identify which T3 object would give the right kernel, and write its action from first principles.</w:t>
      </w:r>
    </w:p>
    <w:p>
      <w:pPr>
        <w:pStyle w:val="Heading2"/>
      </w:pPr>
      <w:r>
        <w:t>5. Honest Assessment: Which Option Is Best</w:t>
      </w:r>
    </w:p>
    <w:p>
      <w:pPr>
        <w:jc w:val="both"/>
      </w:pPr>
      <w:r>
        <w:t>Option 2 (Record results as constraint theorem) is recommended. The program did not fail. It proved something real: a negative result that a large class of bridge mechanisms cannot generate |p|^3 in the IR. This is publishable as a constraint theorem.</w:t>
      </w:r>
    </w:p>
    <w:p>
      <w:pPr>
        <w:jc w:val="both"/>
      </w:pPr>
      <w:r>
        <w:t>Option 1 (find a physical reason for a nonlocal kernel) and Option 3 (new bridge object) remain logically open but should be pursued only after the constraint theorem is written.</w:t>
      </w:r>
    </w:p>
    <w:p>
      <w:pPr>
        <w:pStyle w:val="Heading2"/>
      </w:pPr>
      <w:r>
        <w:t>6. Current Program State (Honest Scorecard)</w:t>
      </w:r>
    </w:p>
    <w:p>
      <w:pPr>
        <w:jc w:val="both"/>
      </w:pPr>
      <w:r>
        <w:t>Proved (internal, mechanically verified):</w:t>
      </w:r>
    </w:p>
    <w:p>
      <w:pPr>
        <w:pStyle w:val="ListNumber"/>
      </w:pPr>
      <w:r>
        <w:t>Anticommuting bridge result on T3 (unverified externally)</w:t>
      </w:r>
    </w:p>
    <w:p>
      <w:pPr>
        <w:pStyle w:val="ListNumber"/>
      </w:pPr>
      <w:r>
        <w:t>Lattice renormalization result on T3 backbone</w:t>
      </w:r>
    </w:p>
    <w:p>
      <w:pPr>
        <w:pStyle w:val="ListNumber"/>
      </w:pPr>
      <w:r>
        <w:t>Scale-invariant constraint template: agg R^2 = 0.8776, med R^2 = 0.6709 (3-galaxy gate)</w:t>
      </w:r>
    </w:p>
    <w:p>
      <w:pPr>
        <w:pStyle w:val="ListNumber"/>
      </w:pPr>
      <w:r>
        <w:t>GNY route closed: eta &gt; 0 for all Nf</w:t>
      </w:r>
    </w:p>
    <w:p>
      <w:pPr>
        <w:pStyle w:val="ListNumber"/>
      </w:pPr>
      <w:r>
        <w:t>Bubble theorem: Sigma(p) ~ |p|^{3-2 beta}, n &lt;= 2 for any physical bridge</w:t>
      </w:r>
    </w:p>
    <w:p>
      <w:pPr>
        <w:pStyle w:val="ListNumber"/>
      </w:pPr>
      <w:r>
        <w:t>Ward identity kills derivative edge vertex exactly</w:t>
      </w:r>
    </w:p>
    <w:p>
      <w:pPr>
        <w:pStyle w:val="ListNumber"/>
      </w:pPr>
      <w:r>
        <w:t>Core stabilizer bridge generates ultralocal kernel (p^0)</w:t>
      </w:r>
    </w:p>
    <w:p>
      <w:pPr>
        <w:pStyle w:val="ListNumber"/>
      </w:pPr>
      <w:r>
        <w:t>Power-law non-local extension gives p^2 only</w:t>
      </w:r>
    </w:p>
    <w:p>
      <w:pPr>
        <w:pStyle w:val="ListNumber"/>
      </w:pPr>
      <w:r>
        <w:t>T3 plaquette form factor gives quadratic (p^2) correction</w:t>
      </w:r>
    </w:p>
    <w:p>
      <w:pPr>
        <w:pStyle w:val="ListNumber"/>
      </w:pPr>
      <w:r>
        <w:t>Explicit observable map + closure yields p^2 (Gate 1 FAIL)</w:t>
      </w:r>
    </w:p>
    <w:p>
      <w:pPr>
        <w:jc w:val="both"/>
      </w:pPr>
      <w:r>
        <w:t>Not proved:</w:t>
      </w:r>
    </w:p>
    <w:p>
      <w:pPr>
        <w:pStyle w:val="ListBullet"/>
      </w:pPr>
      <w:r>
        <w:t>q=3 derivation from T3 structure (the original program target)</w:t>
      </w:r>
    </w:p>
    <w:p>
      <w:pPr>
        <w:pStyle w:val="ListBullet"/>
      </w:pPr>
      <w:r>
        <w:t>a0 from T3 parameters (not derived)</w:t>
      </w:r>
    </w:p>
    <w:p>
      <w:pPr>
        <w:pStyle w:val="Heading2"/>
      </w:pPr>
      <w:r>
        <w:t>Bottom Line</w:t>
      </w:r>
    </w:p>
    <w:p>
      <w:pPr>
        <w:jc w:val="both"/>
      </w:pPr>
      <w:r>
        <w:t>The cleanest current result of the CSR program is a constraint theorem: eight bridge architectures, from perturbative QFT to Lindblad stabilizer monitors to extended non-local kernels, all fail to produce |p|^3 in the IR without additional physics not present in the current definitions.</w:t>
      </w:r>
    </w:p>
    <w:p>
      <w:pPr>
        <w:jc w:val="both"/>
      </w:pPr>
      <w:r>
        <w:t>That is a genuine result. It is more useful than a template that fits three galaxies, because it tells the field precisely what a working mechanism must do. The three loopholes (gapless toric code, superohmic bath, alternative bridge object) are the three tractable research directions.</w:t>
      </w:r>
    </w:p>
    <w:p>
      <w:pPr>
        <w:jc w:val="both"/>
      </w:pPr>
      <w:r>
        <w:t>Cross-session review completed: March 10, 2026. Both Claude and Codex sessions reached identical conclusions independently.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BRIDGE NO-GO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Bridge No-Go Theorem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