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Nonanalytic Kernel Attempt (Designer)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attempt. This note documents a designer kernel that enforces K(p) = |p|^3 directly in momentum space. It is not derived from the core bridge generator; it illustrates what a cubic IR operator requires. March 2026.</w:t>
      </w:r>
    </w:p>
    <w:p>
      <w:pPr>
        <w:pStyle w:val="Heading2"/>
      </w:pPr>
      <w:r>
        <w:t>Assumption (Explicit)</w:t>
      </w:r>
    </w:p>
    <w:p>
      <w:pPr>
        <w:jc w:val="both"/>
      </w:pPr>
      <w:r>
        <w:t>A1. Set the lattice Fourier symbol to K(p) = |p|^3 on a periodic cubic lattice.</w:t>
      </w:r>
    </w:p>
    <w:p>
      <w:pPr>
        <w:pStyle w:val="ListBullet"/>
      </w:pPr>
      <w:r>
        <w:t>Verified: NO (this is an insertion to inspect structure).</w:t>
      </w:r>
    </w:p>
    <w:p>
      <w:pPr>
        <w:pStyle w:val="Heading2"/>
      </w:pPr>
      <w:r>
        <w:t>Method</w:t>
      </w:r>
    </w:p>
    <w:p>
      <w:pPr>
        <w:pStyle w:val="ListBullet"/>
      </w:pPr>
      <w:r>
        <w:t>Build K(p) = |p|^3 on a size-20 periodic lattice in momentum space.</w:t>
      </w:r>
    </w:p>
    <w:p>
      <w:pPr>
        <w:pStyle w:val="ListBullet"/>
      </w:pPr>
      <w:r>
        <w:t>Inverse FFT to obtain the real-space kernel J(r).</w:t>
      </w:r>
    </w:p>
    <w:p>
      <w:pPr>
        <w:pStyle w:val="ListBullet"/>
      </w:pPr>
      <w:r>
        <w:t>Compute radial averages and tail statistics to assess nonlocality.</w:t>
      </w:r>
    </w:p>
    <w:p>
      <w:pPr>
        <w:jc w:val="both"/>
      </w:pPr>
      <w:r>
        <w:t>Machine output:</w:t>
      </w:r>
    </w:p>
    <w:p>
      <w:pPr>
        <w:pStyle w:val="ListBullet"/>
      </w:pPr>
      <w:r>
        <w:t>output/audit/csr_bridge_nonanalytic_kernel_attempt.json</w:t>
      </w:r>
    </w:p>
    <w:p>
      <w:pPr>
        <w:pStyle w:val="ListBullet"/>
      </w:pPr>
      <w:r>
        <w:t>verification/csr_bridge_nonanalytic_kernel_attempt.py</w:t>
      </w:r>
    </w:p>
    <w:p>
      <w:pPr>
        <w:pStyle w:val="Heading2"/>
      </w:pPr>
      <w:r>
        <w:t>Results (From the Attempt)</w:t>
      </w:r>
    </w:p>
    <w:p>
      <w:pPr>
        <w:pStyle w:val="ListBullet"/>
      </w:pPr>
      <w:r>
        <w:t>The kernel is long-range and sign-changing in real space.</w:t>
      </w:r>
    </w:p>
    <w:p>
      <w:pPr>
        <w:pStyle w:val="ListBullet"/>
      </w:pPr>
      <w:r>
        <w:t>Tail ratio (abs-weight outside nearest neighbors): ~0.56.</w:t>
      </w:r>
    </w:p>
    <w:p>
      <w:pPr>
        <w:pStyle w:val="ListBullet"/>
      </w:pPr>
      <w:r>
        <w:t>Mean sign changes across radius bins: 81.</w:t>
      </w:r>
    </w:p>
    <w:p>
      <w:pPr>
        <w:jc w:val="both"/>
      </w:pPr>
      <w:r>
        <w:t>These diagnostics confirm that a cubic operator requires a highly nonlocal, oscillatory kernel.</w:t>
      </w:r>
    </w:p>
    <w:p>
      <w:pPr>
        <w:pStyle w:val="Heading2"/>
      </w:pPr>
      <w:r>
        <w:t>Gate 1 Implication</w:t>
      </w:r>
    </w:p>
    <w:p>
      <w:pPr>
        <w:jc w:val="both"/>
      </w:pPr>
      <w:r>
        <w:t>This attempt does NOT satisfy Gate 1 because it inserts the |p|^3 structure by hand. A Gate 1 pass requires the same structure to be derived from the explicit bridge algebra.</w:t>
      </w:r>
    </w:p>
    <w:p>
      <w:pPr>
        <w:pStyle w:val="Heading2"/>
      </w:pPr>
      <w:r>
        <w:t>Bottom Line</w:t>
      </w:r>
    </w:p>
    <w:p>
      <w:pPr>
        <w:jc w:val="both"/>
      </w:pPr>
      <w:r>
        <w:t>The cubic operator is possible in principle, but only through a genuinely nonlocal kernel. Until such a kernel is derived from the bridge object, Gate 1 remains a fail.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NONANALYTIC KERNEL ATTEMPT (DESIGNER)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Nonanalytic Kernel Attempt (Designer)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