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Bridge Object (Core)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This document writes the bridge object in the core form required by the fixed-point program: an explicit generator (or action) plus an explicit coupling. March 2026.</w:t>
      </w:r>
    </w:p>
    <w:p>
      <w:pPr>
        <w:pStyle w:val="Heading2"/>
      </w:pPr>
      <w:r>
        <w:t>0. What This Is (and Is Not)</w:t>
      </w:r>
    </w:p>
    <w:p>
      <w:pPr>
        <w:jc w:val="both"/>
      </w:pPr>
      <w:r>
        <w:t>This is the current bridge object that exists in the local T3 record.</w:t>
      </w:r>
    </w:p>
    <w:p>
      <w:pPr>
        <w:jc w:val="both"/>
      </w:pPr>
      <w:r>
        <w:t>It is:</w:t>
      </w:r>
    </w:p>
    <w:p>
      <w:pPr>
        <w:pStyle w:val="ListBullet"/>
      </w:pPr>
      <w:r>
        <w:t>an open-system (measurement-induced) bridge on a Z2 toric-code backbone on T3</w:t>
      </w:r>
    </w:p>
    <w:p>
      <w:pPr>
        <w:pStyle w:val="ListBullet"/>
      </w:pPr>
      <w:r>
        <w:t>stated as an explicit generator for a density matrix</w:t>
      </w:r>
    </w:p>
    <w:p>
      <w:pPr>
        <w:jc w:val="both"/>
      </w:pPr>
      <w:r>
        <w:t>It is not yet:</w:t>
      </w:r>
    </w:p>
    <w:p>
      <w:pPr>
        <w:pStyle w:val="ListBullet"/>
      </w:pPr>
      <w:r>
        <w:t>a spatially extended matter field theory</w:t>
      </w:r>
    </w:p>
    <w:p>
      <w:pPr>
        <w:pStyle w:val="ListBullet"/>
      </w:pPr>
      <w:r>
        <w:t>a coarse-grained effective scalar action S_eff[phi] with a derived observable map to galaxy dynamics</w:t>
      </w:r>
    </w:p>
    <w:p>
      <w:pPr>
        <w:jc w:val="both"/>
      </w:pPr>
      <w:r>
        <w:t>Those missing pieces are exactly why the fixed-point computation is currently blocked.</w:t>
      </w:r>
    </w:p>
    <w:p>
      <w:pPr>
        <w:pStyle w:val="Heading2"/>
      </w:pPr>
      <w:r>
        <w:t>1. Backbone: Cubic T3 Toric Code (Local Form)</w:t>
      </w:r>
    </w:p>
    <w:p>
      <w:pPr>
        <w:jc w:val="both"/>
      </w:pPr>
      <w:r>
        <w:t>Consider a periodic cubic lattice on T3 with qubits on edges.</w:t>
      </w:r>
    </w:p>
    <w:p>
      <w:pPr>
        <w:jc w:val="both"/>
      </w:pPr>
      <w:r>
        <w:t>Define Z-type plaquette stabilizers:</w:t>
      </w:r>
    </w:p>
    <w:p>
      <w:pPr>
        <w:pStyle w:val="ListBullet"/>
      </w:pPr>
      <w:r>
        <w:t>B_p = product_{e in boundary(p)} Z_e</w:t>
      </w:r>
    </w:p>
    <w:p>
      <w:pPr>
        <w:jc w:val="both"/>
      </w:pPr>
      <w:r>
        <w:t>Key local geometric fact (verified in the local audit code):</w:t>
      </w:r>
    </w:p>
    <w:p>
      <w:pPr>
        <w:pStyle w:val="ListBullet"/>
      </w:pPr>
      <w:r>
        <w:t>each edge lies on exactly four plaquettes in the cubic periodic lattice</w:t>
      </w:r>
    </w:p>
    <w:p>
      <w:pPr>
        <w:pStyle w:val="Heading2"/>
      </w:pPr>
      <w:r>
        <w:t>2. Bridge Generator: Uniform Stabilizer Monitoring</w:t>
      </w:r>
    </w:p>
    <w:p>
      <w:pPr>
        <w:jc w:val="both"/>
      </w:pPr>
      <w:r>
        <w:t>Model the bridge as uniform continuous monitoring of the relevant Z-plaquette stabilizers.</w:t>
      </w:r>
    </w:p>
    <w:p>
      <w:pPr>
        <w:jc w:val="both"/>
      </w:pPr>
      <w:r>
        <w:t>A minimal Lindblad form for monitoring hermitian unitary checks uses jump operators proportional to B_p. The induced dissipator has the form:</w:t>
      </w:r>
    </w:p>
    <w:p>
      <w:pPr>
        <w:pStyle w:val="ListBullet"/>
      </w:pPr>
      <w:r>
        <w:t>DB_p = B_p rho B_p - rho</w:t>
      </w:r>
    </w:p>
    <w:p>
      <w:pPr>
        <w:jc w:val="both"/>
      </w:pPr>
      <w:r>
        <w:t>Define the bridge generator (code sector) schematically as:</w:t>
      </w:r>
    </w:p>
    <w:p>
      <w:pPr>
        <w:pStyle w:val="ListBullet"/>
      </w:pPr>
      <w:r>
        <w:t>d rho / dt = sum_p kappa DB_p</w:t>
      </w:r>
    </w:p>
    <w:p>
      <w:pPr>
        <w:jc w:val="both"/>
      </w:pPr>
      <w:r>
        <w:t>This is the bridge object in generator form.</w:t>
      </w:r>
    </w:p>
    <w:p>
      <w:pPr>
        <w:pStyle w:val="Heading2"/>
      </w:pPr>
      <w:r>
        <w:t>3. Coupling: Matter Probe to a Selected Edge</w:t>
      </w:r>
    </w:p>
    <w:p>
      <w:pPr>
        <w:jc w:val="both"/>
      </w:pPr>
      <w:r>
        <w:t>Couple a matter/probe qubit to a selected edge e through the conjugate operator X_e:</w:t>
      </w:r>
    </w:p>
    <w:p>
      <w:pPr>
        <w:pStyle w:val="ListBullet"/>
      </w:pPr>
      <w:r>
        <w:t>H_int = g X_e tensor sigma_z</w:t>
      </w:r>
    </w:p>
    <w:p>
      <w:pPr>
        <w:jc w:val="both"/>
      </w:pPr>
      <w:r>
        <w:t>This is the bridge coupling in explicit Hamiltonian form.</w:t>
      </w:r>
    </w:p>
    <w:p>
      <w:pPr>
        <w:jc w:val="both"/>
      </w:pPr>
      <w:r>
        <w:t>The combined dynamics (minimal local model) is:</w:t>
      </w:r>
    </w:p>
    <w:p>
      <w:pPr>
        <w:pStyle w:val="ListBullet"/>
      </w:pPr>
      <w:r>
        <w:t>d rho / dt = -i [H_int, rho] + sum_p kappa DB_p</w:t>
      </w:r>
    </w:p>
    <w:p>
      <w:pPr>
        <w:jc w:val="both"/>
      </w:pPr>
      <w:r>
        <w:t>where the sum is over plaquettes incident on the selected edge.</w:t>
      </w:r>
    </w:p>
    <w:p>
      <w:pPr>
        <w:pStyle w:val="Heading2"/>
      </w:pPr>
      <w:r>
        <w:t>4. Derived Local Result: Effective Matter Dephasing</w:t>
      </w:r>
    </w:p>
    <w:p>
      <w:pPr>
        <w:jc w:val="both"/>
      </w:pPr>
      <w:r>
        <w:t>For each plaquette p incident on e:</w:t>
      </w:r>
    </w:p>
    <w:p>
      <w:pPr>
        <w:pStyle w:val="ListBullet"/>
      </w:pPr>
      <w:r>
        <w:t>{B_p, X_e} = 0</w:t>
      </w:r>
    </w:p>
    <w:p>
      <w:pPr>
        <w:jc w:val="both"/>
      </w:pPr>
      <w:r>
        <w:t>and for all other plaquettes:</w:t>
      </w:r>
    </w:p>
    <w:p>
      <w:pPr>
        <w:pStyle w:val="ListBullet"/>
      </w:pPr>
      <w:r>
        <w:t>[B_p, X_e] = 0</w:t>
      </w:r>
    </w:p>
    <w:p>
      <w:pPr>
        <w:jc w:val="both"/>
      </w:pPr>
      <w:r>
        <w:t>Because there are four incident plaquettes, the coupled edge sector damps faster by a factor of four relative to the single-plaquette toy model.</w:t>
      </w:r>
    </w:p>
    <w:p>
      <w:pPr>
        <w:jc w:val="both"/>
      </w:pPr>
      <w:r>
        <w:t>Adiabatic elimination of the damped edge sector yields an effective matter master equation of the form:</w:t>
      </w:r>
    </w:p>
    <w:p>
      <w:pPr>
        <w:pStyle w:val="ListBullet"/>
      </w:pPr>
      <w:r>
        <w:t>d rho_m / dt = (g^2 / (4 kappa)) Dsigma_z</w:t>
      </w:r>
    </w:p>
    <w:p>
      <w:pPr>
        <w:jc w:val="both"/>
      </w:pPr>
      <w:r>
        <w:t>Equivalently, the matter coherence decays at:</w:t>
      </w:r>
    </w:p>
    <w:p>
      <w:pPr>
        <w:pStyle w:val="ListBullet"/>
      </w:pPr>
      <w:r>
        <w:t>Gamma_full = g^2 / (2 kappa)</w:t>
      </w:r>
    </w:p>
    <w:p>
      <w:pPr>
        <w:jc w:val="both"/>
      </w:pPr>
      <w:r>
        <w:t>This statement is verified numerically in:</w:t>
      </w:r>
    </w:p>
    <w:p>
      <w:pPr>
        <w:pStyle w:val="ListBullet"/>
      </w:pPr>
      <w:r>
        <w:t>verification/csr_full_lattice_bridge_derivation.py</w:t>
      </w:r>
    </w:p>
    <w:p>
      <w:pPr>
        <w:jc w:val="both"/>
      </w:pPr>
      <w:r>
        <w:t>and generalized symmetry checks are verified in:</w:t>
      </w:r>
    </w:p>
    <w:p>
      <w:pPr>
        <w:pStyle w:val="ListBullet"/>
      </w:pPr>
      <w:r>
        <w:t>verification/generalized_bridge_symmetry_test.py</w:t>
      </w:r>
    </w:p>
    <w:p>
      <w:pPr>
        <w:pStyle w:val="Heading2"/>
      </w:pPr>
      <w:r>
        <w:t>5. Binary Gate 1 Check: Does This Bridge Produce a Cubic IR Kinetic Operator?</w:t>
      </w:r>
    </w:p>
    <w:p>
      <w:pPr>
        <w:jc w:val="both"/>
      </w:pPr>
      <w:r>
        <w:t>Reference observable map:</w:t>
      </w:r>
    </w:p>
    <w:p>
      <w:pPr>
        <w:pStyle w:val="ListBullet"/>
      </w:pPr>
      <w:r>
        <w:t>CSR_Observable_Map_Core_Definition.md</w:t>
      </w:r>
    </w:p>
    <w:p>
      <w:pPr>
        <w:jc w:val="both"/>
      </w:pPr>
      <w:r>
        <w:t>Gate 1 asks whether the bridge yields a cubic IR kinetic operator for the coarse-grained observable used for galaxy claims:</w:t>
      </w:r>
    </w:p>
    <w:p>
      <w:pPr>
        <w:pStyle w:val="ListBullet"/>
      </w:pPr>
      <w:r>
        <w:t>|grad phi|^3 in real space or |p|^3 in momentum space</w:t>
      </w:r>
    </w:p>
    <w:p>
      <w:pPr>
        <w:jc w:val="both"/>
      </w:pPr>
      <w:r>
        <w:t>Strict core result (generator alone):</w:t>
      </w:r>
    </w:p>
    <w:p>
      <w:pPr>
        <w:pStyle w:val="ListBullet"/>
      </w:pPr>
      <w:r>
        <w:t>derived operator is ultralocal (p^0), with no spatial kernel</w:t>
      </w:r>
    </w:p>
    <w:p>
      <w:pPr>
        <w:pStyle w:val="ListBullet"/>
      </w:pPr>
      <w:r>
        <w:t>see CSR_Bridge_Kernel_Derivation.md and output/audit/csr_bridge_kernel_derivation.json</w:t>
      </w:r>
    </w:p>
    <w:p>
      <w:pPr>
        <w:jc w:val="both"/>
      </w:pPr>
      <w:r>
        <w:t>Explicit map result (assumption-bound):</w:t>
      </w:r>
    </w:p>
    <w:p>
      <w:pPr>
        <w:pStyle w:val="ListBullet"/>
      </w:pPr>
      <w:r>
        <w:t>with the defined map and minimal diffusion closure, the induced operator is p^2</w:t>
      </w:r>
    </w:p>
    <w:p>
      <w:pPr>
        <w:pStyle w:val="ListBullet"/>
      </w:pPr>
      <w:r>
        <w:t>Gate 1 is executable under stated assumptions and FAILS (n = 2)</w:t>
      </w:r>
    </w:p>
    <w:p>
      <w:pPr>
        <w:pStyle w:val="ListBullet"/>
      </w:pPr>
      <w:r>
        <w:t>see output/audit/observable_map_gate1.json</w:t>
      </w:r>
    </w:p>
    <w:p>
      <w:pPr>
        <w:jc w:val="both"/>
      </w:pPr>
      <w:r>
        <w:t>Therefore:</w:t>
      </w:r>
    </w:p>
    <w:p>
      <w:pPr>
        <w:pStyle w:val="ListBullet"/>
      </w:pPr>
      <w:r>
        <w:t>Gate 1 fails both strictly (p^0) and under the minimal diffusion closure (p^2)</w:t>
      </w:r>
    </w:p>
    <w:p>
      <w:pPr>
        <w:pStyle w:val="Heading2"/>
      </w:pPr>
      <w:r>
        <w:t>6. Bridge Kernel (Derived from Core Generator)</w:t>
      </w:r>
    </w:p>
    <w:p>
      <w:pPr>
        <w:jc w:val="both"/>
      </w:pPr>
      <w:r>
        <w:t>The core generator implies an ultralocal kernel (p^0), not a spatial gradient operator. See CSR_Bridge_Kernel_Derivation.md and output/audit/csr_bridge_kernel_derivation.json.</w:t>
      </w:r>
    </w:p>
    <w:p>
      <w:pPr>
        <w:pStyle w:val="Heading2"/>
      </w:pPr>
      <w:r>
        <w:t>6b. Extended Nonlocal Bridge Attempt (Feasibility Test)</w:t>
      </w:r>
    </w:p>
    <w:p>
      <w:pPr>
        <w:jc w:val="both"/>
      </w:pPr>
      <w:r>
        <w:t>A designed nonlocal extension using power-law kernels was tested and does not yield |p|^3. See CSR_Bridge_Extended_Kernel_Derivation.md and output/audit/csr_bridge_extended_kernel_derivation.json.</w:t>
      </w:r>
    </w:p>
    <w:p>
      <w:pPr>
        <w:pStyle w:val="Heading2"/>
      </w:pPr>
      <w:r>
        <w:t>6c. Nonanalytic |p|^3 Kernel Attempt (Designer Insertion)</w:t>
      </w:r>
    </w:p>
    <w:p>
      <w:pPr>
        <w:jc w:val="both"/>
      </w:pPr>
      <w:r>
        <w:t>A designer kernel that enforces K(p) = |p|^3 was inverse-FFT'd to real space. It is long-range and sign-changing (tail ratio ~0.56; 81 mean sign changes). This demonstrates the structure required for a cubic operator but is an insertion, not a derivation. See CSR_Bridge_Nonanalytic_Kernel_Attempt.md and output/audit/csr_bridge_nonanalytic_kernel_attempt.json. Bridge-to-observable map reference: CSR_Observable_Map_Core_Definition.md.</w:t>
      </w:r>
    </w:p>
    <w:p>
      <w:pPr>
        <w:pStyle w:val="Heading2"/>
      </w:pPr>
      <w:r>
        <w:t>7. What Would Make Gate 1 Executable (Next Work)</w:t>
      </w:r>
    </w:p>
    <w:p>
      <w:pPr>
        <w:jc w:val="both"/>
      </w:pPr>
      <w:r>
        <w:t>The observable map is now explicit. The remaining requirement is to derive a nonlocal kernel from the bridge algebra (or a tree-level |grad phi|^3 term) without insertion.</w:t>
      </w:r>
    </w:p>
    <w:p>
      <w:pPr>
        <w:jc w:val="both"/>
      </w:pPr>
      <w:r>
        <w:t>Only after that exists can we compute/fit the small-p scaling and ask whether a cubic kinetic operator is genuinely derived.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BRIDGE OBJECT (CORE)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Bridge Object (Core)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