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Full-Lattice Bridge Derivation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Core Result</w:t>
      </w:r>
    </w:p>
    <w:p>
      <w:pPr>
        <w:jc w:val="both"/>
      </w:pPr>
      <w:r>
        <w:t>The anticommuting bridge survives the cubic T^3 toric-code extension locally.</w:t>
      </w:r>
    </w:p>
    <w:p>
      <w:pPr>
        <w:jc w:val="both"/>
      </w:pPr>
      <w:r>
        <w:t>It does not keep the two-qubit rate unchanged. The lattice geometry renormalizes the rate by a factor of four.</w:t>
      </w:r>
    </w:p>
    <w:p>
      <w:pPr>
        <w:jc w:val="both"/>
      </w:pPr>
      <w:r>
        <w:t>The supporting audit is in csr_full_lattice_bridge_derivation.json.</w:t>
      </w:r>
    </w:p>
    <w:p>
      <w:pPr>
        <w:pStyle w:val="Heading2"/>
      </w:pPr>
      <w:r>
        <w:t>Setup</w:t>
      </w:r>
    </w:p>
    <w:p>
      <w:pPr>
        <w:jc w:val="both"/>
      </w:pPr>
      <w:r>
        <w:t>Take the cubic T^3 toric code with qubits on edges and Z-type plaquette stabilizers</w:t>
      </w:r>
    </w:p>
    <w:p>
      <w:pPr>
        <w:jc w:val="both"/>
      </w:pPr>
      <w:r>
        <w:t>B_p = product_e in boundary(p) Z_e</w:t>
      </w:r>
    </w:p>
    <w:p>
      <w:pPr>
        <w:jc w:val="both"/>
      </w:pPr>
      <w:r>
        <w:t>monitored at uniform rate kappa.</w:t>
      </w:r>
    </w:p>
    <w:p>
      <w:pPr>
        <w:jc w:val="both"/>
      </w:pPr>
      <w:r>
        <w:t>Let matter couple to one selected edge e through the conjugate operator</w:t>
      </w:r>
    </w:p>
    <w:p>
      <w:pPr>
        <w:jc w:val="both"/>
      </w:pPr>
      <w:r>
        <w:t>H_int = g X_e tensor sigma_z</w:t>
      </w:r>
    </w:p>
    <w:p>
      <w:pPr>
        <w:jc w:val="both"/>
      </w:pPr>
      <w:r>
        <w:t>The question is whether the two-qubit bridge result survives once the full plaquette structure of the lattice is included.</w:t>
      </w:r>
    </w:p>
    <w:p>
      <w:pPr>
        <w:pStyle w:val="Heading2"/>
      </w:pPr>
      <w:r>
        <w:t>Geometry</w:t>
      </w:r>
    </w:p>
    <w:p>
      <w:pPr>
        <w:jc w:val="both"/>
      </w:pPr>
      <w:r>
        <w:t>For a cubic T^3 lattice, each edge lies on exactly four plaquettes.</w:t>
      </w:r>
    </w:p>
    <w:p>
      <w:pPr>
        <w:jc w:val="both"/>
      </w:pPr>
      <w:r>
        <w:t>This was checked explicitly for periodic sizes L = 2, 3, 4:</w:t>
      </w:r>
    </w:p>
    <w:p>
      <w:pPr>
        <w:pStyle w:val="ListBullet"/>
      </w:pPr>
      <w:r>
        <w:t>L = 2: all 24 edges touch 4 plaquettes</w:t>
      </w:r>
    </w:p>
    <w:p>
      <w:pPr>
        <w:pStyle w:val="ListBullet"/>
      </w:pPr>
      <w:r>
        <w:t>L = 3: all 81 edges touch 4 plaquettes</w:t>
      </w:r>
    </w:p>
    <w:p>
      <w:pPr>
        <w:pStyle w:val="ListBullet"/>
      </w:pPr>
      <w:r>
        <w:t>L = 4: all 192 edges touch 4 plaquettes</w:t>
      </w:r>
    </w:p>
    <w:p>
      <w:pPr>
        <w:jc w:val="both"/>
      </w:pPr>
      <w:r>
        <w:t>So the relevant local multiplicity is not a fitted choice. It is fixed by the lattice.</w:t>
      </w:r>
    </w:p>
    <w:p>
      <w:pPr>
        <w:pStyle w:val="Heading2"/>
      </w:pPr>
      <w:r>
        <w:t>Algebra</w:t>
      </w:r>
    </w:p>
    <w:p>
      <w:pPr>
        <w:jc w:val="both"/>
      </w:pPr>
      <w:r>
        <w:t>For any plaquette p incident on e,</w:t>
      </w:r>
    </w:p>
    <w:p>
      <w:pPr>
        <w:jc w:val="both"/>
      </w:pPr>
      <w:r>
        <w:t>{B_p, X_e} = 0</w:t>
      </w:r>
    </w:p>
    <w:p>
      <w:pPr>
        <w:jc w:val="both"/>
      </w:pPr>
      <w:r>
        <w:t>and for all other plaquettes,</w:t>
      </w:r>
    </w:p>
    <w:p>
      <w:pPr>
        <w:jc w:val="both"/>
      </w:pPr>
      <w:r>
        <w:t>[B_p, X_e] = 0</w:t>
      </w:r>
    </w:p>
    <w:p>
      <w:pPr>
        <w:jc w:val="both"/>
      </w:pPr>
      <w:r>
        <w:t>Under the adjoint dissipator,</w:t>
      </w:r>
    </w:p>
    <w:p>
      <w:pPr>
        <w:jc w:val="both"/>
      </w:pPr>
      <w:r>
        <w:t>D^daggerB_p = B_p X_e B_p - X_e = -2 X_e</w:t>
      </w:r>
    </w:p>
    <w:p>
      <w:pPr>
        <w:jc w:val="both"/>
      </w:pPr>
      <w:r>
        <w:t>for each anticommuting plaquette.</w:t>
      </w:r>
    </w:p>
    <w:p>
      <w:pPr>
        <w:jc w:val="both"/>
      </w:pPr>
      <w:r>
        <w:t>Because there are four such plaquettes,</w:t>
      </w:r>
    </w:p>
    <w:p>
      <w:pPr>
        <w:jc w:val="both"/>
      </w:pPr>
      <w:r>
        <w:t>sum_p kappa D^daggerB_p = -8 kappa X_e</w:t>
      </w:r>
    </w:p>
    <w:p>
      <w:pPr>
        <w:jc w:val="both"/>
      </w:pPr>
      <w:r>
        <w:t>So the fast code variable damps at rate 8 kappa.</w:t>
      </w:r>
    </w:p>
    <w:p>
      <w:pPr>
        <w:jc w:val="both"/>
      </w:pPr>
      <w:r>
        <w:t>Adiabatic elimination of that damped edge sector gives the local matter equation</w:t>
      </w:r>
    </w:p>
    <w:p>
      <w:pPr>
        <w:jc w:val="both"/>
      </w:pPr>
      <w:r>
        <w:t>d rho_m / dt = (g^2 / (4 kappa)) Dsigma_z</w:t>
      </w:r>
    </w:p>
    <w:p>
      <w:pPr>
        <w:jc w:val="both"/>
      </w:pPr>
      <w:r>
        <w:t>Therefore the matter coherence decays at</w:t>
      </w:r>
    </w:p>
    <w:p>
      <w:pPr>
        <w:jc w:val="both"/>
      </w:pPr>
      <w:r>
        <w:t>Gamma_full = g^2 / (2 kappa)</w:t>
      </w:r>
    </w:p>
    <w:p>
      <w:pPr>
        <w:pStyle w:val="Heading2"/>
      </w:pPr>
      <w:r>
        <w:t>Numerical Check</w:t>
      </w:r>
    </w:p>
    <w:p>
      <w:pPr>
        <w:jc w:val="both"/>
      </w:pPr>
      <w:r>
        <w:t>The rate law was checked in the reduced effective model by replacing one measured plaquette with multiplicity m identical anticommuting measurement channels.</w:t>
      </w:r>
    </w:p>
    <w:p>
      <w:pPr>
        <w:jc w:val="both"/>
      </w:pPr>
      <w:r>
        <w:t>The fitted coherence decay rates matched</w:t>
      </w:r>
    </w:p>
    <w:p>
      <w:pPr>
        <w:jc w:val="both"/>
      </w:pPr>
      <w:r>
        <w:t>Gamma(m) = 2 g^2 / (m kappa)</w:t>
      </w:r>
    </w:p>
    <w:p>
      <w:pPr>
        <w:jc w:val="both"/>
      </w:pPr>
      <w:r>
        <w:t>with small errors:</w:t>
      </w:r>
    </w:p>
    <w:p>
      <w:pPr>
        <w:pStyle w:val="ListBullet"/>
      </w:pPr>
      <w:r>
        <w:t>m = 1: fit 0.045211, prediction 0.045000</w:t>
      </w:r>
    </w:p>
    <w:p>
      <w:pPr>
        <w:pStyle w:val="ListBullet"/>
      </w:pPr>
      <w:r>
        <w:t>m = 2: fit 0.022530, prediction 0.022500</w:t>
      </w:r>
    </w:p>
    <w:p>
      <w:pPr>
        <w:pStyle w:val="ListBullet"/>
      </w:pPr>
      <w:r>
        <w:t>m = 4: fit 0.011254, prediction 0.011250</w:t>
      </w:r>
    </w:p>
    <w:p>
      <w:pPr>
        <w:jc w:val="both"/>
      </w:pPr>
      <w:r>
        <w:t>The m = 4 row is the cubic T^3 case.</w:t>
      </w:r>
    </w:p>
    <w:p>
      <w:pPr>
        <w:pStyle w:val="Heading2"/>
      </w:pPr>
      <w:r>
        <w:t>What This Proves</w:t>
      </w:r>
    </w:p>
    <w:p>
      <w:pPr>
        <w:jc w:val="both"/>
      </w:pPr>
      <w:r>
        <w:t>It proves one narrow but important thing.</w:t>
      </w:r>
    </w:p>
    <w:p>
      <w:pPr>
        <w:jc w:val="both"/>
      </w:pPr>
      <w:r>
        <w:t>The bridge does not wash out simply because the edge is shared by four simultaneous plaquette measurements. The channel survives with a geometry-controlled renormalization.</w:t>
      </w:r>
    </w:p>
    <w:p>
      <w:pPr>
        <w:jc w:val="both"/>
      </w:pPr>
      <w:r>
        <w:t>That is the binary outcome this calculation needed to settle.</w:t>
      </w:r>
    </w:p>
    <w:p>
      <w:pPr>
        <w:pStyle w:val="Heading2"/>
      </w:pPr>
      <w:r>
        <w:t>What It Does Not Yet Prove</w:t>
      </w:r>
    </w:p>
    <w:p>
      <w:pPr>
        <w:jc w:val="both"/>
      </w:pPr>
      <w:r>
        <w:t>It does not yet prove a full many-body matter theory.</w:t>
      </w:r>
    </w:p>
    <w:p>
      <w:pPr>
        <w:jc w:val="both"/>
      </w:pPr>
      <w:r>
        <w:t>Open pieces remain:</w:t>
      </w:r>
    </w:p>
    <w:p>
      <w:pPr>
        <w:pStyle w:val="ListBullet"/>
      </w:pPr>
      <w:r>
        <w:t>a spatially extended matter sector, not a single probe qubit</w:t>
      </w:r>
    </w:p>
    <w:p>
      <w:pPr>
        <w:pStyle w:val="ListBullet"/>
      </w:pPr>
      <w:r>
        <w:t>a coarse-grained constitutive map from the matter channel to orbital dynamics</w:t>
      </w:r>
    </w:p>
    <w:p>
      <w:pPr>
        <w:pStyle w:val="ListBullet"/>
      </w:pPr>
      <w:r>
        <w:t>a derivation of any galaxy kernel from this bridge</w:t>
      </w:r>
    </w:p>
    <w:p>
      <w:pPr>
        <w:pStyle w:val="Heading2"/>
      </w:pPr>
      <w:r>
        <w:t>Bottom Line</w:t>
      </w:r>
    </w:p>
    <w:p>
      <w:pPr>
        <w:jc w:val="both"/>
      </w:pPr>
      <w:r>
        <w:t>The local full-lattice bridge is alive.</w:t>
      </w:r>
    </w:p>
    <w:p>
      <w:pPr>
        <w:jc w:val="both"/>
      </w:pPr>
      <w:r>
        <w:t>The correct cubic-T^3 rate is not Gamma = 2 g^2 / kappa.</w:t>
      </w:r>
    </w:p>
    <w:p>
      <w:pPr>
        <w:jc w:val="both"/>
      </w:pPr>
      <w:r>
        <w:t>It is</w:t>
      </w:r>
    </w:p>
    <w:p>
      <w:pPr>
        <w:jc w:val="both"/>
      </w:pPr>
      <w:r>
        <w:t>Gamma_full = g^2 / (2 kappa)</w:t>
      </w:r>
    </w:p>
    <w:p>
      <w:pPr>
        <w:jc w:val="both"/>
      </w:pPr>
      <w:r>
        <w:t>for uniform Z-plaquette monitoring of an X-coupled edge in the cubic T^3 toric code.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FULL-LATTICE BRIDGE DERIVATION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Full-Lattice Bridge Derivation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