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IBM Threshold Kink Check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checks whether the current IBM hardware datasets already show a threshold-like kink rather than a single decay law.</w:t>
      </w:r>
    </w:p>
    <w:p>
      <w:pPr>
        <w:jc w:val="both"/>
      </w:pPr>
      <w:r>
        <w:t>The machine-readable summary is in output/audit/csr_ibm_threshold_kink_check.json.</w:t>
      </w:r>
    </w:p>
    <w:p>
      <w:pPr>
        <w:pStyle w:val="Heading2"/>
      </w:pPr>
      <w:r>
        <w:t>Tested Idea</w:t>
      </w:r>
    </w:p>
    <w:p>
      <w:pPr>
        <w:jc w:val="both"/>
      </w:pPr>
      <w:r>
        <w:t>A strong threshold story would need the current branch-relative hardware decays to prefer a broken-slope or kinked law over a single exponential-like decay.</w:t>
      </w:r>
    </w:p>
    <w:p>
      <w:pPr>
        <w:jc w:val="both"/>
      </w:pPr>
      <w:r>
        <w:t>The check compares:</w:t>
      </w:r>
    </w:p>
    <w:p>
      <w:pPr>
        <w:pStyle w:val="ListBullet"/>
      </w:pPr>
      <w:r>
        <w:t>a single log-linear decay</w:t>
      </w:r>
    </w:p>
    <w:p>
      <w:pPr>
        <w:pStyle w:val="ListBullet"/>
      </w:pPr>
      <w:r>
        <w:t>a piecewise log-linear decay with one breakpoint</w:t>
      </w:r>
    </w:p>
    <w:p>
      <w:pPr>
        <w:pStyle w:val="Heading2"/>
      </w:pPr>
      <w:r>
        <w:t>Result</w:t>
      </w:r>
    </w:p>
    <w:p>
      <w:pPr>
        <w:pStyle w:val="Heading3"/>
      </w:pPr>
      <w:r>
        <w:t>Bridge anticommuting branch</w:t>
      </w:r>
    </w:p>
    <w:p>
      <w:pPr>
        <w:jc w:val="both"/>
      </w:pPr>
      <w:r>
        <w:t>For the ibm_fez anticommuting bridge decay, the piecewise model is disfavored:</w:t>
      </w:r>
    </w:p>
    <w:p>
      <w:pPr>
        <w:jc w:val="both"/>
      </w:pPr>
      <w:r>
        <w:t>Delta AICc = +14.76</w:t>
      </w:r>
    </w:p>
    <w:p>
      <w:pPr>
        <w:jc w:val="both"/>
      </w:pPr>
      <w:r>
        <w:t>Positive Delta AICc here means the broken-slope model is worse than the single-slope model.</w:t>
      </w:r>
    </w:p>
    <w:p>
      <w:pPr>
        <w:pStyle w:val="Heading3"/>
      </w:pPr>
      <w:r>
        <w:t>Relaxation branch-relative decay</w:t>
      </w:r>
    </w:p>
    <w:p>
      <w:pPr>
        <w:jc w:val="both"/>
      </w:pPr>
      <w:r>
        <w:t>For the ibm_marrakesh exchange-relative decay observables, the current round ladder has only three nonzero points.</w:t>
      </w:r>
    </w:p>
    <w:p>
      <w:pPr>
        <w:jc w:val="both"/>
      </w:pPr>
      <w:r>
        <w:t>That is too little data to fit and compare a meaningful kink model.</w:t>
      </w:r>
    </w:p>
    <w:p>
      <w:pPr>
        <w:pStyle w:val="Heading2"/>
      </w:pPr>
      <w:r>
        <w:t>Meaning</w:t>
      </w:r>
    </w:p>
    <w:p>
      <w:pPr>
        <w:jc w:val="both"/>
      </w:pPr>
      <w:r>
        <w:t>The current IBM data support the bridge and the branch-relative excess decay clue.</w:t>
      </w:r>
    </w:p>
    <w:p>
      <w:pPr>
        <w:jc w:val="both"/>
      </w:pPr>
      <w:r>
        <w:t>They do not support a threshold-kink interpretation.</w:t>
      </w:r>
    </w:p>
    <w:p>
      <w:pPr>
        <w:jc w:val="both"/>
      </w:pPr>
      <w:r>
        <w:t>So any threshold claim still has to come from a better code-level derivation or from a properly scaled threshold experiment, not from the present hardware curves.</w:t>
      </w:r>
    </w:p>
    <w:p>
      <w:pPr>
        <w:pStyle w:val="Heading2"/>
      </w:pPr>
      <w:r>
        <w:t>Bottom Line</w:t>
      </w:r>
    </w:p>
    <w:p>
      <w:pPr>
        <w:jc w:val="both"/>
      </w:pPr>
      <w:r>
        <w:t>The current hardware record does not reveal a threshold kink.</w:t>
      </w:r>
    </w:p>
    <w:p>
      <w:pPr>
        <w:jc w:val="both"/>
      </w:pPr>
      <w:r>
        <w:t>The bridge result stays alive. The threshold-kink shortcut does not.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IBM THRESHOLD KINK CHECK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IBM Threshold Kink Check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