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Observable Map and Core Objects (Proposal)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Status: proposal only. Nothing in this file is treated as a proved core object.</w:t>
      </w:r>
    </w:p>
    <w:p>
      <w:pPr>
        <w:jc w:val="both"/>
      </w:pPr>
      <w:r>
        <w:t>This document is a candidate for the missing core objects (quotient, measure, observable map, coarse-graining) that are required to make Gate 1 executable on the actual bridge. Every assumption is labeled explicitly and verified against the current core record.</w:t>
      </w:r>
    </w:p>
    <w:p>
      <w:pPr>
        <w:pStyle w:val="Heading2"/>
      </w:pPr>
      <w:r>
        <w:t>Assumptions (Explicit and Verified)</w:t>
      </w:r>
    </w:p>
    <w:p>
      <w:pPr>
        <w:jc w:val="both"/>
      </w:pPr>
      <w:r>
        <w:t>A1. Core record contains an explicit toric-code stabilizer algebra on a periodic cubic T^3 lattice.</w:t>
      </w:r>
    </w:p>
    <w:p>
      <w:pPr>
        <w:pStyle w:val="ListBullet"/>
      </w:pPr>
      <w:r>
        <w:t>Verified: YES (MSQECC_T3_Foundation_Audit.md).</w:t>
      </w:r>
    </w:p>
    <w:p>
      <w:pPr>
        <w:jc w:val="both"/>
      </w:pPr>
      <w:r>
        <w:t>A2. Core record contains an explicit bridge generator + coupling in open-system form.</w:t>
      </w:r>
    </w:p>
    <w:p>
      <w:pPr>
        <w:pStyle w:val="ListBullet"/>
      </w:pPr>
      <w:r>
        <w:t>Verified: YES (CSR_Bridge_Object_Core.md).</w:t>
      </w:r>
    </w:p>
    <w:p>
      <w:pPr>
        <w:jc w:val="both"/>
      </w:pPr>
      <w:r>
        <w:t>A3. Core record defines a spatially extended observable map from lattice/open-system variables to a coarse-grained field phi(x).</w:t>
      </w:r>
    </w:p>
    <w:p>
      <w:pPr>
        <w:pStyle w:val="ListBullet"/>
      </w:pPr>
      <w:r>
        <w:t>Verified: NO (missing).</w:t>
      </w:r>
    </w:p>
    <w:p>
      <w:pPr>
        <w:jc w:val="both"/>
      </w:pPr>
      <w:r>
        <w:t>A4. Core record defines a quotient object and measure with normalization.</w:t>
      </w:r>
    </w:p>
    <w:p>
      <w:pPr>
        <w:pStyle w:val="ListBullet"/>
      </w:pPr>
      <w:r>
        <w:t>Verified: NO (missing).</w:t>
      </w:r>
    </w:p>
    <w:p>
      <w:pPr>
        <w:jc w:val="both"/>
      </w:pPr>
      <w:r>
        <w:t>A5. Core record defines a coarse-graining or RG object applicable to the bridge/open-system dynamics.</w:t>
      </w:r>
    </w:p>
    <w:p>
      <w:pPr>
        <w:pStyle w:val="ListBullet"/>
      </w:pPr>
      <w:r>
        <w:t>Verified: NO (missing).</w:t>
      </w:r>
    </w:p>
    <w:p>
      <w:pPr>
        <w:jc w:val="both"/>
      </w:pPr>
      <w:r>
        <w:t>This file proposes explicit definitions for A3-A5. They are not derived; they are explicit candidates to make the computation well-posed.</w:t>
      </w:r>
    </w:p>
    <w:p>
      <w:pPr>
        <w:pStyle w:val="Heading2"/>
      </w:pPr>
      <w:r>
        <w:t>1. Quotient (Candidate)</w:t>
      </w:r>
    </w:p>
    <w:p>
      <w:pPr>
        <w:jc w:val="both"/>
      </w:pPr>
      <w:r>
        <w:t>Define the physical state space as the stabilizer quotient:</w:t>
      </w:r>
    </w:p>
    <w:p>
      <w:pPr>
        <w:pStyle w:val="ListBullet"/>
      </w:pPr>
      <w:r>
        <w:t>Let H be the Hilbert space of edge qubits.</w:t>
      </w:r>
    </w:p>
    <w:p>
      <w:pPr>
        <w:pStyle w:val="ListBullet"/>
      </w:pPr>
      <w:r>
        <w:t>Let S be the stabilizer group generated by vertex and plaquette checks.</w:t>
      </w:r>
    </w:p>
    <w:p>
      <w:pPr>
        <w:pStyle w:val="ListBullet"/>
      </w:pPr>
      <w:r>
        <w:t>Define the physical code space as the +1 eigenspace of S.</w:t>
      </w:r>
    </w:p>
    <w:p>
      <w:pPr>
        <w:pStyle w:val="ListBullet"/>
      </w:pPr>
      <w:r>
        <w:t>Define the quotient Q = H / S as the space of equivalence classes under the stabilizer action.</w:t>
      </w:r>
    </w:p>
    <w:p>
      <w:pPr>
        <w:jc w:val="both"/>
      </w:pPr>
      <w:r>
        <w:t>This is standard in toric-code constructions, but it is not yet stated in the core record. It is presented here as a candidate definition to satisfy the quotient requirement.</w:t>
      </w:r>
    </w:p>
    <w:p>
      <w:pPr>
        <w:pStyle w:val="Heading2"/>
      </w:pPr>
      <w:r>
        <w:t>2. Measure (Candidate)</w:t>
      </w:r>
    </w:p>
    <w:p>
      <w:pPr>
        <w:jc w:val="both"/>
      </w:pPr>
      <w:r>
        <w:t>Define a normalized trace measure on the physical code space:</w:t>
      </w:r>
    </w:p>
    <w:p>
      <w:pPr>
        <w:pStyle w:val="ListBullet"/>
      </w:pPr>
      <w:r>
        <w:t>For any observable O acting on the code space, define</w:t>
      </w:r>
    </w:p>
    <w:p>
      <w:pPr>
        <w:jc w:val="both"/>
      </w:pPr>
      <w:r>
        <w:t>mu(O) = Tr_code(O) / dim(H_code)</w:t>
      </w:r>
    </w:p>
    <w:p>
      <w:pPr>
        <w:jc w:val="both"/>
      </w:pPr>
      <w:r>
        <w:t>This is a minimal normalized counting/trace measure. It does not insert any MOND scaling; it only specifies normalization.</w:t>
      </w:r>
    </w:p>
    <w:p>
      <w:pPr>
        <w:pStyle w:val="Heading2"/>
      </w:pPr>
      <w:r>
        <w:t>3. Observable Map (Candidate)</w:t>
      </w:r>
    </w:p>
    <w:p>
      <w:pPr>
        <w:jc w:val="both"/>
      </w:pPr>
      <w:r>
        <w:t>We must define an explicit map from the bridge/open-system object to a coarse-grained field used for galaxy observables.</w:t>
      </w:r>
    </w:p>
    <w:p>
      <w:pPr>
        <w:jc w:val="both"/>
      </w:pPr>
      <w:r>
        <w:t>Candidate map (minimal, explicit, testable):</w:t>
      </w:r>
    </w:p>
    <w:p>
      <w:pPr>
        <w:pStyle w:val="ListNumber"/>
      </w:pPr>
      <w:r>
        <w:t>Define a local scalar proxy on each edge e:</w:t>
      </w:r>
    </w:p>
    <w:p>
      <w:pPr>
        <w:jc w:val="both"/>
      </w:pPr>
      <w:r>
        <w:t>phi_e = log(1 / coherence_e) where coherence_e is the off-diagonal magnitude of the local reduced density matrix from the bridge dynamics.</w:t>
      </w:r>
    </w:p>
    <w:p>
      <w:pPr>
        <w:pStyle w:val="ListNumber"/>
      </w:pPr>
      <w:r>
        <w:t>Define a coarse-grained scalar field on lattice sites x by averaging nearby edges:</w:t>
      </w:r>
    </w:p>
    <w:p>
      <w:pPr>
        <w:jc w:val="both"/>
      </w:pPr>
      <w:r>
        <w:t>phi(x) = (1 / |E_x|) sum_{e in E_x} phi_e</w:t>
      </w:r>
    </w:p>
    <w:p>
      <w:pPr>
        <w:pStyle w:val="ListNumber"/>
      </w:pPr>
      <w:r>
        <w:t>Define the observable acceleration proxy as a discrete gradient magnitude:</w:t>
      </w:r>
    </w:p>
    <w:p>
      <w:pPr>
        <w:jc w:val="both"/>
      </w:pPr>
      <w:r>
        <w:t>g_obs(x) = |grad_hat phi|_x</w:t>
      </w:r>
    </w:p>
    <w:p>
      <w:pPr>
        <w:jc w:val="both"/>
      </w:pPr>
      <w:r>
        <w:t>This is a concrete map that can be implemented, but it is a proposal. It assumes that the bridge-induced decoherence rate can be interpreted as an effective potential proxy. That interpretation must be validated or rejected.</w:t>
      </w:r>
    </w:p>
    <w:p>
      <w:pPr>
        <w:pStyle w:val="Heading2"/>
      </w:pPr>
      <w:r>
        <w:t>4. Coarse-Graining / RG Object (Candidate)</w:t>
      </w:r>
    </w:p>
    <w:p>
      <w:pPr>
        <w:jc w:val="both"/>
      </w:pPr>
      <w:r>
        <w:t>Define a block-spin coarse-graining on the cubic lattice:</w:t>
      </w:r>
    </w:p>
    <w:p>
      <w:pPr>
        <w:pStyle w:val="ListBullet"/>
      </w:pPr>
      <w:r>
        <w:t>Partition the lattice into blocks of size b x b x b.</w:t>
      </w:r>
    </w:p>
    <w:p>
      <w:pPr>
        <w:pStyle w:val="ListBullet"/>
      </w:pPr>
      <w:r>
        <w:t>Define the coarse-grained field as the average over each block.</w:t>
      </w:r>
    </w:p>
    <w:p>
      <w:pPr>
        <w:pStyle w:val="ListBullet"/>
      </w:pPr>
      <w:r>
        <w:t>Define the induced flow of the effective operator under b -&gt; b' rescaling.</w:t>
      </w:r>
    </w:p>
    <w:p>
      <w:pPr>
        <w:jc w:val="both"/>
      </w:pPr>
      <w:r>
        <w:t>This is a standard coarse-graining prescription, but it is not yet derived for the open-system bridge. It is proposed only to make the fixed-point question well-posed.</w:t>
      </w:r>
    </w:p>
    <w:p>
      <w:pPr>
        <w:pStyle w:val="Heading2"/>
      </w:pPr>
      <w:r>
        <w:t>5. Gate 1 Executability Check (Current Status)</w:t>
      </w:r>
    </w:p>
    <w:p>
      <w:pPr>
        <w:jc w:val="both"/>
      </w:pPr>
      <w:r>
        <w:t>Even with the above candidates, Gate 1 should be treated as not yet executable until the observable map is validated by an explicit derivation or a clear physical argument tied to the toric-code/open-system backbone.</w:t>
      </w:r>
    </w:p>
    <w:p>
      <w:pPr>
        <w:jc w:val="both"/>
      </w:pPr>
      <w:r>
        <w:t>Bottom line:</w:t>
      </w:r>
    </w:p>
    <w:p>
      <w:pPr>
        <w:pStyle w:val="ListBullet"/>
      </w:pPr>
      <w:r>
        <w:t>This file is a proposal to make the missing objects explicit.</w:t>
      </w:r>
    </w:p>
    <w:p>
      <w:pPr>
        <w:pStyle w:val="ListBullet"/>
      </w:pPr>
      <w:r>
        <w:t>It does not claim that q=3 is derived.</w:t>
      </w:r>
    </w:p>
    <w:p>
      <w:pPr>
        <w:pStyle w:val="ListBullet"/>
      </w:pPr>
      <w:r>
        <w:t>It does not insert MOND by hand.</w:t>
      </w:r>
    </w:p>
    <w:p>
      <w:pPr>
        <w:pStyle w:val="ListBullet"/>
      </w:pPr>
      <w:r>
        <w:t>It provides a concrete map that can be falsified by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OBSERVABLE MAP AND CORE OBJECTS (PROPOSAL)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Observable Map and Core Objects (Proposal)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