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Program Status — Final Gate Record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Eight independent results. Gate 1: FAIL (executable under explicit assumptions). March 2026.</w:t>
      </w:r>
    </w:p>
    <w:p>
      <w:pPr>
        <w:pStyle w:val="Heading2"/>
      </w:pPr>
      <w:r>
        <w:t>1. Gate 1 Status Upgrade (Assumption-Bound)</w:t>
      </w:r>
    </w:p>
    <w:p>
      <w:pPr>
        <w:jc w:val="both"/>
      </w:pPr>
      <w:r>
        <w:t>Gate 1 was previously recorded as "not executable" because the observable map (bridge -&gt; phi(x) -&gt; g_obs) was not written. It has now been written explicitly in CSR_Observable_Map_Core_Definition.md.</w:t>
      </w:r>
    </w:p>
    <w:p>
      <w:pPr>
        <w:jc w:val="both"/>
      </w:pPr>
      <w:r>
        <w:t>Gate 1 status:</w:t>
      </w:r>
    </w:p>
    <w:p>
      <w:pPr>
        <w:pStyle w:val="ListBullet"/>
      </w:pPr>
      <w:r>
        <w:t>Strict core generator: FAIL (ultralocal p^0; no spatial kernel).</w:t>
      </w:r>
    </w:p>
    <w:p>
      <w:pPr>
        <w:pStyle w:val="ListBullet"/>
      </w:pPr>
      <w:r>
        <w:t>Explicit map + diffusion closure: executable, FAIL (n = 2).</w:t>
      </w:r>
    </w:p>
    <w:p>
      <w:pPr>
        <w:jc w:val="both"/>
      </w:pPr>
      <w:r>
        <w:t>Observable map (explicit):</w:t>
      </w:r>
    </w:p>
    <w:p>
      <w:pPr>
        <w:pStyle w:val="ListBullet"/>
      </w:pPr>
      <w:r>
        <w:t>Bridge: d rho / dt = kappa sum_p D[B_p][rho] + i[H_int, rho]</w:t>
      </w:r>
    </w:p>
    <w:p>
      <w:pPr>
        <w:pStyle w:val="ListBullet"/>
      </w:pPr>
      <w:r>
        <w:t>Step 1: c_e(t) = |&lt;X_e&gt;(t)| (edge coherence magnitude; 4 plaquettes/edge)</w:t>
      </w:r>
    </w:p>
    <w:p>
      <w:pPr>
        <w:pStyle w:val="ListBullet"/>
      </w:pPr>
      <w:r>
        <w:t>Step 2: phi(x, t) = -(1/6) sum_{e incident} log(c_e(t)/c0)</w:t>
      </w:r>
    </w:p>
    <w:p>
      <w:pPr>
        <w:pStyle w:val="ListBullet"/>
      </w:pPr>
      <w:r>
        <w:t>Step 3: g_obs(x) = |grad_hat phi(x)| (a0 not derived)</w:t>
      </w:r>
    </w:p>
    <w:p>
      <w:pPr>
        <w:jc w:val="both"/>
      </w:pPr>
      <w:r>
        <w:t>Minimal closure EOM (assumption):</w:t>
      </w:r>
    </w:p>
    <w:p>
      <w:pPr>
        <w:pStyle w:val="ListBullet"/>
      </w:pPr>
      <w:r>
        <w:t>d_t phi = -4 kappa phi + J_eff Laplacian(phi) + source (J_eff = g^2 / (4 kappa))</w:t>
      </w:r>
    </w:p>
    <w:p>
      <w:pPr>
        <w:pStyle w:val="ListBullet"/>
      </w:pPr>
      <w:r>
        <w:t>G_phi^{-1}(p) = 4 kappa + J_eff p^2</w:t>
      </w:r>
    </w:p>
    <w:p>
      <w:pPr>
        <w:pStyle w:val="ListBullet"/>
      </w:pPr>
      <w:r>
        <w:t>Kinetic term: p^2 (standard diffusion). NOT |p|^3. Gate 1: FAIL.</w:t>
      </w:r>
    </w:p>
    <w:p>
      <w:pPr>
        <w:jc w:val="both"/>
      </w:pPr>
      <w:r>
        <w:t>Machine record:</w:t>
      </w:r>
    </w:p>
    <w:p>
      <w:pPr>
        <w:pStyle w:val="ListBullet"/>
      </w:pPr>
      <w:r>
        <w:t>output/audit/observable_map_gate1.json</w:t>
      </w:r>
    </w:p>
    <w:p>
      <w:pPr>
        <w:pStyle w:val="Heading2"/>
      </w:pPr>
      <w:r>
        <w:t>2. Eight Independent Results (All Convergent)</w:t>
      </w:r>
    </w:p>
    <w:p>
      <w:pPr>
        <w:jc w:val="both"/>
      </w:pPr>
      <w:r>
        <w:t>Every computation in the program, from two separate sessions (FRG/Yukawa and Lindblad stabilizer), reaches the same conclusion. The results are independent of each other.</w:t>
      </w:r>
    </w:p>
    <w:p>
      <w:pPr>
        <w:jc w:val="both"/>
      </w:pPr>
      <w:r>
        <w:t>Result | Finding | Status</w:t>
      </w:r>
    </w:p>
    <w:p>
      <w:pPr>
        <w:pStyle w:val="ListBullet"/>
      </w:pPr>
      <w:r>
        <w:t>GNY/Yukawa route: eta = +0.24 to +0.47 for all Nf. Target -1. Wrong direction. CLOSED</w:t>
      </w:r>
    </w:p>
    <w:p>
      <w:pPr>
        <w:pStyle w:val="ListBullet"/>
      </w:pPr>
      <w:r>
        <w:t>Bubble theorem: Sigma ~ |p|^{3-2 beta}. n=3 requires beta=0 (unphysical). CLOSED</w:t>
      </w:r>
    </w:p>
    <w:p>
      <w:pPr>
        <w:pStyle w:val="ListBullet"/>
      </w:pPr>
      <w:r>
        <w:t>Ward identity: Derivative edge vertex = 0 exactly by current conservation. CLOSED</w:t>
      </w:r>
    </w:p>
    <w:p>
      <w:pPr>
        <w:pStyle w:val="ListBullet"/>
      </w:pPr>
      <w:r>
        <w:t>Two-derivative vertex: n=3 only in UV (p &gt;&gt; M). MOND is IR (p &lt;&lt; a0). WRONG REGIME</w:t>
      </w:r>
    </w:p>
    <w:p>
      <w:pPr>
        <w:pStyle w:val="ListBullet"/>
      </w:pPr>
      <w:r>
        <w:t>Core bridge: Local Lindblad = ultralocal p^0. Markovian bath -&gt; no spatial kernel. CLOSED</w:t>
      </w:r>
    </w:p>
    <w:p>
      <w:pPr>
        <w:pStyle w:val="ListBullet"/>
      </w:pPr>
      <w:r>
        <w:t>Power-law extension: Finite second moment theorem -&gt; always p^2 in IR. CLOSED</w:t>
      </w:r>
    </w:p>
    <w:p>
      <w:pPr>
        <w:pStyle w:val="ListBullet"/>
      </w:pPr>
      <w:r>
        <w:t>Plaquette form factor: (1-F(p)) ~ p^2 from T3 geometry. CLOSED</w:t>
      </w:r>
    </w:p>
    <w:p>
      <w:pPr>
        <w:pStyle w:val="ListBullet"/>
      </w:pPr>
      <w:r>
        <w:t>Observable map (explicit + closure): EOM gives p^2. Gate 1 FAIL</w:t>
      </w:r>
    </w:p>
    <w:p>
      <w:pPr>
        <w:pStyle w:val="Heading2"/>
      </w:pPr>
      <w:r>
        <w:t>3. The No-Go Theorem (Final Form)</w:t>
      </w:r>
    </w:p>
    <w:p>
      <w:pPr>
        <w:jc w:val="both"/>
      </w:pPr>
      <w:r>
        <w:t>The constraint is now fully established. The statement covers all tested bridge architectures:</w:t>
      </w:r>
    </w:p>
    <w:p>
      <w:pPr>
        <w:jc w:val="both"/>
      </w:pPr>
      <w:r>
        <w:t>Theorem: No bridge architecture in the current T3 bridge class (local Lindblad stabilizer monitor, Yukawa/Dirac fermion, power-law non-local kernel, or any kernel with finite second moment) generates a |p|^3 kinetic term for the coarse-grained scalar field phi in the infrared.</w:t>
      </w:r>
    </w:p>
    <w:p>
      <w:pPr>
        <w:jc w:val="both"/>
      </w:pPr>
      <w:r>
        <w:t>Mathematical reason: any kernel J(r) with finite second moment int r^2 J(r) d^3r &lt; infinity gives J~(p) = J~(0) + A p^2 + O(p^4) (analytic expansion). The plaquette stabilizer monitor has finite range (lattice spacing a), guaranteeing finite second moment. The Markovian Lindblad bath has white noise spectrum (J(omega) = kappa), giving friction / p^2 kinetic term.</w:t>
      </w:r>
    </w:p>
    <w:p>
      <w:pPr>
        <w:jc w:val="both"/>
      </w:pPr>
      <w:r>
        <w:t>These are not numerical results. They are exact.</w:t>
      </w:r>
    </w:p>
    <w:p>
      <w:pPr>
        <w:pStyle w:val="Heading2"/>
      </w:pPr>
      <w:r>
        <w:t>4. Three Loopholes (Precisely Stated)</w:t>
      </w:r>
    </w:p>
    <w:p>
      <w:pPr>
        <w:jc w:val="both"/>
      </w:pPr>
      <w:r>
        <w:t>The no-go theorem has three known gaps. These are not easy exits but precisely posed physics questions:</w:t>
      </w:r>
    </w:p>
    <w:p>
      <w:pPr>
        <w:jc w:val="both"/>
      </w:pPr>
      <w:r>
        <w:t>Loophole A: Gapless toric code at quantum critical point</w:t>
      </w:r>
    </w:p>
    <w:p>
      <w:pPr>
        <w:pStyle w:val="ListBullet"/>
      </w:pPr>
      <w:r>
        <w:t>At a continuous quantum phase transition, toric code correlations become algebraic. If the critical exponent gives exactly 1/|x|^3 for the scalar observable, the kernel theorem fails.</w:t>
      </w:r>
    </w:p>
    <w:p>
      <w:pPr>
        <w:pStyle w:val="ListBullet"/>
      </w:pPr>
      <w:r>
        <w:t>Required: identify the QCP of the T3 toric code and compute the critical exponent.</w:t>
      </w:r>
    </w:p>
    <w:p>
      <w:pPr>
        <w:jc w:val="both"/>
      </w:pPr>
      <w:r>
        <w:t>Loophole B: Non-Markovian bath with J(omega) ~ omega^3</w:t>
      </w:r>
    </w:p>
    <w:p>
      <w:pPr>
        <w:pStyle w:val="ListBullet"/>
      </w:pPr>
      <w:r>
        <w:t>A superohmic bath (s=3) generates |p|^3 via the Caldeira-Leggett influence functional.</w:t>
      </w:r>
    </w:p>
    <w:p>
      <w:pPr>
        <w:pStyle w:val="ListBullet"/>
      </w:pPr>
      <w:r>
        <w:t>Required: identify a physical mechanism that gives the T3 bridge environment a spectral function with exponent s=3 and memory time tau &gt;&gt; 1/kappa.</w:t>
      </w:r>
    </w:p>
    <w:p>
      <w:pPr>
        <w:jc w:val="both"/>
      </w:pPr>
      <w:r>
        <w:t>Loophole C: Different bridge object on T3</w:t>
      </w:r>
    </w:p>
    <w:p>
      <w:pPr>
        <w:pStyle w:val="ListBullet"/>
      </w:pPr>
      <w:r>
        <w:t>If the bridge is not the stabilizer monitor or a Yukawa fermion but a different object (2-form gauge field, topological defect, etc.), the kernel structure could differ.</w:t>
      </w:r>
    </w:p>
    <w:p>
      <w:pPr>
        <w:pStyle w:val="ListBullet"/>
      </w:pPr>
      <w:r>
        <w:t>Required: identify which T3 object produces the right kernel and write its action from first principles.</w:t>
      </w:r>
    </w:p>
    <w:p>
      <w:pPr>
        <w:pStyle w:val="Heading2"/>
      </w:pPr>
      <w:r>
        <w:t>5. Hallucination Correction (Cross-Session)</w:t>
      </w:r>
    </w:p>
    <w:p>
      <w:pPr>
        <w:jc w:val="both"/>
      </w:pPr>
      <w:r>
        <w:t>The Codex session identified that the FRG computations assumed a fermionic/Yukawa bridge not present in the core record. This is now formally recorded:</w:t>
      </w:r>
    </w:p>
    <w:p>
      <w:pPr>
        <w:jc w:val="both"/>
      </w:pPr>
      <w:r>
        <w:t>Core record: Qubit stabilizer monitor (B_p = product Z_e, H_int = g sum_e X_e tensor sigma_z) Claude FRG session: Assumed Yukawa (h phi psi-bar psi, G_F(q) ~ 1/|q|) Ambiguity remaining: the "anticommuting bridge result on T3" in the original record (Grassmann on edges vs qubit algebra) Coverage: No-go theorem covers both, so the ambiguity does not change the gate result. Action required: clarify which bridge the core record describes.</w:t>
      </w:r>
    </w:p>
    <w:p>
      <w:pPr>
        <w:pStyle w:val="Heading2"/>
      </w:pPr>
      <w:r>
        <w:t>6. Reality Testing (Honest Assessment)</w:t>
      </w:r>
    </w:p>
    <w:p>
      <w:pPr>
        <w:jc w:val="both"/>
      </w:pPr>
      <w:r>
        <w:t>Engineering and phenomenological tests are possible now, but the fixed-point claim is not.</w:t>
      </w:r>
    </w:p>
    <w:p>
      <w:pPr>
        <w:jc w:val="both"/>
      </w:pPr>
      <w:r>
        <w:t>Testable now:</w:t>
      </w:r>
    </w:p>
    <w:p>
      <w:pPr>
        <w:pStyle w:val="ListBullet"/>
      </w:pPr>
      <w:r>
        <w:t>Galaxy template performance vs THINGS/Leroy rotation curves (already done; fails null controls)</w:t>
      </w:r>
    </w:p>
    <w:p>
      <w:pPr>
        <w:pStyle w:val="ListBullet"/>
      </w:pPr>
      <w:r>
        <w:t>Hardware telemetry: processor, thermal, power (measured; no verified efficiency gain)</w:t>
      </w:r>
    </w:p>
    <w:p>
      <w:pPr>
        <w:jc w:val="both"/>
      </w:pPr>
      <w:r>
        <w:t>Not testable:</w:t>
      </w:r>
    </w:p>
    <w:p>
      <w:pPr>
        <w:pStyle w:val="ListBullet"/>
      </w:pPr>
      <w:r>
        <w:t>Deep-IR derived law (Gate 1 FAIL means no derived |p|^3 prediction)</w:t>
      </w:r>
    </w:p>
    <w:p>
      <w:pPr>
        <w:pStyle w:val="ListBullet"/>
      </w:pPr>
      <w:r>
        <w:t>Fixed-point claim (no derived fixed point exists in the current record)</w:t>
      </w:r>
    </w:p>
    <w:p>
      <w:pPr>
        <w:jc w:val="both"/>
      </w:pPr>
      <w:r>
        <w:t>Latest reality suite run (2026-03-10, mode=quick):</w:t>
      </w:r>
    </w:p>
    <w:p>
      <w:pPr>
        <w:pStyle w:val="ListBullet"/>
      </w:pPr>
      <w:r>
        <w:t>scientifically_live_models: []</w:t>
      </w:r>
    </w:p>
    <w:p>
      <w:pPr>
        <w:pStyle w:val="ListBullet"/>
      </w:pPr>
      <w:r>
        <w:t>best_direct_observed_gate_model: scale_invariant_template</w:t>
      </w:r>
    </w:p>
    <w:p>
      <w:pPr>
        <w:pStyle w:val="ListBullet"/>
      </w:pPr>
      <w:r>
        <w:t>best_direct_observed_gate_r2: 0.877584931890586</w:t>
      </w:r>
    </w:p>
    <w:p>
      <w:pPr>
        <w:pStyle w:val="ListBullet"/>
      </w:pPr>
      <w:r>
        <w:t>hardware status: processor, thermal, process memory, power = measured</w:t>
      </w:r>
    </w:p>
    <w:p>
      <w:pPr>
        <w:pStyle w:val="Heading2"/>
      </w:pPr>
      <w:r>
        <w:t>7. What the Program Has Produced</w:t>
      </w:r>
    </w:p>
    <w:p>
      <w:pPr>
        <w:jc w:val="both"/>
      </w:pPr>
      <w:r>
        <w:t>The program did not fail. It proved a constraint theorem that narrows the search space for any mechanism that could produce MOND-like scaling from a quantum gravity / open-system bridge:</w:t>
      </w:r>
    </w:p>
    <w:p>
      <w:pPr>
        <w:jc w:val="both"/>
      </w:pPr>
      <w:r>
        <w:t>Result: Eight bridge architectures independently fail Gate 1. The constraint is: any working mechanism must either (a) be at a gapless QCP with exponent 1/r^3, (b) have a non-Markovian bath with J(omega) ~ omega^3, or (c) use a bridge object not yet identified. This is publishable.</w:t>
      </w:r>
    </w:p>
    <w:p>
      <w:pPr>
        <w:jc w:val="both"/>
      </w:pPr>
      <w:r>
        <w:t>The program's other genuine outputs:</w:t>
      </w:r>
    </w:p>
    <w:p>
      <w:pPr>
        <w:pStyle w:val="ListNumber"/>
      </w:pPr>
      <w:r>
        <w:t>Anticommuting bridge result on T3 (unverified externally, internal)</w:t>
      </w:r>
    </w:p>
    <w:p>
      <w:pPr>
        <w:pStyle w:val="ListNumber"/>
      </w:pPr>
      <w:r>
        <w:t>Lattice renormalization result on T3 backbone (internal)</w:t>
      </w:r>
    </w:p>
    <w:p>
      <w:pPr>
        <w:pStyle w:val="ListNumber"/>
      </w:pPr>
      <w:r>
        <w:t>Scale-invariant constraint template: agg R^2 = 0.8776 (3-galaxy gate, fails null controls)</w:t>
      </w:r>
    </w:p>
    <w:p>
      <w:pPr>
        <w:pStyle w:val="ListNumber"/>
      </w:pPr>
      <w:r>
        <w:t>Gate framework with hard binary gates (auditable, machine-readable)</w:t>
      </w:r>
    </w:p>
    <w:p>
      <w:pPr>
        <w:pStyle w:val="ListNumber"/>
      </w:pPr>
      <w:r>
        <w:t>No-go constraint theorem covering 8 bridge classes</w:t>
      </w:r>
    </w:p>
    <w:p>
      <w:pPr>
        <w:pStyle w:val="ListNumber"/>
      </w:pPr>
      <w:r>
        <w:t>Three precisely posed loophole questions for future work</w:t>
      </w:r>
    </w:p>
    <w:p>
      <w:pPr>
        <w:jc w:val="both"/>
      </w:pPr>
      <w:r>
        <w:t>Program record closed at Gate 1. Next action: Option 2 (publish constraint theorem) or pursue one of the three loopholes from a clear starting point.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PROGRAM STATUS — FINAL GATE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Program Status — Final Gate Record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