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T3 Q3 Viability Audit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answers one narrow question:</w:t>
      </w:r>
    </w:p>
    <w:p>
      <w:pPr>
        <w:pStyle w:val="ListBullet"/>
      </w:pPr>
      <w:r>
        <w:t>does the current local T3 program actually force the deep-IR target q = 3,</w:t>
      </w:r>
    </w:p>
    <w:p>
      <w:pPr>
        <w:pStyle w:val="ListBullet"/>
      </w:pPr>
      <w:r>
        <w:t>or is q = 3 still only the phenomenological target that the galaxy law must hit?</w:t>
      </w:r>
    </w:p>
    <w:p>
      <w:pPr>
        <w:jc w:val="both"/>
      </w:pPr>
      <w:r>
        <w:t>That distinction decides whether CSR is still a derivation program or only a constraint program.</w:t>
      </w:r>
    </w:p>
    <w:p>
      <w:pPr>
        <w:pStyle w:val="Heading2"/>
      </w:pPr>
      <w:r>
        <w:t>Inputs audited</w:t>
      </w:r>
    </w:p>
    <w:p>
      <w:pPr>
        <w:pStyle w:val="ListBullet"/>
      </w:pPr>
      <w:r>
        <w:t>CSR_Observable_Map_Core_Definition.md (explicit map, assumption-bound)</w:t>
      </w:r>
    </w:p>
    <w:p>
      <w:pPr>
        <w:pStyle w:val="ListBullet"/>
      </w:pPr>
      <w:r>
        <w:t>CSR_Observable_Map_Core_Attempt.md (attempt + closure discussion)</w:t>
      </w:r>
    </w:p>
    <w:p>
      <w:pPr>
        <w:pStyle w:val="ListBullet"/>
      </w:pPr>
      <w:r>
        <w:t>CSR_Core_Observable_Map_and_RG.md (formal definitions, provisional)</w:t>
      </w:r>
    </w:p>
    <w:p>
      <w:pPr>
        <w:jc w:val="both"/>
      </w:pPr>
      <w:r>
        <w:t>The audit checked the local core T3 record:</w:t>
      </w:r>
    </w:p>
    <w:p>
      <w:pPr>
        <w:pStyle w:val="ListBullet"/>
      </w:pPr>
      <w:r>
        <w:t>MSQECC_T3_Foundation_Audit.md</w:t>
      </w:r>
    </w:p>
    <w:p>
      <w:pPr>
        <w:pStyle w:val="ListBullet"/>
      </w:pPr>
      <w:r>
        <w:t>CSR_Full_Lattice_Bridge_Derivation.md</w:t>
      </w:r>
    </w:p>
    <w:p>
      <w:pPr>
        <w:pStyle w:val="ListBullet"/>
      </w:pPr>
      <w:r>
        <w:t>CSR_Bridge_Object_Core.md</w:t>
      </w:r>
    </w:p>
    <w:p>
      <w:pPr>
        <w:pStyle w:val="ListBullet"/>
      </w:pPr>
      <w:r>
        <w:t>CSR_Open_Systems_Audit.md</w:t>
      </w:r>
    </w:p>
    <w:p>
      <w:pPr>
        <w:pStyle w:val="ListBullet"/>
      </w:pPr>
      <w:r>
        <w:t>CSR_Bridge_Kernel_Derivation.md</w:t>
      </w:r>
    </w:p>
    <w:p>
      <w:pPr>
        <w:jc w:val="both"/>
      </w:pPr>
      <w:r>
        <w:t>against the target-layer documents:</w:t>
      </w:r>
    </w:p>
    <w:p>
      <w:pPr>
        <w:pStyle w:val="ListBullet"/>
      </w:pPr>
      <w:r>
        <w:t>CSR_Fixed_Point_Target.md</w:t>
      </w:r>
    </w:p>
    <w:p>
      <w:pPr>
        <w:pStyle w:val="ListBullet"/>
      </w:pPr>
      <w:r>
        <w:t>CSR_Fixed_Point_Program.md</w:t>
      </w:r>
    </w:p>
    <w:p>
      <w:pPr>
        <w:pStyle w:val="ListBullet"/>
      </w:pPr>
      <w:r>
        <w:t>CSR_Evidence_Pack.md</w:t>
      </w:r>
    </w:p>
    <w:p>
      <w:pPr>
        <w:jc w:val="both"/>
      </w:pPr>
      <w:r>
        <w:t>and the machine outputs:</w:t>
      </w:r>
    </w:p>
    <w:p>
      <w:pPr>
        <w:pStyle w:val="ListBullet"/>
      </w:pPr>
      <w:r>
        <w:t>output/audit/csr_full_lattice_bridge_derivation.json</w:t>
      </w:r>
    </w:p>
    <w:p>
      <w:pPr>
        <w:pStyle w:val="ListBullet"/>
      </w:pPr>
      <w:r>
        <w:t>output/audit/csr_bridge_kernel_derivation.json</w:t>
      </w:r>
    </w:p>
    <w:p>
      <w:pPr>
        <w:pStyle w:val="ListBullet"/>
      </w:pPr>
      <w:r>
        <w:t>output/audit/observable_map_gate1.json</w:t>
      </w:r>
    </w:p>
    <w:p>
      <w:pPr>
        <w:pStyle w:val="ListBullet"/>
      </w:pPr>
      <w:r>
        <w:t>output/audit/csr_observable_map_core_attempt_check.json</w:t>
      </w:r>
    </w:p>
    <w:p>
      <w:pPr>
        <w:pStyle w:val="Heading2"/>
      </w:pPr>
      <w:r>
        <w:t>Main result</w:t>
      </w:r>
    </w:p>
    <w:p>
      <w:pPr>
        <w:jc w:val="both"/>
      </w:pPr>
      <w:r>
        <w:t>The current local T3 core record still does not contain a theorem-level fixed-point calculation that forces q = 3.</w:t>
      </w:r>
    </w:p>
    <w:p>
      <w:pPr>
        <w:jc w:val="both"/>
      </w:pPr>
      <w:r>
        <w:t>What improved in this iteration:</w:t>
      </w:r>
    </w:p>
    <w:p>
      <w:pPr>
        <w:pStyle w:val="ListBullet"/>
      </w:pPr>
      <w:r>
        <w:t>the bridge object is now written explicitly in generator + coupling form</w:t>
      </w:r>
    </w:p>
    <w:p>
      <w:pPr>
        <w:pStyle w:val="ListBullet"/>
      </w:pPr>
      <w:r>
        <w:t>the local bridge channel is verified numerically (geometry + rates)</w:t>
      </w:r>
    </w:p>
    <w:p>
      <w:pPr>
        <w:pStyle w:val="ListBullet"/>
      </w:pPr>
      <w:r>
        <w:t>the observable map is now explicit, making Gate 1 executable under stated assumptions</w:t>
      </w:r>
    </w:p>
    <w:p>
      <w:pPr>
        <w:jc w:val="both"/>
      </w:pPr>
      <w:r>
        <w:t>What is still missing for q = 3:</w:t>
      </w:r>
    </w:p>
    <w:p>
      <w:pPr>
        <w:pStyle w:val="ListBullet"/>
      </w:pPr>
      <w:r>
        <w:t>a derived nonanalytic |p|^3 kernel from the bridge algebra (not an insertion)</w:t>
      </w:r>
    </w:p>
    <w:p>
      <w:pPr>
        <w:pStyle w:val="ListBullet"/>
      </w:pPr>
      <w:r>
        <w:t>a derived fixed-point calculation tying that kernel to eta</w:t>
      </w:r>
    </w:p>
    <w:p>
      <w:pPr>
        <w:pStyle w:val="ListBullet"/>
      </w:pPr>
      <w:r>
        <w:t>a derived transition scale a0</w:t>
      </w:r>
    </w:p>
    <w:p>
      <w:pPr>
        <w:jc w:val="both"/>
      </w:pPr>
      <w:r>
        <w:t>Gate 1 status (current record):</w:t>
      </w:r>
    </w:p>
    <w:p>
      <w:pPr>
        <w:pStyle w:val="ListBullet"/>
      </w:pPr>
      <w:r>
        <w:t>Strict core generator: FAIL (ultralocal p^0; no spatial kernel)</w:t>
      </w:r>
    </w:p>
    <w:p>
      <w:pPr>
        <w:pStyle w:val="ListBullet"/>
      </w:pPr>
      <w:r>
        <w:t>Explicit map + diffusion closure: FAIL (p^2, n = 2)</w:t>
      </w:r>
    </w:p>
    <w:p>
      <w:pPr>
        <w:jc w:val="both"/>
      </w:pPr>
      <w:r>
        <w:t>Under the current verified bridge object, the derived operator is a local matter dephasing term with a scalar rate. There is no derived cubic spatial kinetic operator in any audited layer.</w:t>
      </w:r>
    </w:p>
    <w:p>
      <w:pPr>
        <w:pStyle w:val="Heading2"/>
      </w:pPr>
      <w:r>
        <w:t>Why this matters</w:t>
      </w:r>
    </w:p>
    <w:p>
      <w:pPr>
        <w:jc w:val="both"/>
      </w:pPr>
      <w:r>
        <w:t>The program has now proved and verified:</w:t>
      </w:r>
    </w:p>
    <w:p>
      <w:pPr>
        <w:pStyle w:val="ListBullet"/>
      </w:pPr>
      <w:r>
        <w:t>a local bridge structure,</w:t>
      </w:r>
    </w:p>
    <w:p>
      <w:pPr>
        <w:pStyle w:val="ListBullet"/>
      </w:pPr>
      <w:r>
        <w:t>a full-lattice geometry renormalization factor,</w:t>
      </w:r>
    </w:p>
    <w:p>
      <w:pPr>
        <w:pStyle w:val="ListBullet"/>
      </w:pPr>
      <w:r>
        <w:t>an open-systems reduction story,</w:t>
      </w:r>
    </w:p>
    <w:p>
      <w:pPr>
        <w:pStyle w:val="ListBullet"/>
      </w:pPr>
      <w:r>
        <w:t>an explicit observable map (assumption-bound),</w:t>
      </w:r>
    </w:p>
    <w:p>
      <w:pPr>
        <w:pStyle w:val="ListBullet"/>
      </w:pPr>
      <w:r>
        <w:t>and a Gate 1 check that now runs and fails.</w:t>
      </w:r>
    </w:p>
    <w:p>
      <w:pPr>
        <w:jc w:val="both"/>
      </w:pPr>
      <w:r>
        <w:t>But none of those proved objects yet outputs the deep-IR galaxy-law exponent.</w:t>
      </w:r>
    </w:p>
    <w:p>
      <w:pPr>
        <w:jc w:val="both"/>
      </w:pPr>
      <w:r>
        <w:t>So the current status is:</w:t>
      </w:r>
    </w:p>
    <w:p>
      <w:pPr>
        <w:pStyle w:val="ListBullet"/>
      </w:pPr>
      <w:r>
        <w:t>q = 3 is the right theorem target,</w:t>
      </w:r>
    </w:p>
    <w:p>
      <w:pPr>
        <w:pStyle w:val="ListBullet"/>
      </w:pPr>
      <w:r>
        <w:t>but it is not yet a consequence of the local T3 machinery.</w:t>
      </w:r>
    </w:p>
    <w:p>
      <w:pPr>
        <w:pStyle w:val="Heading2"/>
      </w:pPr>
      <w:r>
        <w:t>Judgment</w:t>
      </w:r>
    </w:p>
    <w:p>
      <w:pPr>
        <w:pStyle w:val="ListBullet"/>
      </w:pPr>
      <w:r>
        <w:t>q = 3 is not present in the core T3 derivation layer as a forced fixed-point result.</w:t>
      </w:r>
    </w:p>
    <w:p>
      <w:pPr>
        <w:pStyle w:val="ListBullet"/>
      </w:pPr>
      <w:r>
        <w:t>The present T3 record proves a bridge and a renormalization geometry, not the galaxy-law exponent.</w:t>
      </w:r>
    </w:p>
    <w:p>
      <w:pPr>
        <w:pStyle w:val="ListBullet"/>
      </w:pPr>
      <w:r>
        <w:t>Gate 1 is now executable under explicit assumptions and still fails (p^2, n = 2).</w:t>
      </w:r>
    </w:p>
    <w:p>
      <w:pPr>
        <w:pStyle w:val="ListBullet"/>
      </w:pPr>
      <w:r>
        <w:t>Any claim that the current local program already derives q = 3 would outrun the record.</w:t>
      </w:r>
    </w:p>
    <w:p>
      <w:pPr>
        <w:pStyle w:val="Heading2"/>
      </w:pPr>
      <w:r>
        <w:t>What counts as the next real step</w:t>
      </w:r>
    </w:p>
    <w:p>
      <w:pPr>
        <w:jc w:val="both"/>
      </w:pPr>
      <w:r>
        <w:t>The next legitimate calculation is not another fit family. It is one of these theorem-level objects:</w:t>
      </w:r>
    </w:p>
    <w:p>
      <w:pPr>
        <w:pStyle w:val="ListNumber"/>
      </w:pPr>
      <w:r>
        <w:t>derive a nonlocal kernel (or tree-level |grad phi|^3 term) from the actual bridge algebra</w:t>
      </w:r>
    </w:p>
    <w:p>
      <w:pPr>
        <w:pStyle w:val="ListNumber"/>
      </w:pPr>
      <w:r>
        <w:t>compute a true fixed-point quantity from the actual T3 program that maps to the deep-IR action exponent</w:t>
      </w:r>
    </w:p>
    <w:p>
      <w:pPr>
        <w:pStyle w:val="ListNumber"/>
      </w:pPr>
      <w:r>
        <w:t>derive a transition scale tied to that same fixed-point object</w:t>
      </w:r>
    </w:p>
    <w:p>
      <w:pPr>
        <w:pStyle w:val="Heading2"/>
      </w:pPr>
      <w:r>
        <w:t>Bottom line</w:t>
      </w:r>
    </w:p>
    <w:p>
      <w:pPr>
        <w:jc w:val="both"/>
      </w:pPr>
      <w:r>
        <w:t>Under the current local record, the T3 backbone does not yet force q = 3.</w:t>
      </w:r>
    </w:p>
    <w:p>
      <w:pPr>
        <w:jc w:val="both"/>
      </w:pPr>
      <w:r>
        <w:t>CSR is therefore still a fixed-point target program, not yet a fixed-point derivation program.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T3 Q3 VIABILITY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T3 Q3 Viability Audit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