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External Milky Way Blind Test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jc w:val="both"/>
      </w:pPr>
      <w:r>
        <w:t>Date: March 8, 2026</w:t>
      </w:r>
    </w:p>
    <w:p>
      <w:pPr>
        <w:pStyle w:val="Heading2"/>
      </w:pPr>
      <w:r>
        <w:t>Purpose</w:t>
      </w:r>
    </w:p>
    <w:p>
      <w:pPr>
        <w:jc w:val="both"/>
      </w:pPr>
      <w:r>
        <w:t>The morphology-aware SPARC model was trained only on SPARC. The next honest step was a blind application to an external dataset with published baryonic component curves.</w:t>
      </w:r>
    </w:p>
    <w:p>
      <w:pPr>
        <w:jc w:val="both"/>
      </w:pPr>
      <w:r>
        <w:t>The external target used here is:</w:t>
      </w:r>
    </w:p>
    <w:p>
      <w:pPr>
        <w:pStyle w:val="ListBullet"/>
      </w:pPr>
      <w:r>
        <w:t>McGaugh (2019), Milky Way mass-model table and circular-speed table,</w:t>
      </w:r>
    </w:p>
    <w:p>
      <w:pPr>
        <w:pStyle w:val="ListBullet"/>
      </w:pPr>
      <w:r>
        <w:t>downloaded in machine-readable form from CDS,</w:t>
      </w:r>
    </w:p>
    <w:p>
      <w:pPr>
        <w:pStyle w:val="ListBullet"/>
      </w:pPr>
      <w:r>
        <w:t>treated as a single-object external check.</w:t>
      </w:r>
    </w:p>
    <w:p>
      <w:pPr>
        <w:pStyle w:val="Heading2"/>
      </w:pPr>
      <w:r>
        <w:t>Setup</w:t>
      </w:r>
    </w:p>
    <w:p>
      <w:pPr>
        <w:jc w:val="both"/>
      </w:pPr>
      <w:r>
        <w:t>Training set:</w:t>
      </w:r>
    </w:p>
    <w:p>
      <w:pPr>
        <w:pStyle w:val="ListBullet"/>
      </w:pPr>
      <w:r>
        <w:t>the full SPARC working sample only</w:t>
      </w:r>
    </w:p>
    <w:p>
      <w:pPr>
        <w:jc w:val="both"/>
      </w:pPr>
      <w:r>
        <w:t>External evaluation object:</w:t>
      </w:r>
    </w:p>
    <w:p>
      <w:pPr>
        <w:pStyle w:val="ListBullet"/>
      </w:pPr>
      <w:r>
        <w:t>Milky Way mass model from J/ApJ/885/87</w:t>
      </w:r>
    </w:p>
    <w:p>
      <w:pPr>
        <w:jc w:val="both"/>
      </w:pPr>
      <w:r>
        <w:t>Assumption:</w:t>
      </w:r>
    </w:p>
    <w:p>
      <w:pPr>
        <w:pStyle w:val="ListBullet"/>
      </w:pPr>
      <w:r>
        <w:t>the Milky Way is placed in the mid morphology bin, consistent with an approximate SBbc/Sbc classification.</w:t>
      </w:r>
    </w:p>
    <w:p>
      <w:pPr>
        <w:jc w:val="both"/>
      </w:pPr>
      <w:r>
        <w:t>Model application:</w:t>
      </w:r>
    </w:p>
    <w:p>
      <w:pPr>
        <w:pStyle w:val="ListBullet"/>
      </w:pPr>
      <w:r>
        <w:t>fit the global SPARC model on SPARC only,</w:t>
      </w:r>
    </w:p>
    <w:p>
      <w:pPr>
        <w:pStyle w:val="ListBullet"/>
      </w:pPr>
      <w:r>
        <w:t>fit the 3-bin morphology model on SPARC only,</w:t>
      </w:r>
    </w:p>
    <w:p>
      <w:pPr>
        <w:pStyle w:val="ListBullet"/>
      </w:pPr>
      <w:r>
        <w:t>freeze those parameters,</w:t>
      </w:r>
    </w:p>
    <w:p>
      <w:pPr>
        <w:pStyle w:val="ListBullet"/>
      </w:pPr>
      <w:r>
        <w:t>interpolate the external component curves to the published Milky Way circular-speed radii,</w:t>
      </w:r>
    </w:p>
    <w:p>
      <w:pPr>
        <w:pStyle w:val="ListBullet"/>
      </w:pPr>
      <w:r>
        <w:t>evaluate out of sample.</w:t>
      </w:r>
    </w:p>
    <w:p>
      <w:pPr>
        <w:pStyle w:val="Heading2"/>
      </w:pPr>
      <w:r>
        <w:t>Reproducible Artifact</w:t>
      </w:r>
    </w:p>
    <w:p>
      <w:pPr>
        <w:pStyle w:val="ListBullet"/>
      </w:pPr>
      <w:r>
        <w:t>verification/external_milky_way_blind_test.py</w:t>
      </w:r>
    </w:p>
    <w:p>
      <w:pPr>
        <w:pStyle w:val="ListBullet"/>
      </w:pPr>
      <w:r>
        <w:t>output/audit/external_milky_way_blind_test.json</w:t>
      </w:r>
    </w:p>
    <w:p>
      <w:pPr>
        <w:pStyle w:val="Heading2"/>
      </w:pPr>
      <w:r>
        <w:t>Result</w:t>
      </w:r>
    </w:p>
    <w:p>
      <w:pPr>
        <w:jc w:val="both"/>
      </w:pPr>
      <w:r>
        <w:t>Out-of-sample R^2 on the Milky Way tables:</w:t>
      </w:r>
    </w:p>
    <w:p>
      <w:pPr>
        <w:pStyle w:val="ListBullet"/>
      </w:pPr>
      <w:r>
        <w:t>MSQECC global SPARC fit: R^2 = -8.1390</w:t>
      </w:r>
    </w:p>
    <w:p>
      <w:pPr>
        <w:pStyle w:val="ListBullet"/>
      </w:pPr>
      <w:r>
        <w:t>MSQECC morphology-bin SPARC fit: R^2 = -8.7625</w:t>
      </w:r>
    </w:p>
    <w:p>
      <w:pPr>
        <w:pStyle w:val="ListBullet"/>
      </w:pPr>
      <w:r>
        <w:t>MOND baseline: R^2 = -3.9237</w:t>
      </w:r>
    </w:p>
    <w:p>
      <w:pPr>
        <w:pStyle w:val="ListBullet"/>
      </w:pPr>
      <w:r>
        <w:t>baryons-only baseline: R^2 = -41.8897</w:t>
      </w:r>
    </w:p>
    <w:p>
      <w:pPr>
        <w:pStyle w:val="Heading2"/>
      </w:pPr>
      <w:r>
        <w:t>Interpretation</w:t>
      </w:r>
    </w:p>
    <w:p>
      <w:pPr>
        <w:jc w:val="both"/>
      </w:pPr>
      <w:r>
        <w:t>Three things are true at once.</w:t>
      </w:r>
    </w:p>
    <w:p>
      <w:pPr>
        <w:pStyle w:val="ListBullet"/>
      </w:pPr>
      <w:r>
        <w:t>The blind transfer is poor. The SPARC-trained model does not generalize cleanly to this external Milky Way dataset.</w:t>
      </w:r>
    </w:p>
    <w:p>
      <w:pPr>
        <w:pStyle w:val="ListBullet"/>
      </w:pPr>
      <w:r>
        <w:t>The failure is not unique to MSQECC. MOND is also poor on this specific one-object check under the same comparison rule.</w:t>
      </w:r>
    </w:p>
    <w:p>
      <w:pPr>
        <w:pStyle w:val="ListBullet"/>
      </w:pPr>
      <w:r>
        <w:t>Both theory-motivated fits still outperform baryons-only, which means the external target is not trivial but the current transfer is not good enough.</w:t>
      </w:r>
    </w:p>
    <w:p>
      <w:pPr>
        <w:pStyle w:val="Heading2"/>
      </w:pPr>
      <w:r>
        <w:t>Limitations</w:t>
      </w:r>
    </w:p>
    <w:p>
      <w:pPr>
        <w:jc w:val="both"/>
      </w:pPr>
      <w:r>
        <w:t>This is a useful external check, but it is not the final word.</w:t>
      </w:r>
    </w:p>
    <w:p>
      <w:pPr>
        <w:pStyle w:val="ListBullet"/>
      </w:pPr>
      <w:r>
        <w:t>It is only one galaxy.</w:t>
      </w:r>
    </w:p>
    <w:p>
      <w:pPr>
        <w:pStyle w:val="ListBullet"/>
      </w:pPr>
      <w:r>
        <w:t>The Milky Way dataset is itself a model-based reconstruction, not the same style of external-galaxy resolved rotation-curve dataset as SPARC.</w:t>
      </w:r>
    </w:p>
    <w:p>
      <w:pPr>
        <w:pStyle w:val="ListBullet"/>
      </w:pPr>
      <w:r>
        <w:t>The morphology-bin assumption for the Milky Way is reasonable but not exact.</w:t>
      </w:r>
    </w:p>
    <w:p>
      <w:pPr>
        <w:jc w:val="both"/>
      </w:pPr>
      <w:r>
        <w:t>So the correct reading is not "the theory is dead on external data." The correct reading is:</w:t>
      </w:r>
    </w:p>
    <w:p>
      <w:pPr>
        <w:pStyle w:val="ListBullet"/>
      </w:pPr>
      <w:r>
        <w:t>one available machine-readable external check is negative for clean generalization.</w:t>
      </w:r>
    </w:p>
    <w:p>
      <w:pPr>
        <w:pStyle w:val="Heading2"/>
      </w:pPr>
      <w:r>
        <w:t>Bottom Line</w:t>
      </w:r>
    </w:p>
    <w:p>
      <w:pPr>
        <w:jc w:val="both"/>
      </w:pPr>
      <w:r>
        <w:t>The SPARC morphology fit does not yet demonstrate robust external validity.</w:t>
      </w:r>
    </w:p>
    <w:p>
      <w:pPr>
        <w:jc w:val="both"/>
      </w:pPr>
      <w:r>
        <w:t>That is the point of a blind test. It forces the model to earn transferability instead of assuming it.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EXTERNAL MILKY WAY BLIND TEST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External Milky Way Blind Test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