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Compact Paper Package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package is the shortest honest presentation set for the project in its corrected state.</w:t>
      </w:r>
    </w:p>
    <w:p>
      <w:pPr>
        <w:jc w:val="both"/>
      </w:pPr>
      <w:r>
        <w:t>It is designed to do three things:</w:t>
      </w:r>
    </w:p>
    <w:p>
      <w:pPr>
        <w:pStyle w:val="ListBullet"/>
      </w:pPr>
      <w:r>
        <w:t>preserve the real empirical and mathematical results,</w:t>
      </w:r>
    </w:p>
    <w:p>
      <w:pPr>
        <w:pStyle w:val="ListBullet"/>
      </w:pPr>
      <w:r>
        <w:t>make the algebraic failures explicit,</w:t>
      </w:r>
    </w:p>
    <w:p>
      <w:pPr>
        <w:pStyle w:val="ListBullet"/>
      </w:pPr>
      <w:r>
        <w:t>and stop the interpretation layer from outrunning the code and data.</w:t>
      </w:r>
    </w:p>
    <w:p>
      <w:pPr>
        <w:pStyle w:val="Heading2"/>
      </w:pPr>
      <w:r>
        <w:t>Recommended Reading Order</w:t>
      </w:r>
    </w:p>
    <w:p>
      <w:pPr>
        <w:pStyle w:val="ListNumber"/>
      </w:pPr>
      <w:r>
        <w:t>Executive_Summary.md</w:t>
      </w:r>
    </w:p>
    <w:p>
      <w:pPr>
        <w:pStyle w:val="ListNumber"/>
      </w:pPr>
      <w:r>
        <w:t>findings.md</w:t>
      </w:r>
    </w:p>
    <w:p>
      <w:pPr>
        <w:pStyle w:val="ListNumber"/>
      </w:pPr>
      <w:r>
        <w:t>Scientific_Standing.md</w:t>
      </w:r>
    </w:p>
    <w:p>
      <w:pPr>
        <w:pStyle w:val="ListNumber"/>
      </w:pPr>
      <w:r>
        <w:t>Algebraic_Failure_Modes_Technical_Note.md</w:t>
      </w:r>
    </w:p>
    <w:p>
      <w:pPr>
        <w:pStyle w:val="ListNumber"/>
      </w:pPr>
      <w:r>
        <w:t>MSQECC_T3_Foundation_Audit.md</w:t>
      </w:r>
    </w:p>
    <w:p>
      <w:pPr>
        <w:pStyle w:val="ListNumber"/>
      </w:pPr>
      <w:r>
        <w:t>MSQECC_Matter_Coupling_Memo.md</w:t>
      </w:r>
    </w:p>
    <w:p>
      <w:pPr>
        <w:pStyle w:val="ListNumber"/>
      </w:pPr>
      <w:r>
        <w:t>Toy_Matter_Sector_Stability.md</w:t>
      </w:r>
    </w:p>
    <w:p>
      <w:pPr>
        <w:pStyle w:val="ListNumber"/>
      </w:pPr>
      <w:r>
        <w:t>Open_System_Stellar_Pointer_Test.md</w:t>
      </w:r>
    </w:p>
    <w:p>
      <w:pPr>
        <w:pStyle w:val="ListNumber"/>
      </w:pPr>
      <w:r>
        <w:t>A0_Redshift_Literature_Audit.md</w:t>
      </w:r>
    </w:p>
    <w:p>
      <w:pPr>
        <w:pStyle w:val="ListNumber"/>
      </w:pPr>
      <w:r>
        <w:t>External_Milky_Way_Blind_Test.md</w:t>
      </w:r>
    </w:p>
    <w:p>
      <w:pPr>
        <w:pStyle w:val="ListNumber"/>
      </w:pPr>
      <w:r>
        <w:t>External_Milky_Way_Model_Grid_Test.md</w:t>
      </w:r>
    </w:p>
    <w:p>
      <w:pPr>
        <w:pStyle w:val="Heading2"/>
      </w:pPr>
      <w:r>
        <w:t>What The Package Establishes</w:t>
      </w:r>
    </w:p>
    <w:p>
      <w:pPr>
        <w:pStyle w:val="ListBullet"/>
      </w:pPr>
      <w:r>
        <w:t>the SPARC galaxy phenomenology is real and nontrivial,</w:t>
      </w:r>
    </w:p>
    <w:p>
      <w:pPr>
        <w:pStyle w:val="ListBullet"/>
      </w:pPr>
      <w:r>
        <w:t>morphology carries real information,</w:t>
      </w:r>
    </w:p>
    <w:p>
      <w:pPr>
        <w:pStyle w:val="ListBullet"/>
      </w:pPr>
      <w:r>
        <w:t>the standard T^3 toric-code backbone is real,</w:t>
      </w:r>
    </w:p>
    <w:p>
      <w:pPr>
        <w:pStyle w:val="ListBullet"/>
      </w:pPr>
      <w:r>
        <w:t>the algebraic bottleneck is the missing matter-coupling map,</w:t>
      </w:r>
    </w:p>
    <w:p>
      <w:pPr>
        <w:pStyle w:val="ListBullet"/>
      </w:pPr>
      <w:r>
        <w:t>a closed toy matter model is insufficient,</w:t>
      </w:r>
    </w:p>
    <w:p>
      <w:pPr>
        <w:pStyle w:val="ListBullet"/>
      </w:pPr>
      <w:r>
        <w:t>an open-system toy model can stabilize a stellar pointer sector only by inserting the preferred basis explicitly,</w:t>
      </w:r>
    </w:p>
    <w:p>
      <w:pPr>
        <w:pStyle w:val="ListBullet"/>
      </w:pPr>
      <w:r>
        <w:t>the current external transfer story is still negative,</w:t>
      </w:r>
    </w:p>
    <w:p>
      <w:pPr>
        <w:pStyle w:val="ListBullet"/>
      </w:pPr>
      <w:r>
        <w:t>and the flagship constants claims remain unproved.</w:t>
      </w:r>
    </w:p>
    <w:p>
      <w:pPr>
        <w:pStyle w:val="Heading2"/>
      </w:pPr>
      <w:r>
        <w:t>What The Package Retracts In Practice</w:t>
      </w:r>
    </w:p>
    <w:p>
      <w:pPr>
        <w:jc w:val="both"/>
      </w:pPr>
      <w:r>
        <w:t>This package should be read as retracting the following public framings unless and until new derivations exist:</w:t>
      </w:r>
    </w:p>
    <w:p>
      <w:pPr>
        <w:pStyle w:val="ListBullet"/>
      </w:pPr>
      <w:r>
        <w:t>k = 3pi as a first-principles toric-code prediction,</w:t>
      </w:r>
    </w:p>
    <w:p>
      <w:pPr>
        <w:pStyle w:val="ListBullet"/>
      </w:pPr>
      <w:r>
        <w:t>the IBM inverse-square noise law as a derived hardware signature,</w:t>
      </w:r>
    </w:p>
    <w:p>
      <w:pPr>
        <w:pStyle w:val="ListBullet"/>
      </w:pPr>
      <w:r>
        <w:t>alpha, Lambda, and three generations as solved outputs,</w:t>
      </w:r>
    </w:p>
    <w:p>
      <w:pPr>
        <w:pStyle w:val="ListBullet"/>
      </w:pPr>
      <w:r>
        <w:t>the project as a finished theory of everything.</w:t>
      </w:r>
    </w:p>
    <w:p>
      <w:pPr>
        <w:pStyle w:val="Heading2"/>
      </w:pPr>
      <w:r>
        <w:t>Recommended Publication Split</w:t>
      </w:r>
    </w:p>
    <w:p>
      <w:pPr>
        <w:pStyle w:val="Heading3"/>
      </w:pPr>
      <w:r>
        <w:t>Paper A</w:t>
      </w:r>
    </w:p>
    <w:p>
      <w:pPr>
        <w:jc w:val="both"/>
      </w:pPr>
      <w:r>
        <w:t>A galaxy phenomenology paper:</w:t>
      </w:r>
    </w:p>
    <w:p>
      <w:pPr>
        <w:pStyle w:val="ListBullet"/>
      </w:pPr>
      <w:r>
        <w:t>SPARC performance,</w:t>
      </w:r>
    </w:p>
    <w:p>
      <w:pPr>
        <w:pStyle w:val="ListBullet"/>
      </w:pPr>
      <w:r>
        <w:t>morphology dependence,</w:t>
      </w:r>
    </w:p>
    <w:p>
      <w:pPr>
        <w:pStyle w:val="ListBullet"/>
      </w:pPr>
      <w:r>
        <w:t>honest comparison with MOND,</w:t>
      </w:r>
    </w:p>
    <w:p>
      <w:pPr>
        <w:pStyle w:val="ListBullet"/>
      </w:pPr>
      <w:r>
        <w:t>external Milky Way stress tests,</w:t>
      </w:r>
    </w:p>
    <w:p>
      <w:pPr>
        <w:pStyle w:val="ListBullet"/>
      </w:pPr>
      <w:r>
        <w:t>no QECC overclaiming.</w:t>
      </w:r>
    </w:p>
    <w:p>
      <w:pPr>
        <w:pStyle w:val="Heading3"/>
      </w:pPr>
      <w:r>
        <w:t>Paper B</w:t>
      </w:r>
    </w:p>
    <w:p>
      <w:pPr>
        <w:jc w:val="both"/>
      </w:pPr>
      <w:r>
        <w:t>A mathematical and conceptual paper:</w:t>
      </w:r>
    </w:p>
    <w:p>
      <w:pPr>
        <w:pStyle w:val="ListBullet"/>
      </w:pPr>
      <w:r>
        <w:t>T^3 toric-code foundation audit,</w:t>
      </w:r>
    </w:p>
    <w:p>
      <w:pPr>
        <w:pStyle w:val="ListBullet"/>
      </w:pPr>
      <w:r>
        <w:t>algebraic failure modes,</w:t>
      </w:r>
    </w:p>
    <w:p>
      <w:pPr>
        <w:pStyle w:val="ListBullet"/>
      </w:pPr>
      <w:r>
        <w:t>exact statement of what is missing,</w:t>
      </w:r>
    </w:p>
    <w:p>
      <w:pPr>
        <w:pStyle w:val="ListBullet"/>
      </w:pPr>
      <w:r>
        <w:t>open-system pointer-sector scaffold as a constrained next step.</w:t>
      </w:r>
    </w:p>
    <w:p>
      <w:pPr>
        <w:pStyle w:val="Heading3"/>
      </w:pPr>
      <w:r>
        <w:t>Paper C</w:t>
      </w:r>
    </w:p>
    <w:p>
      <w:pPr>
        <w:jc w:val="both"/>
      </w:pPr>
      <w:r>
        <w:t>Only after a real derivation exists:</w:t>
      </w:r>
    </w:p>
    <w:p>
      <w:pPr>
        <w:pStyle w:val="ListBullet"/>
      </w:pPr>
      <w:r>
        <w:t>matter-coupling construction,</w:t>
      </w:r>
    </w:p>
    <w:p>
      <w:pPr>
        <w:pStyle w:val="ListBullet"/>
      </w:pPr>
      <w:r>
        <w:t>k derivation or falsification,</w:t>
      </w:r>
    </w:p>
    <w:p>
      <w:pPr>
        <w:pStyle w:val="ListBullet"/>
      </w:pPr>
      <w:r>
        <w:t>explicit T^ent operator,</w:t>
      </w:r>
    </w:p>
    <w:p>
      <w:pPr>
        <w:pStyle w:val="ListBullet"/>
      </w:pPr>
      <w:r>
        <w:t>quantitative external predictions.</w:t>
      </w:r>
    </w:p>
    <w:p>
      <w:pPr>
        <w:pStyle w:val="Heading2"/>
      </w:pPr>
      <w:r>
        <w:t>Bottom Line</w:t>
      </w:r>
    </w:p>
    <w:p>
      <w:pPr>
        <w:jc w:val="both"/>
      </w:pPr>
      <w:r>
        <w:t>The corrected package is stronger because it is narrower.</w:t>
      </w:r>
    </w:p>
    <w:p>
      <w:pPr>
        <w:jc w:val="both"/>
      </w:pPr>
      <w:r>
        <w:t>It preserves the real work, removes the unsupported claims, and makes the next mathematical target explicit: derive the matter-coupling layer or stop treating the topological-code interpretation as more than an interpretation.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COMPACT PAPER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Compact Paper Package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