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MSQECC Kill Tests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A serious framework needs named tests that can kill specific claims cleanly.</w:t>
      </w:r>
    </w:p>
    <w:p>
      <w:pPr>
        <w:jc w:val="both"/>
      </w:pPr>
      <w:r>
        <w:t>This document records the current status of the highest-leverage kill tests.</w:t>
      </w:r>
    </w:p>
    <w:p>
      <w:pPr>
        <w:pStyle w:val="Heading2"/>
      </w:pPr>
      <w:r>
        <w:t>1. Cheap Numerology Kill Test</w:t>
      </w:r>
    </w:p>
    <w:p>
      <w:pPr>
        <w:jc w:val="both"/>
      </w:pPr>
      <w:r>
        <w:t>Question:</w:t>
      </w:r>
    </w:p>
    <w:p>
      <w:pPr>
        <w:pStyle w:val="ListBullet"/>
      </w:pPr>
      <w:r>
        <w:t>is 4pi^3 + pi^2 + pi just one of many equally good small-integer hits near alpha^-1?</w:t>
      </w:r>
    </w:p>
    <w:p>
      <w:pPr>
        <w:jc w:val="both"/>
      </w:pPr>
      <w:r>
        <w:t>Result:</w:t>
      </w:r>
    </w:p>
    <w:p>
      <w:pPr>
        <w:pStyle w:val="ListBullet"/>
      </w:pPr>
      <w:r>
        <w:t>no</w:t>
      </w:r>
    </w:p>
    <w:p>
      <w:pPr>
        <w:pStyle w:val="ListBullet"/>
      </w:pPr>
      <w:r>
        <w:t>it is the unique hit below 1e-4 relative error in the tested boxes up to coefficient limit &lt; 30</w:t>
      </w:r>
    </w:p>
    <w:p>
      <w:pPr>
        <w:jc w:val="both"/>
      </w:pPr>
      <w:r>
        <w:t>Status:</w:t>
      </w:r>
    </w:p>
    <w:p>
      <w:pPr>
        <w:pStyle w:val="ListBullet"/>
      </w:pPr>
      <w:r>
        <w:t>survives the cheap-numerology kill test</w:t>
      </w:r>
    </w:p>
    <w:p>
      <w:pPr>
        <w:pStyle w:val="ListBullet"/>
      </w:pPr>
      <w:r>
        <w:t>still not a derivation</w:t>
      </w:r>
    </w:p>
    <w:p>
      <w:pPr>
        <w:pStyle w:val="Heading2"/>
      </w:pPr>
      <w:r>
        <w:t>2. Commuting Syndrome Coupling Kill Test</w:t>
      </w:r>
    </w:p>
    <w:p>
      <w:pPr>
        <w:jc w:val="both"/>
      </w:pPr>
      <w:r>
        <w:t>Question:</w:t>
      </w:r>
    </w:p>
    <w:p>
      <w:pPr>
        <w:pStyle w:val="ListBullet"/>
      </w:pPr>
      <w:r>
        <w:t>does the literal Z_edge tensor sigma_z matter coupling generate the needed pointer-basis dephasing under plaquette measurement?</w:t>
      </w:r>
    </w:p>
    <w:p>
      <w:pPr>
        <w:jc w:val="both"/>
      </w:pPr>
      <w:r>
        <w:t>Result:</w:t>
      </w:r>
    </w:p>
    <w:p>
      <w:pPr>
        <w:pStyle w:val="ListBullet"/>
      </w:pPr>
      <w:r>
        <w:t>no</w:t>
      </w:r>
    </w:p>
    <w:p>
      <w:pPr>
        <w:pStyle w:val="ListBullet"/>
      </w:pPr>
      <w:r>
        <w:t>it produces coherent oscillation, not Lindblad dephasing</w:t>
      </w:r>
    </w:p>
    <w:p>
      <w:pPr>
        <w:jc w:val="both"/>
      </w:pPr>
      <w:r>
        <w:t>Status:</w:t>
      </w:r>
    </w:p>
    <w:p>
      <w:pPr>
        <w:pStyle w:val="ListBullet"/>
      </w:pPr>
      <w:r>
        <w:t>that coupling geometry is killed</w:t>
      </w:r>
    </w:p>
    <w:p>
      <w:pPr>
        <w:pStyle w:val="Heading2"/>
      </w:pPr>
      <w:r>
        <w:t>3. Anticommuting Bridge Test</w:t>
      </w:r>
    </w:p>
    <w:p>
      <w:pPr>
        <w:jc w:val="both"/>
      </w:pPr>
      <w:r>
        <w:t>Question:</w:t>
      </w:r>
    </w:p>
    <w:p>
      <w:pPr>
        <w:pStyle w:val="ListBullet"/>
      </w:pPr>
      <w:r>
        <w:t>can the syndrome channel produce the needed matter dephasing on any natural branch?</w:t>
      </w:r>
    </w:p>
    <w:p>
      <w:pPr>
        <w:jc w:val="both"/>
      </w:pPr>
      <w:r>
        <w:t>Result:</w:t>
      </w:r>
    </w:p>
    <w:p>
      <w:pPr>
        <w:pStyle w:val="ListBullet"/>
      </w:pPr>
      <w:r>
        <w:t>yes</w:t>
      </w:r>
    </w:p>
    <w:p>
      <w:pPr>
        <w:pStyle w:val="ListBullet"/>
      </w:pPr>
      <w:r>
        <w:t>the anticommuting branch yields the exact 2 g^2 / kappa coherence-decay law</w:t>
      </w:r>
    </w:p>
    <w:p>
      <w:pPr>
        <w:jc w:val="both"/>
      </w:pPr>
      <w:r>
        <w:t>Status:</w:t>
      </w:r>
    </w:p>
    <w:p>
      <w:pPr>
        <w:pStyle w:val="ListBullet"/>
      </w:pPr>
      <w:r>
        <w:t>surviving bridge candidate</w:t>
      </w:r>
    </w:p>
    <w:p>
      <w:pPr>
        <w:pStyle w:val="Heading2"/>
      </w:pPr>
      <w:r>
        <w:t>4. Positive-Density Galaxy-Law Kill Test</w:t>
      </w:r>
    </w:p>
    <w:p>
      <w:pPr>
        <w:jc w:val="both"/>
      </w:pPr>
      <w:r>
        <w:t>Question:</w:t>
      </w:r>
    </w:p>
    <w:p>
      <w:pPr>
        <w:pStyle w:val="ListBullet"/>
      </w:pPr>
      <w:r>
        <w:t>can the current global ansatz define a positive effective density across the full SPARC sample?</w:t>
      </w:r>
    </w:p>
    <w:p>
      <w:pPr>
        <w:jc w:val="both"/>
      </w:pPr>
      <w:r>
        <w:t>Result:</w:t>
      </w:r>
    </w:p>
    <w:p>
      <w:pPr>
        <w:pStyle w:val="ListBullet"/>
      </w:pPr>
      <w:r>
        <w:t>no</w:t>
      </w:r>
    </w:p>
    <w:p>
      <w:pPr>
        <w:pStyle w:val="ListBullet"/>
      </w:pPr>
      <w:r>
        <w:t>the global positive-C feasible interval in k is empty</w:t>
      </w:r>
    </w:p>
    <w:p>
      <w:pPr>
        <w:jc w:val="both"/>
      </w:pPr>
      <w:r>
        <w:t>Status:</w:t>
      </w:r>
    </w:p>
    <w:p>
      <w:pPr>
        <w:pStyle w:val="ListBullet"/>
      </w:pPr>
      <w:r>
        <w:t>the literal positive-density global form of the current ansatz is killed</w:t>
      </w:r>
    </w:p>
    <w:p>
      <w:pPr>
        <w:pStyle w:val="Heading2"/>
      </w:pPr>
      <w:r>
        <w:t>5. External Generalisation Kill Test</w:t>
      </w:r>
    </w:p>
    <w:p>
      <w:pPr>
        <w:jc w:val="both"/>
      </w:pPr>
      <w:r>
        <w:t>Question:</w:t>
      </w:r>
    </w:p>
    <w:p>
      <w:pPr>
        <w:pStyle w:val="ListBullet"/>
      </w:pPr>
      <w:r>
        <w:t>does the frozen SPARC model generalize positively to independent non-SPARC galaxies?</w:t>
      </w:r>
    </w:p>
    <w:p>
      <w:pPr>
        <w:jc w:val="both"/>
      </w:pPr>
      <w:r>
        <w:t>Result:</w:t>
      </w:r>
    </w:p>
    <w:p>
      <w:pPr>
        <w:pStyle w:val="ListBullet"/>
      </w:pPr>
      <w:r>
        <w:t>mixed</w:t>
      </w:r>
    </w:p>
    <w:p>
      <w:pPr>
        <w:pStyle w:val="ListBullet"/>
      </w:pPr>
      <w:r>
        <w:t>aggregate pointwise R^2 is positive, but median per-galaxy R^2 remains negative and MOND is stronger</w:t>
      </w:r>
    </w:p>
    <w:p>
      <w:pPr>
        <w:jc w:val="both"/>
      </w:pPr>
      <w:r>
        <w:t>Status:</w:t>
      </w:r>
    </w:p>
    <w:p>
      <w:pPr>
        <w:pStyle w:val="ListBullet"/>
      </w:pPr>
      <w:r>
        <w:t>not killed</w:t>
      </w:r>
    </w:p>
    <w:p>
      <w:pPr>
        <w:pStyle w:val="ListBullet"/>
      </w:pPr>
      <w:r>
        <w:t>not validated</w:t>
      </w:r>
    </w:p>
    <w:p>
      <w:pPr>
        <w:pStyle w:val="Heading2"/>
      </w:pPr>
      <w:r>
        <w:t>6. a0 Proportional H Kill Test</w:t>
      </w:r>
    </w:p>
    <w:p>
      <w:pPr>
        <w:jc w:val="both"/>
      </w:pPr>
      <w:r>
        <w:t>Question:</w:t>
      </w:r>
    </w:p>
    <w:p>
      <w:pPr>
        <w:pStyle w:val="ListBullet"/>
      </w:pPr>
      <w:r>
        <w:t>does the current low-z comparison support a0 proportional H?</w:t>
      </w:r>
    </w:p>
    <w:p>
      <w:pPr>
        <w:jc w:val="both"/>
      </w:pPr>
      <w:r>
        <w:t>Result:</w:t>
      </w:r>
    </w:p>
    <w:p>
      <w:pPr>
        <w:pStyle w:val="ListBullet"/>
      </w:pPr>
      <w:r>
        <w:t>no</w:t>
      </w:r>
    </w:p>
    <w:p>
      <w:pPr>
        <w:pStyle w:val="ListBullet"/>
      </w:pPr>
      <w:r>
        <w:t>the literal two-point fit prefers n = 10.26 +/- 2.10, not n = 1</w:t>
      </w:r>
    </w:p>
    <w:p>
      <w:pPr>
        <w:jc w:val="both"/>
      </w:pPr>
      <w:r>
        <w:t>Status:</w:t>
      </w:r>
    </w:p>
    <w:p>
      <w:pPr>
        <w:pStyle w:val="ListBullet"/>
      </w:pPr>
      <w:r>
        <w:t>the simple n = 1 law is provisionally killed as a validated claim</w:t>
      </w:r>
    </w:p>
    <w:p>
      <w:pPr>
        <w:pStyle w:val="Heading2"/>
      </w:pPr>
      <w:r>
        <w:t>Bottom Line</w:t>
      </w:r>
    </w:p>
    <w:p>
      <w:pPr>
        <w:jc w:val="both"/>
      </w:pPr>
      <w:r>
        <w:t>The programme did not survive unchanged.</w:t>
      </w:r>
    </w:p>
    <w:p>
      <w:pPr>
        <w:jc w:val="both"/>
      </w:pPr>
      <w:r>
        <w:t>What survived is narrower:</w:t>
      </w:r>
    </w:p>
    <w:p>
      <w:pPr>
        <w:pStyle w:val="ListBullet"/>
      </w:pPr>
      <w:r>
        <w:t>the alpha lead,</w:t>
      </w:r>
    </w:p>
    <w:p>
      <w:pPr>
        <w:pStyle w:val="ListBullet"/>
      </w:pPr>
      <w:r>
        <w:t>the noncommuting syndrome bridge,</w:t>
      </w:r>
    </w:p>
    <w:p>
      <w:pPr>
        <w:pStyle w:val="ListBullet"/>
      </w:pPr>
      <w:r>
        <w:t>and the empirical claim that the galaxy model is not trivial.</w:t>
      </w:r>
    </w:p>
    <w:p>
      <w:pPr>
        <w:jc w:val="both"/>
      </w:pPr>
      <w:r>
        <w:t>What died:</w:t>
      </w:r>
    </w:p>
    <w:p>
      <w:pPr>
        <w:pStyle w:val="ListBullet"/>
      </w:pPr>
      <w:r>
        <w:t>the commuting matter-coupling route,</w:t>
      </w:r>
    </w:p>
    <w:p>
      <w:pPr>
        <w:pStyle w:val="ListBullet"/>
      </w:pPr>
      <w:r>
        <w:t>the globally positive-density reading of the present ansatz,</w:t>
      </w:r>
    </w:p>
    <w:p>
      <w:pPr>
        <w:pStyle w:val="ListBullet"/>
      </w:pPr>
      <w:r>
        <w:t>and the claim that a0 proportional H is already supported.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MSQECC KILL TESTS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MSQECC Kill Tests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