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Toy Matter-Sector Stability Check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jc w:val="both"/>
      </w:pPr>
      <w:r>
        <w:t>Date: March 8, 2026</w:t>
      </w:r>
    </w:p>
    <w:p>
      <w:pPr>
        <w:pStyle w:val="Heading2"/>
      </w:pPr>
      <w:r>
        <w:t>Purpose</w:t>
      </w:r>
    </w:p>
    <w:p>
      <w:pPr>
        <w:jc w:val="both"/>
      </w:pPr>
      <w:r>
        <w:t>The matter-coupling memo proposed that gas and stellar sectors should be represented by different matter observables coupled to the T^3 code backbone.</w:t>
      </w:r>
    </w:p>
    <w:p>
      <w:pPr>
        <w:jc w:val="both"/>
      </w:pPr>
      <w:r>
        <w:t>This note asks the first falsifiable question about that idea:</w:t>
      </w:r>
    </w:p>
    <w:p>
      <w:pPr>
        <w:jc w:val="both"/>
      </w:pPr>
      <w:r>
        <w:t>Can coherent gas and localized stellar sectors both be exact invariant subspaces of a closed code-plus-matter Hamiltonian when both coherence and localization couplings are present?</w:t>
      </w:r>
    </w:p>
    <w:p>
      <w:pPr>
        <w:pStyle w:val="Heading2"/>
      </w:pPr>
      <w:r>
        <w:t>Toy Model</w:t>
      </w:r>
    </w:p>
    <w:p>
      <w:pPr>
        <w:jc w:val="both"/>
      </w:pPr>
      <w:r>
        <w:t>Take a reduced model with:</w:t>
      </w:r>
    </w:p>
    <w:p>
      <w:pPr>
        <w:pStyle w:val="ListBullet"/>
      </w:pPr>
      <w:r>
        <w:t>two commuting code checks represented by eigenvalues a = +/-1 and b = +/-1,</w:t>
      </w:r>
    </w:p>
    <w:p>
      <w:pPr>
        <w:pStyle w:val="ListBullet"/>
      </w:pPr>
      <w:r>
        <w:t>one effective matter qubit,</w:t>
      </w:r>
    </w:p>
    <w:p>
      <w:pPr>
        <w:pStyle w:val="ListBullet"/>
      </w:pPr>
      <w:r>
        <w:t>coherence measured by sigma_x,</w:t>
      </w:r>
    </w:p>
    <w:p>
      <w:pPr>
        <w:pStyle w:val="ListBullet"/>
      </w:pPr>
      <w:r>
        <w:t>localization measured by sigma_z.</w:t>
      </w:r>
    </w:p>
    <w:p>
      <w:pPr>
        <w:jc w:val="both"/>
      </w:pPr>
      <w:r>
        <w:t>For each code sector (a, b), define</w:t>
      </w:r>
    </w:p>
    <w:p>
      <w:pPr>
        <w:jc w:val="both"/>
      </w:pPr>
      <w:r>
        <w:t>H_ab = -(J_A a + J_B b) I - (h_x + lambda_c a) sigma_x - (h_z + lambda_l b) sigma_z</w:t>
      </w:r>
    </w:p>
    <w:p>
      <w:pPr>
        <w:jc w:val="both"/>
      </w:pPr>
      <w:r>
        <w:t>Interpretation:</w:t>
      </w:r>
    </w:p>
    <w:p>
      <w:pPr>
        <w:pStyle w:val="ListBullet"/>
      </w:pPr>
      <w:r>
        <w:t>sigma_x is the gas-like coherence axis,</w:t>
      </w:r>
    </w:p>
    <w:p>
      <w:pPr>
        <w:pStyle w:val="ListBullet"/>
      </w:pPr>
      <w:r>
        <w:t>sigma_z is the star-like localization axis,</w:t>
      </w:r>
    </w:p>
    <w:p>
      <w:pPr>
        <w:pStyle w:val="ListBullet"/>
      </w:pPr>
      <w:r>
        <w:t>lambda_c couples code response to coherence,</w:t>
      </w:r>
    </w:p>
    <w:p>
      <w:pPr>
        <w:pStyle w:val="ListBullet"/>
      </w:pPr>
      <w:r>
        <w:t>lambda_l couples code response to localization.</w:t>
      </w:r>
    </w:p>
    <w:p>
      <w:pPr>
        <w:pStyle w:val="Heading2"/>
      </w:pPr>
      <w:r>
        <w:t>Exact Sector Conditions</w:t>
      </w:r>
    </w:p>
    <w:p>
      <w:pPr>
        <w:jc w:val="both"/>
      </w:pPr>
      <w:r>
        <w:t>The gas projector is exact only if it commutes with the Hamiltonian:</w:t>
      </w:r>
    </w:p>
    <w:p>
      <w:pPr>
        <w:jc w:val="both"/>
      </w:pPr>
      <w:r>
        <w:t>[H_ab, sigma_x] = 0 if and only if h_z + lambda_l b = 0</w:t>
      </w:r>
    </w:p>
    <w:p>
      <w:pPr>
        <w:jc w:val="both"/>
      </w:pPr>
      <w:r>
        <w:t>The star projector is exact only if</w:t>
      </w:r>
    </w:p>
    <w:p>
      <w:pPr>
        <w:jc w:val="both"/>
      </w:pPr>
      <w:r>
        <w:t>[H_ab, sigma_z] = 0 if and only if h_x + lambda_c a = 0</w:t>
      </w:r>
    </w:p>
    <w:p>
      <w:pPr>
        <w:jc w:val="both"/>
      </w:pPr>
      <w:r>
        <w:t>For these conditions to hold in all code sectors, the requirements are:</w:t>
      </w:r>
    </w:p>
    <w:p>
      <w:pPr>
        <w:pStyle w:val="ListBullet"/>
      </w:pPr>
      <w:r>
        <w:t>global gas-sector invariance: h_z = 0 and lambda_l = 0</w:t>
      </w:r>
    </w:p>
    <w:p>
      <w:pPr>
        <w:pStyle w:val="ListBullet"/>
      </w:pPr>
      <w:r>
        <w:t>global star-sector invariance: h_x = 0 and lambda_c = 0</w:t>
      </w:r>
    </w:p>
    <w:p>
      <w:pPr>
        <w:jc w:val="both"/>
      </w:pPr>
      <w:r>
        <w:t>So in a closed system with both coherence and localization couplings active, neither sector is generically exact.</w:t>
      </w:r>
    </w:p>
    <w:p>
      <w:pPr>
        <w:pStyle w:val="Heading2"/>
      </w:pPr>
      <w:r>
        <w:t>Reproducible Check</w:t>
      </w:r>
    </w:p>
    <w:p>
      <w:pPr>
        <w:jc w:val="both"/>
      </w:pPr>
      <w:r>
        <w:t>A script implementing this toy model is archived in:</w:t>
      </w:r>
    </w:p>
    <w:p>
      <w:pPr>
        <w:pStyle w:val="ListBullet"/>
      </w:pPr>
      <w:r>
        <w:t>verification/toy_matter_sector_stability.py</w:t>
      </w:r>
    </w:p>
    <w:p>
      <w:pPr>
        <w:pStyle w:val="ListBullet"/>
      </w:pPr>
      <w:r>
        <w:t>output/audit/toy_matter_sector_stability.json</w:t>
      </w:r>
    </w:p>
    <w:p>
      <w:pPr>
        <w:jc w:val="both"/>
      </w:pPr>
      <w:r>
        <w:t>Representative parameter choice:</w:t>
      </w:r>
    </w:p>
    <w:p>
      <w:pPr>
        <w:pStyle w:val="ListBullet"/>
      </w:pPr>
      <w:r>
        <w:t>J_A = 1.0</w:t>
      </w:r>
    </w:p>
    <w:p>
      <w:pPr>
        <w:pStyle w:val="ListBullet"/>
      </w:pPr>
      <w:r>
        <w:t>J_B = 1.0</w:t>
      </w:r>
    </w:p>
    <w:p>
      <w:pPr>
        <w:pStyle w:val="ListBullet"/>
      </w:pPr>
      <w:r>
        <w:t>h_x = 0.8</w:t>
      </w:r>
    </w:p>
    <w:p>
      <w:pPr>
        <w:pStyle w:val="ListBullet"/>
      </w:pPr>
      <w:r>
        <w:t>h_z = 0.6</w:t>
      </w:r>
    </w:p>
    <w:p>
      <w:pPr>
        <w:pStyle w:val="ListBullet"/>
      </w:pPr>
      <w:r>
        <w:t>lambda_c = 0.7</w:t>
      </w:r>
    </w:p>
    <w:p>
      <w:pPr>
        <w:pStyle w:val="ListBullet"/>
      </w:pPr>
      <w:r>
        <w:t>lambda_l = 0.5</w:t>
      </w:r>
    </w:p>
    <w:p>
      <w:pPr>
        <w:jc w:val="both"/>
      </w:pPr>
      <w:r>
        <w:t>Result by code sector:</w:t>
      </w:r>
    </w:p>
    <w:p>
      <w:pPr>
        <w:pStyle w:val="ListBullet"/>
      </w:pPr>
      <w:r>
        <w:t>A=-1, B=-1: gas max leakage 0.500, star max leakage 0.500</w:t>
      </w:r>
    </w:p>
    <w:p>
      <w:pPr>
        <w:pStyle w:val="ListBullet"/>
      </w:pPr>
      <w:r>
        <w:t>A=-1, B=1: gas max leakage 0.992, star max leakage 0.008</w:t>
      </w:r>
    </w:p>
    <w:p>
      <w:pPr>
        <w:pStyle w:val="ListBullet"/>
      </w:pPr>
      <w:r>
        <w:t>A=1, B=-1: gas max leakage 0.004, star max leakage 0.996</w:t>
      </w:r>
    </w:p>
    <w:p>
      <w:pPr>
        <w:pStyle w:val="ListBullet"/>
      </w:pPr>
      <w:r>
        <w:t>A=1, B=1: gas max leakage 0.350, star max leakage 0.650</w:t>
      </w:r>
    </w:p>
    <w:p>
      <w:pPr>
        <w:pStyle w:val="Heading2"/>
      </w:pPr>
      <w:r>
        <w:t>Interpretation</w:t>
      </w:r>
    </w:p>
    <w:p>
      <w:pPr>
        <w:jc w:val="both"/>
      </w:pPr>
      <w:r>
        <w:t>This toy model does not prove that the matter-coupling idea is wrong.</w:t>
      </w:r>
    </w:p>
    <w:p>
      <w:pPr>
        <w:jc w:val="both"/>
      </w:pPr>
      <w:r>
        <w:t>It does prove something important about the next step:</w:t>
      </w:r>
    </w:p>
    <w:p>
      <w:pPr>
        <w:pStyle w:val="ListBullet"/>
      </w:pPr>
      <w:r>
        <w:t>if gas coherence and stellar localization are modeled by noncommuting observables, they do not both define exact invariant sectors of a closed Hamiltonian once both couplings are turned on.</w:t>
      </w:r>
    </w:p>
    <w:p>
      <w:pPr>
        <w:jc w:val="both"/>
      </w:pPr>
      <w:r>
        <w:t>So a realistic matter-coupling theory will need one of the following:</w:t>
      </w:r>
    </w:p>
    <w:p>
      <w:pPr>
        <w:pStyle w:val="ListBullet"/>
      </w:pPr>
      <w:r>
        <w:t>an open-system decoherence mechanism selecting the stellar pointer basis,</w:t>
      </w:r>
    </w:p>
    <w:p>
      <w:pPr>
        <w:pStyle w:val="ListBullet"/>
      </w:pPr>
      <w:r>
        <w:t>a separation of timescales that makes one sector effectively stable,</w:t>
      </w:r>
    </w:p>
    <w:p>
      <w:pPr>
        <w:pStyle w:val="ListBullet"/>
      </w:pPr>
      <w:r>
        <w:t>or a different algebraic construction in which gas and star observables commute in the relevant subspace.</w:t>
      </w:r>
    </w:p>
    <w:p>
      <w:pPr>
        <w:pStyle w:val="Heading2"/>
      </w:pPr>
      <w:r>
        <w:t>Bottom Line</w:t>
      </w:r>
    </w:p>
    <w:p>
      <w:pPr>
        <w:jc w:val="both"/>
      </w:pPr>
      <w:r>
        <w:t>The first toy calculation identifies a new structural constraint on the missing bridge.</w:t>
      </w:r>
    </w:p>
    <w:p>
      <w:pPr>
        <w:jc w:val="both"/>
      </w:pPr>
      <w:r>
        <w:t>A closed code-plus-matter Hamiltonian with simultaneous coherence and localization couplings does not automatically give stable gas and stellar sectors. That means the matter-coupling map probably has to be an open-system or effective theory, not just a bare closed Hamiltonian.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TOY MATTER-SECTOR STABILITY CHECK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Toy Matter-Sector Stability Check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