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Arial" w:cs="Arial" w:eastAsia="Arial" w:hAnsi="Arial"/>
          <w:b/>
          <w:bCs/>
          <w:i w:val="false"/>
          <w:iCs w:val="false"/>
          <w:caps/>
          <w:color w:val="94A3B8"/>
          <w:sz w:val="19"/>
          <w:szCs w:val="19"/>
        </w:rPr>
        <w:t xml:space="preserve">PRODUCT REQUIREMENTS DOCUMENT</w:t>
      </w:r>
    </w:p>
    <w:p>
      <w:pPr>
        <w:spacing w:after="80" w:before="0"/>
        <w:jc w:val="center"/>
      </w:pPr>
      <w:r>
        <w:rPr>
          <w:rFonts w:ascii="Arial" w:cs="Arial" w:eastAsia="Arial" w:hAnsi="Arial"/>
          <w:b/>
          <w:bCs/>
          <w:i w:val="false"/>
          <w:iCs w:val="false"/>
          <w:color w:val="1B2A4A"/>
          <w:sz w:val="72"/>
          <w:szCs w:val="72"/>
        </w:rPr>
        <w:t xml:space="preserve">ChainLens</w:t>
      </w:r>
    </w:p>
    <w:p>
      <w:pPr>
        <w:spacing w:after="320" w:before="0"/>
        <w:jc w:val="center"/>
      </w:pPr>
      <w:r>
        <w:rPr>
          <w:rFonts w:ascii="Arial" w:cs="Arial" w:eastAsia="Arial" w:hAnsi="Arial"/>
          <w:b w:val="false"/>
          <w:bCs w:val="false"/>
          <w:i/>
          <w:iCs/>
          <w:color w:val="2563EB"/>
          <w:sz w:val="28"/>
          <w:szCs w:val="28"/>
        </w:rPr>
        <w:t xml:space="preserve">Blockchain-Powered Supply Chain Analytics Dashboard</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Document version</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i w:val="false"/>
                <w:iCs w:val="false"/>
                <w:color w:val="475569"/>
                <w:sz w:val="20"/>
                <w:szCs w:val="20"/>
              </w:rPr>
              <w:t xml:space="preserve">1.0</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Status</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i w:val="false"/>
                <w:iCs w:val="false"/>
                <w:color w:val="475569"/>
                <w:sz w:val="20"/>
                <w:szCs w:val="20"/>
              </w:rPr>
              <w:t xml:space="preserve">Draft — Pre-Scaffolding</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Author</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i w:val="false"/>
                <w:iCs w:val="false"/>
                <w:color w:val="475569"/>
                <w:sz w:val="20"/>
                <w:szCs w:val="20"/>
              </w:rPr>
              <w:t xml:space="preserve">Developer (AI-Assisted)</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Created</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i w:val="false"/>
                <w:iCs w:val="false"/>
                <w:color w:val="475569"/>
                <w:sz w:val="20"/>
                <w:szCs w:val="20"/>
              </w:rPr>
              <w:t xml:space="preserve">2026</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Target stack</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i w:val="false"/>
                <w:iCs w:val="false"/>
                <w:color w:val="475569"/>
                <w:sz w:val="20"/>
                <w:szCs w:val="20"/>
              </w:rPr>
              <w:t xml:space="preserve">Solidity / Python / React</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Deployment target</w:t>
            </w:r>
          </w:p>
        </w:tc>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i w:val="false"/>
                <w:iCs w:val="false"/>
                <w:color w:val="475569"/>
                <w:sz w:val="20"/>
                <w:szCs w:val="20"/>
              </w:rPr>
              <w:t xml:space="preserve">Sepolia + Vercel + Railway</w:t>
            </w:r>
          </w:p>
        </w:tc>
      </w:tr>
    </w:tbl>
    <w:p>
      <w:pPr>
        <w:spacing w:after="0" w:before="400"/>
      </w:pPr>
    </w:p>
    <w:p>
      <w:pPr>
        <w:pBdr>
          <w:bottom w:val="single" w:color="1B2A4A" w:sz="6" w:space="1"/>
        </w:pBdr>
        <w:spacing w:after="200" w:before="0"/>
      </w:pPr>
      <w:r>
        <w:rPr>
          <w:rFonts w:ascii="Arial" w:cs="Arial" w:eastAsia="Arial" w:hAnsi="Arial"/>
          <w:b/>
          <w:bCs/>
          <w:i w:val="false"/>
          <w:iCs w:val="false"/>
          <w:color w:val="1B2A4A"/>
          <w:sz w:val="28"/>
          <w:szCs w:val="28"/>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spacing w:after="0" w:before="240"/>
      </w:pPr>
    </w:p>
    <w:p>
      <w:pPr>
        <w:pStyle w:val="Heading1"/>
        <w:spacing w:after="160" w:before="360"/>
      </w:pPr>
      <w:r>
        <w:rPr>
          <w:rFonts w:ascii="Arial" w:cs="Arial" w:eastAsia="Arial" w:hAnsi="Arial"/>
          <w:b/>
          <w:bCs/>
          <w:i w:val="false"/>
          <w:iCs w:val="false"/>
          <w:color w:val="1B2A4A"/>
          <w:sz w:val="32"/>
          <w:szCs w:val="32"/>
        </w:rPr>
        <w:t xml:space="preserve">1. Executive Summary</w:t>
      </w:r>
    </w:p>
    <w:p>
      <w:pPr>
        <w:spacing w:after="140" w:before="0"/>
        <w:jc w:val="left"/>
      </w:pPr>
      <w:r>
        <w:rPr>
          <w:rFonts w:ascii="Arial" w:cs="Arial" w:eastAsia="Arial" w:hAnsi="Arial"/>
          <w:b w:val="false"/>
          <w:bCs w:val="false"/>
          <w:i w:val="false"/>
          <w:iCs w:val="false"/>
          <w:color w:val="475569"/>
          <w:sz w:val="22"/>
          <w:szCs w:val="22"/>
        </w:rPr>
        <w:t xml:space="preserve">ChainLens is a full-stack portfolio application that combines Ethereum smart contracts with a Python data analytics pipeline and a React dashboard to address a documented real-world problem: the $600B+ annual loss in global supply chains due to fraud, counterfeiting, and lack of transparency.</w:t>
      </w:r>
    </w:p>
    <w:p>
      <w:pPr>
        <w:spacing w:after="140" w:before="0"/>
        <w:jc w:val="left"/>
      </w:pPr>
      <w:r>
        <w:rPr>
          <w:rFonts w:ascii="Arial" w:cs="Arial" w:eastAsia="Arial" w:hAnsi="Arial"/>
          <w:b w:val="false"/>
          <w:bCs w:val="false"/>
          <w:i w:val="false"/>
          <w:iCs w:val="false"/>
          <w:color w:val="475569"/>
          <w:sz w:val="22"/>
          <w:szCs w:val="22"/>
        </w:rPr>
        <w:t xml:space="preserve">This document defines the product scope, user stories, functional and non-functional requirements, technical architecture, data models, and acceptance criteria for ChainLens v1.0. It serves as the single source of truth for development decisions and is designed to be used alongside AI coding tools including Claude, GitHub Copilot, and Cursor.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6A34A" w:val="clear"/>
          </w:tcPr>
          <w:p/>
        </w:tc>
        <w:tc>
          <w:tcPr>
            <w:tcBorders>
              <w:top w:val="none" w:color="FFFFFF" w:sz="0"/>
              <w:left w:val="none" w:color="FFFFFF" w:sz="0"/>
              <w:bottom w:val="none" w:color="FFFFFF" w:sz="0"/>
              <w:right w:val="none" w:color="FFFFFF" w:sz="0"/>
            </w:tcBorders>
            <w:shd w:fill="F0FDF4" w:val="clear"/>
            <w:tcMar>
              <w:top w:type="dxa" w:w="120"/>
              <w:left w:type="dxa" w:w="200"/>
              <w:bottom w:type="dxa" w:w="120"/>
              <w:right w:type="dxa" w:w="200"/>
            </w:tcMar>
          </w:tcPr>
          <w:p>
            <w:pPr>
              <w:spacing w:after="60" w:before="0"/>
            </w:pPr>
            <w:r>
              <w:rPr>
                <w:rFonts w:ascii="Arial" w:cs="Arial" w:eastAsia="Arial" w:hAnsi="Arial"/>
                <w:b/>
                <w:bCs/>
                <w:i w:val="false"/>
                <w:iCs w:val="false"/>
                <w:color w:val="16A34A"/>
                <w:sz w:val="18"/>
                <w:szCs w:val="18"/>
              </w:rPr>
              <w:t xml:space="preserve">Hiring Signal</w:t>
            </w:r>
          </w:p>
          <w:p>
            <w:pPr>
              <w:spacing w:after="0" w:before="0"/>
            </w:pPr>
            <w:r>
              <w:rPr>
                <w:rFonts w:ascii="Arial" w:cs="Arial" w:eastAsia="Arial" w:hAnsi="Arial"/>
                <w:b w:val="false"/>
                <w:bCs w:val="false"/>
                <w:i w:val="false"/>
                <w:iCs w:val="false"/>
                <w:color w:val="16A34A"/>
                <w:sz w:val="20"/>
                <w:szCs w:val="20"/>
              </w:rPr>
              <w:t xml:space="preserve">This PRD exists because real products have PRDs. Including this document in your GitHub repo signals to hiring managers that you think in systems, not just code. Reference it in your README.</w:t>
            </w:r>
          </w:p>
        </w:tc>
      </w:tr>
    </w:tbl>
    <w:p>
      <w:pPr>
        <w:spacing w:after="0" w:before="160"/>
      </w:pPr>
    </w:p>
    <w:p>
      <w:pPr>
        <w:pBdr>
          <w:bottom w:val="single" w:color="E2E8F0" w:sz="4" w:space="1"/>
        </w:pBdr>
        <w:spacing w:after="160" w:before="160"/>
      </w:pPr>
    </w:p>
    <w:p>
      <w:pPr>
        <w:pStyle w:val="Heading1"/>
        <w:spacing w:after="160" w:before="360"/>
      </w:pPr>
      <w:r>
        <w:rPr>
          <w:rFonts w:ascii="Arial" w:cs="Arial" w:eastAsia="Arial" w:hAnsi="Arial"/>
          <w:b/>
          <w:bCs/>
          <w:i w:val="false"/>
          <w:iCs w:val="false"/>
          <w:color w:val="1B2A4A"/>
          <w:sz w:val="32"/>
          <w:szCs w:val="32"/>
        </w:rPr>
        <w:t xml:space="preserve">2. Problem Statement</w:t>
      </w:r>
    </w:p>
    <w:p>
      <w:pPr>
        <w:pStyle w:val="Heading2"/>
        <w:spacing w:after="120" w:before="280"/>
      </w:pPr>
      <w:r>
        <w:rPr>
          <w:rFonts w:ascii="Arial" w:cs="Arial" w:eastAsia="Arial" w:hAnsi="Arial"/>
          <w:b/>
          <w:bCs/>
          <w:i w:val="false"/>
          <w:iCs w:val="false"/>
          <w:color w:val="1B2A4A"/>
          <w:sz w:val="26"/>
          <w:szCs w:val="26"/>
        </w:rPr>
        <w:t xml:space="preserve">2.1 Business Context</w:t>
      </w:r>
    </w:p>
    <w:p>
      <w:pPr>
        <w:spacing w:after="140" w:before="0"/>
        <w:jc w:val="left"/>
      </w:pPr>
      <w:r>
        <w:rPr>
          <w:rFonts w:ascii="Arial" w:cs="Arial" w:eastAsia="Arial" w:hAnsi="Arial"/>
          <w:b w:val="false"/>
          <w:bCs w:val="false"/>
          <w:i w:val="false"/>
          <w:iCs w:val="false"/>
          <w:color w:val="475569"/>
          <w:sz w:val="22"/>
          <w:szCs w:val="22"/>
        </w:rPr>
        <w:t xml:space="preserve">Global supply chains process trillions of dollars in goods annually. However, they operate largely on paper, email, and legacy ERP systems that are siloed, slow, and impossible to audit in real time. This creates three compounding problems:</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Counterfeiting and fraud — products are misrepresented at handoff points between manufacturers, distributors, and retailers, with no cryptographic proof of authenticity.</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Lack of visibility — companies cannot see where a shipment is within the chain, who has handled it, or how long it sat at each checkpoint.</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Reactive analytics — supply chain reports are produced weekly or monthly from spreadsheets, meaning bottlenecks are discovered long after they have caused damage.</w:t>
      </w:r>
    </w:p>
    <w:p>
      <w:pPr>
        <w:spacing w:after="0" w:before="100"/>
      </w:pPr>
    </w:p>
    <w:p>
      <w:pPr>
        <w:pStyle w:val="Heading2"/>
        <w:spacing w:after="120" w:before="280"/>
      </w:pPr>
      <w:r>
        <w:rPr>
          <w:rFonts w:ascii="Arial" w:cs="Arial" w:eastAsia="Arial" w:hAnsi="Arial"/>
          <w:b/>
          <w:bCs/>
          <w:i w:val="false"/>
          <w:iCs w:val="false"/>
          <w:color w:val="1B2A4A"/>
          <w:sz w:val="26"/>
          <w:szCs w:val="26"/>
        </w:rPr>
        <w:t xml:space="preserve">2.2 The Gap in the Market</w:t>
      </w:r>
    </w:p>
    <w:p>
      <w:pPr>
        <w:spacing w:after="140" w:before="0"/>
        <w:jc w:val="left"/>
      </w:pPr>
      <w:r>
        <w:rPr>
          <w:rFonts w:ascii="Arial" w:cs="Arial" w:eastAsia="Arial" w:hAnsi="Arial"/>
          <w:b w:val="false"/>
          <w:bCs w:val="false"/>
          <w:i w:val="false"/>
          <w:iCs w:val="false"/>
          <w:color w:val="475569"/>
          <w:sz w:val="22"/>
          <w:szCs w:val="22"/>
        </w:rPr>
        <w:t xml:space="preserve">Existing blockchain traceability tools (e.g., IBM Food Trust, Morpheus Network) are enterprise-only, cost hundreds of thousands of dollars to implement, and expose no analytics layer to end users. Existing analytics tools (e.g., Tableau, Power BI dashboards) have no native blockchain data connectors.</w:t>
      </w:r>
    </w:p>
    <w:p>
      <w:pPr>
        <w:spacing w:after="140" w:before="0"/>
        <w:jc w:val="left"/>
      </w:pPr>
      <w:r>
        <w:rPr>
          <w:rFonts w:ascii="Arial" w:cs="Arial" w:eastAsia="Arial" w:hAnsi="Arial"/>
          <w:b w:val="false"/>
          <w:bCs w:val="false"/>
          <w:i w:val="false"/>
          <w:iCs w:val="false"/>
          <w:color w:val="475569"/>
          <w:sz w:val="22"/>
          <w:szCs w:val="22"/>
        </w:rPr>
        <w:t xml:space="preserve">ChainLens closes this gap by being the first open, deployable reference implementation that bridges on-chain event data with a real-time analytics dashboard in a single, cohesive product.</w:t>
      </w:r>
    </w:p>
    <w:p>
      <w:pPr>
        <w:spacing w:after="0" w:before="160"/>
      </w:pPr>
    </w:p>
    <w:p>
      <w:pPr>
        <w:pBdr>
          <w:bottom w:val="single" w:color="E2E8F0" w:sz="4" w:space="1"/>
        </w:pBdr>
        <w:spacing w:after="160" w:before="160"/>
      </w:pPr>
    </w:p>
    <w:p>
      <w:pPr>
        <w:pStyle w:val="Heading1"/>
        <w:spacing w:after="160" w:before="360"/>
      </w:pPr>
      <w:r>
        <w:rPr>
          <w:rFonts w:ascii="Arial" w:cs="Arial" w:eastAsia="Arial" w:hAnsi="Arial"/>
          <w:b/>
          <w:bCs/>
          <w:i w:val="false"/>
          <w:iCs w:val="false"/>
          <w:color w:val="1B2A4A"/>
          <w:sz w:val="32"/>
          <w:szCs w:val="32"/>
        </w:rPr>
        <w:t xml:space="preserve">3. Goals &amp; Success Metrics</w:t>
      </w:r>
    </w:p>
    <w:p>
      <w:pPr>
        <w:pStyle w:val="Heading2"/>
        <w:spacing w:after="120" w:before="280"/>
      </w:pPr>
      <w:r>
        <w:rPr>
          <w:rFonts w:ascii="Arial" w:cs="Arial" w:eastAsia="Arial" w:hAnsi="Arial"/>
          <w:b/>
          <w:bCs/>
          <w:i w:val="false"/>
          <w:iCs w:val="false"/>
          <w:color w:val="1B2A4A"/>
          <w:sz w:val="26"/>
          <w:szCs w:val="26"/>
        </w:rPr>
        <w:t xml:space="preserve">3.1 Product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000"/>
        <w:gridCol w:w="3260"/>
        <w:gridCol w:w="2800"/>
      </w:tblGrid>
      <w:tr>
        <w:tc>
          <w:tcPr>
            <w:tcW w:type="dxa" w:w="3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w:t>
            </w:r>
          </w:p>
        </w:tc>
        <w:tc>
          <w:tcPr>
            <w:tcW w:type="dxa" w:w="3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Goal</w:t>
            </w:r>
          </w:p>
        </w:tc>
        <w:tc>
          <w:tcPr>
            <w:tcW w:type="dxa" w:w="32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Why it matters</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Success metric</w:t>
            </w:r>
          </w:p>
        </w:tc>
      </w:tr>
      <w:tr>
        <w:tc>
          <w:tcPr>
            <w:tcW w:type="dxa" w:w="3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i w:val="false"/>
                <w:iCs w:val="false"/>
                <w:color w:val="2563EB"/>
                <w:sz w:val="20"/>
                <w:szCs w:val="20"/>
              </w:rPr>
              <w:t xml:space="preserve">G1</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Deploy working smart contracts on Sepolia testnet</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Proves blockchain competency with a verifiable public artifact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Contract address visible on Etherscan</w:t>
            </w:r>
          </w:p>
        </w:tc>
      </w:tr>
      <w:tr>
        <w:tc>
          <w:tcPr>
            <w:tcW w:type="dxa" w:w="3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i w:val="false"/>
                <w:iCs w:val="false"/>
                <w:color w:val="2563EB"/>
                <w:sz w:val="20"/>
                <w:szCs w:val="20"/>
              </w:rPr>
              <w:t xml:space="preserve">G2</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Index and store on-chain events in a queryable database</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Demonstrates understanding of off-chain data architecture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Events stored within 30s of block confirmation</w:t>
            </w:r>
          </w:p>
        </w:tc>
      </w:tr>
      <w:tr>
        <w:tc>
          <w:tcPr>
            <w:tcW w:type="dxa" w:w="3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i w:val="false"/>
                <w:iCs w:val="false"/>
                <w:color w:val="2563EB"/>
                <w:sz w:val="20"/>
                <w:szCs w:val="20"/>
              </w:rPr>
              <w:t xml:space="preserve">G3</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Display real-time KPI dashboard from on-chain data</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Shows data analytics skill applied to a non-trivial data source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Dashboard loads in under 3 seconds</w:t>
            </w:r>
          </w:p>
        </w:tc>
      </w:tr>
      <w:tr>
        <w:tc>
          <w:tcPr>
            <w:tcW w:type="dxa" w:w="3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i w:val="false"/>
                <w:iCs w:val="false"/>
                <w:color w:val="2563EB"/>
                <w:sz w:val="20"/>
                <w:szCs w:val="20"/>
              </w:rPr>
              <w:t xml:space="preserve">G4</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Flag supply chain anomalies automatically</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Proves ability to apply statistical models to real problems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Anomalies flagged with &gt; 80% precision on test data</w:t>
            </w:r>
          </w:p>
        </w:tc>
      </w:tr>
      <w:tr>
        <w:tc>
          <w:tcPr>
            <w:tcW w:type="dxa" w:w="3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i w:val="false"/>
                <w:iCs w:val="false"/>
                <w:color w:val="2563EB"/>
                <w:sz w:val="20"/>
                <w:szCs w:val="20"/>
              </w:rPr>
              <w:t xml:space="preserve">G5</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Deploy publicly with zero cost infrastructure</w:t>
            </w:r>
          </w:p>
        </w:tc>
        <w:tc>
          <w:tcPr>
            <w:tcW w:type="dxa" w:w="3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Demonstrates pragmatic engineering judgment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Live URL accessible 24/7 from Vercel + Railway free tier</w:t>
            </w:r>
          </w:p>
        </w:tc>
      </w:tr>
    </w:tbl>
    <w:p>
      <w:pPr>
        <w:spacing w:after="0" w:before="160"/>
      </w:pPr>
    </w:p>
    <w:p>
      <w:pPr>
        <w:pStyle w:val="Heading2"/>
        <w:spacing w:after="120" w:before="280"/>
      </w:pPr>
      <w:r>
        <w:rPr>
          <w:rFonts w:ascii="Arial" w:cs="Arial" w:eastAsia="Arial" w:hAnsi="Arial"/>
          <w:b/>
          <w:bCs/>
          <w:i w:val="false"/>
          <w:iCs w:val="false"/>
          <w:color w:val="1B2A4A"/>
          <w:sz w:val="26"/>
          <w:szCs w:val="26"/>
        </w:rPr>
        <w:t xml:space="preserve">3.2 Non-Goals for v1.0</w:t>
      </w:r>
    </w:p>
    <w:p>
      <w:pPr>
        <w:spacing w:after="140" w:before="0"/>
        <w:jc w:val="left"/>
      </w:pPr>
      <w:r>
        <w:rPr>
          <w:rFonts w:ascii="Arial" w:cs="Arial" w:eastAsia="Arial" w:hAnsi="Arial"/>
          <w:b w:val="false"/>
          <w:bCs w:val="false"/>
          <w:i w:val="false"/>
          <w:iCs w:val="false"/>
          <w:color w:val="475569"/>
          <w:sz w:val="22"/>
          <w:szCs w:val="22"/>
        </w:rPr>
        <w:t xml:space="preserve">The following are explicitly out of scope for the initial release to prevent scope creep:</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NFT minting or token economics of any kind</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DAO governance mechanisms</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Mainnet Ethereum deployment (cost and risk not appropriate for a portfolio project)</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Real integration with physical IoT sensors</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Multi-tenant SaaS architecture with user authentication beyond MetaMask</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Mobile native apps (iOS / Android)</w:t>
      </w:r>
    </w:p>
    <w:p>
      <w:pPr>
        <w:spacing w:after="0" w:before="160"/>
      </w:pPr>
    </w:p>
    <w:p>
      <w:pPr>
        <w:pBdr>
          <w:bottom w:val="single" w:color="E2E8F0" w:sz="4" w:space="1"/>
        </w:pBdr>
        <w:spacing w:after="160" w:before="160"/>
      </w:pPr>
    </w:p>
    <w:p>
      <w:pPr>
        <w:pStyle w:val="Heading1"/>
        <w:spacing w:after="160" w:before="360"/>
      </w:pPr>
      <w:r>
        <w:rPr>
          <w:rFonts w:ascii="Arial" w:cs="Arial" w:eastAsia="Arial" w:hAnsi="Arial"/>
          <w:b/>
          <w:bCs/>
          <w:i w:val="false"/>
          <w:iCs w:val="false"/>
          <w:color w:val="1B2A4A"/>
          <w:sz w:val="32"/>
          <w:szCs w:val="32"/>
        </w:rPr>
        <w:t xml:space="preserve">4. User Personas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563EB" w:val="clear"/>
          </w:tcPr>
          <w:p/>
        </w:tc>
        <w:tc>
          <w:tcPr>
            <w:tcW w:type="dxa" w:w="9160"/>
            <w:tcBorders>
              <w:top w:val="single" w:color="E2E8F0" w:sz="1"/>
              <w:left w:val="single" w:color="E2E8F0" w:sz="1"/>
              <w:bottom w:val="single" w:color="E2E8F0" w:sz="1"/>
              <w:right w:val="single" w:color="E2E8F0" w:sz="1"/>
            </w:tcBorders>
            <w:shd w:fill="EFF6FF" w:val="clear"/>
            <w:tcMar>
              <w:top w:type="dxa" w:w="120"/>
              <w:left w:type="dxa" w:w="200"/>
              <w:bottom w:type="dxa" w:w="120"/>
              <w:right w:type="dxa" w:w="200"/>
            </w:tcMar>
          </w:tcPr>
          <w:p>
            <w:pPr>
              <w:spacing w:after="60" w:before="0"/>
            </w:pPr>
            <w:r>
              <w:rPr>
                <w:rFonts w:ascii="Arial" w:cs="Arial" w:eastAsia="Arial" w:hAnsi="Arial"/>
                <w:b/>
                <w:bCs/>
                <w:i w:val="false"/>
                <w:iCs w:val="false"/>
                <w:color w:val="1B2A4A"/>
                <w:sz w:val="22"/>
                <w:szCs w:val="22"/>
              </w:rPr>
              <w:t xml:space="preserve">Persona 1 — Supply Chain Manager (Primary)</w:t>
            </w:r>
          </w:p>
          <w:p>
            <w:pPr>
              <w:spacing w:after="60" w:before="0"/>
            </w:pPr>
            <w:r>
              <w:rPr>
                <w:rFonts w:ascii="Arial" w:cs="Arial" w:eastAsia="Arial" w:hAnsi="Arial"/>
                <w:b w:val="false"/>
                <w:bCs w:val="false"/>
                <w:i/>
                <w:iCs/>
                <w:color w:val="2563EB"/>
                <w:sz w:val="20"/>
                <w:szCs w:val="20"/>
              </w:rPr>
              <w:t xml:space="preserve">Maria, 38, Logistics Director at a mid-size electronics distributor</w:t>
            </w:r>
          </w:p>
          <w:p>
            <w:pPr>
              <w:spacing w:after="40" w:before="0"/>
            </w:pPr>
            <w:r>
              <w:rPr>
                <w:rFonts w:ascii="Arial" w:cs="Arial" w:eastAsia="Arial" w:hAnsi="Arial"/>
                <w:b/>
                <w:bCs/>
                <w:i w:val="false"/>
                <w:iCs w:val="false"/>
                <w:color w:val="1B2A4A"/>
                <w:sz w:val="20"/>
                <w:szCs w:val="20"/>
              </w:rPr>
              <w:t xml:space="preserve">Goals:</w:t>
            </w:r>
          </w:p>
          <w:p>
            <w:pPr>
              <w:spacing w:after="40" w:before="0"/>
            </w:pPr>
            <w:r>
              <w:rPr>
                <w:rFonts w:ascii="Arial" w:cs="Arial" w:eastAsia="Arial" w:hAnsi="Arial"/>
                <w:b w:val="false"/>
                <w:bCs w:val="false"/>
                <w:i w:val="false"/>
                <w:iCs w:val="false"/>
                <w:color w:val="475569"/>
                <w:sz w:val="20"/>
                <w:szCs w:val="20"/>
              </w:rPr>
              <w:t xml:space="preserve">Verify product authenticity at each checkpoint without calling three different teams. See which warehouse is causing delays. Export a monthly compliance report without opening Excel.</w:t>
            </w:r>
          </w:p>
          <w:p>
            <w:pPr>
              <w:spacing w:after="40" w:before="40"/>
            </w:pPr>
            <w:r>
              <w:rPr>
                <w:rFonts w:ascii="Arial" w:cs="Arial" w:eastAsia="Arial" w:hAnsi="Arial"/>
                <w:b/>
                <w:bCs/>
                <w:i w:val="false"/>
                <w:iCs w:val="false"/>
                <w:color w:val="1B2A4A"/>
                <w:sz w:val="20"/>
                <w:szCs w:val="20"/>
              </w:rPr>
              <w:t xml:space="preserve">Pain points:</w:t>
            </w:r>
          </w:p>
          <w:p>
            <w:pPr>
              <w:spacing w:after="0" w:before="0"/>
            </w:pPr>
            <w:r>
              <w:rPr>
                <w:rFonts w:ascii="Arial" w:cs="Arial" w:eastAsia="Arial" w:hAnsi="Arial"/>
                <w:b w:val="false"/>
                <w:bCs w:val="false"/>
                <w:i w:val="false"/>
                <w:iCs w:val="false"/>
                <w:color w:val="475569"/>
                <w:sz w:val="20"/>
                <w:szCs w:val="20"/>
              </w:rPr>
              <w:t xml:space="preserve">Cannot trust paper manifests. Has no real-time visibility beyond emails. Anomalies are found weeks later during audits.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6A34A" w:val="clear"/>
          </w:tcPr>
          <w:p/>
        </w:tc>
        <w:tc>
          <w:tcPr>
            <w:tcW w:type="dxa" w:w="9160"/>
            <w:tcBorders>
              <w:top w:val="single" w:color="E2E8F0" w:sz="1"/>
              <w:left w:val="single" w:color="E2E8F0" w:sz="1"/>
              <w:bottom w:val="single" w:color="E2E8F0" w:sz="1"/>
              <w:right w:val="single" w:color="E2E8F0" w:sz="1"/>
            </w:tcBorders>
            <w:shd w:fill="F0FDF4" w:val="clear"/>
            <w:tcMar>
              <w:top w:type="dxa" w:w="120"/>
              <w:left w:type="dxa" w:w="200"/>
              <w:bottom w:type="dxa" w:w="120"/>
              <w:right w:type="dxa" w:w="200"/>
            </w:tcMar>
          </w:tcPr>
          <w:p>
            <w:pPr>
              <w:spacing w:after="60" w:before="0"/>
            </w:pPr>
            <w:r>
              <w:rPr>
                <w:rFonts w:ascii="Arial" w:cs="Arial" w:eastAsia="Arial" w:hAnsi="Arial"/>
                <w:b/>
                <w:bCs/>
                <w:i w:val="false"/>
                <w:iCs w:val="false"/>
                <w:color w:val="1B2A4A"/>
                <w:sz w:val="22"/>
                <w:szCs w:val="22"/>
              </w:rPr>
              <w:t xml:space="preserve">Persona 2 — Product Verifier (Secondary)</w:t>
            </w:r>
          </w:p>
          <w:p>
            <w:pPr>
              <w:spacing w:after="60" w:before="0"/>
            </w:pPr>
            <w:r>
              <w:rPr>
                <w:rFonts w:ascii="Arial" w:cs="Arial" w:eastAsia="Arial" w:hAnsi="Arial"/>
                <w:b w:val="false"/>
                <w:bCs w:val="false"/>
                <w:i/>
                <w:iCs/>
                <w:color w:val="16A34A"/>
                <w:sz w:val="20"/>
                <w:szCs w:val="20"/>
              </w:rPr>
              <w:t xml:space="preserve">James, 25, QA inspector at a consumer goods retailer</w:t>
            </w:r>
          </w:p>
          <w:p>
            <w:pPr>
              <w:spacing w:after="40" w:before="0"/>
            </w:pPr>
            <w:r>
              <w:rPr>
                <w:rFonts w:ascii="Arial" w:cs="Arial" w:eastAsia="Arial" w:hAnsi="Arial"/>
                <w:b/>
                <w:bCs/>
                <w:i w:val="false"/>
                <w:iCs w:val="false"/>
                <w:color w:val="1B2A4A"/>
                <w:sz w:val="20"/>
                <w:szCs w:val="20"/>
              </w:rPr>
              <w:t xml:space="preserve">Goals:</w:t>
            </w:r>
          </w:p>
          <w:p>
            <w:pPr>
              <w:spacing w:after="40" w:before="0"/>
            </w:pPr>
            <w:r>
              <w:rPr>
                <w:rFonts w:ascii="Arial" w:cs="Arial" w:eastAsia="Arial" w:hAnsi="Arial"/>
                <w:b w:val="false"/>
                <w:bCs w:val="false"/>
                <w:i w:val="false"/>
                <w:iCs w:val="false"/>
                <w:color w:val="475569"/>
                <w:sz w:val="20"/>
                <w:szCs w:val="20"/>
              </w:rPr>
              <w:t xml:space="preserve">Scan a QR code on a product and instantly verify its entire chain of custody is authentic and unaltered. Flag products where the blockchain history does not match the paper documentation.</w:t>
            </w:r>
          </w:p>
          <w:p>
            <w:pPr>
              <w:spacing w:after="40" w:before="40"/>
            </w:pPr>
            <w:r>
              <w:rPr>
                <w:rFonts w:ascii="Arial" w:cs="Arial" w:eastAsia="Arial" w:hAnsi="Arial"/>
                <w:b/>
                <w:bCs/>
                <w:i w:val="false"/>
                <w:iCs w:val="false"/>
                <w:color w:val="1B2A4A"/>
                <w:sz w:val="20"/>
                <w:szCs w:val="20"/>
              </w:rPr>
              <w:t xml:space="preserve">Pain points:</w:t>
            </w:r>
          </w:p>
          <w:p>
            <w:pPr>
              <w:spacing w:after="0" w:before="0"/>
            </w:pPr>
            <w:r>
              <w:rPr>
                <w:rFonts w:ascii="Arial" w:cs="Arial" w:eastAsia="Arial" w:hAnsi="Arial"/>
                <w:b w:val="false"/>
                <w:bCs w:val="false"/>
                <w:i w:val="false"/>
                <w:iCs w:val="false"/>
                <w:color w:val="475569"/>
                <w:sz w:val="20"/>
                <w:szCs w:val="20"/>
              </w:rPr>
              <w:t xml:space="preserve">Has no way to independently verify supplier claims. Physical documentation can be forged. No tool gives him a simple pass/fail on product authenticity.</w:t>
            </w:r>
          </w:p>
        </w:tc>
      </w:tr>
    </w:tbl>
    <w:p>
      <w:pPr>
        <w:spacing w:after="0" w:before="160"/>
      </w:pPr>
    </w:p>
    <w:p>
      <w:pPr>
        <w:pBdr>
          <w:bottom w:val="single" w:color="E2E8F0" w:sz="4" w:space="1"/>
        </w:pBdr>
        <w:spacing w:after="160" w:before="160"/>
      </w:pPr>
    </w:p>
    <w:p>
      <w:pPr>
        <w:pStyle w:val="Heading1"/>
        <w:spacing w:after="160" w:before="360"/>
      </w:pPr>
      <w:r>
        <w:rPr>
          <w:rFonts w:ascii="Arial" w:cs="Arial" w:eastAsia="Arial" w:hAnsi="Arial"/>
          <w:b/>
          <w:bCs/>
          <w:i w:val="false"/>
          <w:iCs w:val="false"/>
          <w:color w:val="1B2A4A"/>
          <w:sz w:val="32"/>
          <w:szCs w:val="32"/>
        </w:rPr>
        <w:t xml:space="preserve">5. User Stories &amp; Acceptance Criteria</w:t>
      </w:r>
    </w:p>
    <w:p>
      <w:pPr>
        <w:spacing w:after="140" w:before="0"/>
        <w:jc w:val="left"/>
      </w:pPr>
      <w:r>
        <w:rPr>
          <w:rFonts w:ascii="Arial" w:cs="Arial" w:eastAsia="Arial" w:hAnsi="Arial"/>
          <w:b w:val="false"/>
          <w:bCs w:val="false"/>
          <w:i w:val="false"/>
          <w:iCs w:val="false"/>
          <w:color w:val="475569"/>
          <w:sz w:val="22"/>
          <w:szCs w:val="22"/>
        </w:rPr>
        <w:t xml:space="preserve">User stories follow the format: As a [persona], I want to [action], so that [outcome]. Acceptance criteria define exactly what done looks like.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3200"/>
        <w:gridCol w:w="900"/>
        <w:gridCol w:w="1500"/>
      </w:tblGrid>
      <w:tr>
        <w:tc>
          <w:tcPr>
            <w:tcW w:type="dxa" w:w="5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ID</w:t>
            </w:r>
          </w:p>
        </w:tc>
        <w:tc>
          <w:tcPr>
            <w:tcW w:type="dxa" w:w="3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User Story</w:t>
            </w:r>
          </w:p>
        </w:tc>
        <w:tc>
          <w:tcPr>
            <w:tcW w:type="dxa" w:w="3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Acceptance Criteria</w:t>
            </w:r>
          </w:p>
        </w:tc>
        <w:tc>
          <w:tcPr>
            <w:tcW w:type="dxa" w:w="9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Priority</w:t>
            </w:r>
          </w:p>
        </w:tc>
        <w:tc>
          <w:tcPr>
            <w:tcW w:type="dxa" w:w="1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Milestone</w:t>
            </w:r>
          </w:p>
        </w:tc>
      </w:tr>
      <w:tr>
        <w:tc>
          <w:tcPr>
            <w:tcW w:type="dxa" w:w="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US-01</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As a supply chain manager, I want to register a new product on the blockchain so that its origin is permanently recorded.</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Given a product name and manufacturer address, when I submit the form, then a ProductRegistered event is emitted on Sepolia within 30 seconds and the product ID is returned.</w:t>
            </w:r>
          </w:p>
        </w:tc>
        <w:tc>
          <w:tcPr>
            <w:tcW w:type="dxa" w:w="900"/>
            <w:tcBorders>
              <w:top w:val="single" w:color="E2E8F0" w:sz="1"/>
              <w:left w:val="single" w:color="E2E8F0" w:sz="1"/>
              <w:bottom w:val="single" w:color="E2E8F0" w:sz="1"/>
              <w:right w:val="single" w:color="E2E8F0" w:sz="1"/>
            </w:tcBorders>
            <w:shd w:fill="FEF2F2" w:val="clear"/>
            <w:tcMar>
              <w:top w:type="dxa" w:w="80"/>
              <w:left w:type="dxa" w:w="80"/>
              <w:bottom w:type="dxa" w:w="80"/>
              <w:right w:type="dxa" w:w="80"/>
            </w:tcMar>
          </w:tcPr>
          <w:p>
            <w:pPr>
              <w:jc w:val="center"/>
            </w:pPr>
            <w:r>
              <w:rPr>
                <w:rFonts w:ascii="Arial" w:cs="Arial" w:eastAsia="Arial" w:hAnsi="Arial"/>
                <w:b/>
                <w:bCs/>
                <w:i w:val="false"/>
                <w:iCs w:val="false"/>
                <w:color w:val="DC2626"/>
                <w:sz w:val="19"/>
                <w:szCs w:val="19"/>
              </w:rPr>
              <w:t xml:space="preserve">P0</w:t>
            </w:r>
          </w:p>
        </w:tc>
        <w:tc>
          <w:tcPr>
            <w:tcW w:type="dxa" w:w="15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val="false"/>
                <w:bCs w:val="false"/>
                <w:i w:val="false"/>
                <w:iCs w:val="false"/>
                <w:color w:val="2563EB"/>
                <w:sz w:val="20"/>
                <w:szCs w:val="20"/>
              </w:rPr>
              <w:t xml:space="preserve">Week 1</w:t>
            </w:r>
          </w:p>
        </w:tc>
      </w:tr>
      <w:tr>
        <w:tc>
          <w:tcPr>
            <w:tcW w:type="dxa" w:w="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US-02</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As a supply chain manager, I want to record each checkpoint a shipment passes through so that the journey is fully auditable.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Given a valid product ID, when I log a checkpoint (location, handler address, timestamp), then a CheckpointLogged event is emitted on-chain and appears in the dashboard within 60 seconds.</w:t>
            </w:r>
          </w:p>
        </w:tc>
        <w:tc>
          <w:tcPr>
            <w:tcW w:type="dxa" w:w="900"/>
            <w:tcBorders>
              <w:top w:val="single" w:color="E2E8F0" w:sz="1"/>
              <w:left w:val="single" w:color="E2E8F0" w:sz="1"/>
              <w:bottom w:val="single" w:color="E2E8F0" w:sz="1"/>
              <w:right w:val="single" w:color="E2E8F0" w:sz="1"/>
            </w:tcBorders>
            <w:shd w:fill="FEF2F2" w:val="clear"/>
            <w:tcMar>
              <w:top w:type="dxa" w:w="80"/>
              <w:left w:type="dxa" w:w="80"/>
              <w:bottom w:type="dxa" w:w="80"/>
              <w:right w:type="dxa" w:w="80"/>
            </w:tcMar>
          </w:tcPr>
          <w:p>
            <w:pPr>
              <w:jc w:val="center"/>
            </w:pPr>
            <w:r>
              <w:rPr>
                <w:rFonts w:ascii="Arial" w:cs="Arial" w:eastAsia="Arial" w:hAnsi="Arial"/>
                <w:b/>
                <w:bCs/>
                <w:i w:val="false"/>
                <w:iCs w:val="false"/>
                <w:color w:val="DC2626"/>
                <w:sz w:val="19"/>
                <w:szCs w:val="19"/>
              </w:rPr>
              <w:t xml:space="preserve">P0</w:t>
            </w:r>
          </w:p>
        </w:tc>
        <w:tc>
          <w:tcPr>
            <w:tcW w:type="dxa" w:w="15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val="false"/>
                <w:bCs w:val="false"/>
                <w:i w:val="false"/>
                <w:iCs w:val="false"/>
                <w:color w:val="2563EB"/>
                <w:sz w:val="20"/>
                <w:szCs w:val="20"/>
              </w:rPr>
              <w:t xml:space="preserve">Week 2</w:t>
            </w:r>
          </w:p>
        </w:tc>
      </w:tr>
      <w:tr>
        <w:tc>
          <w:tcPr>
            <w:tcW w:type="dxa" w:w="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US-03</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As a supply chain manager, I want to see KPI metrics for all active shipments so that I can identify bottlenecks at a glance.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Given at least 10 shipments in the database, the dashboard displays: avg transit time per leg, on-time delivery rate, top 3 slowest checkpoints, and shipment volume trend. All values update on page refresh.</w:t>
            </w:r>
          </w:p>
        </w:tc>
        <w:tc>
          <w:tcPr>
            <w:tcW w:type="dxa" w:w="900"/>
            <w:tcBorders>
              <w:top w:val="single" w:color="E2E8F0" w:sz="1"/>
              <w:left w:val="single" w:color="E2E8F0" w:sz="1"/>
              <w:bottom w:val="single" w:color="E2E8F0" w:sz="1"/>
              <w:right w:val="single" w:color="E2E8F0" w:sz="1"/>
            </w:tcBorders>
            <w:shd w:fill="FEF2F2" w:val="clear"/>
            <w:tcMar>
              <w:top w:type="dxa" w:w="80"/>
              <w:left w:type="dxa" w:w="80"/>
              <w:bottom w:type="dxa" w:w="80"/>
              <w:right w:type="dxa" w:w="80"/>
            </w:tcMar>
          </w:tcPr>
          <w:p>
            <w:pPr>
              <w:jc w:val="center"/>
            </w:pPr>
            <w:r>
              <w:rPr>
                <w:rFonts w:ascii="Arial" w:cs="Arial" w:eastAsia="Arial" w:hAnsi="Arial"/>
                <w:b/>
                <w:bCs/>
                <w:i w:val="false"/>
                <w:iCs w:val="false"/>
                <w:color w:val="DC2626"/>
                <w:sz w:val="19"/>
                <w:szCs w:val="19"/>
              </w:rPr>
              <w:t xml:space="preserve">P0</w:t>
            </w:r>
          </w:p>
        </w:tc>
        <w:tc>
          <w:tcPr>
            <w:tcW w:type="dxa" w:w="15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val="false"/>
                <w:bCs w:val="false"/>
                <w:i w:val="false"/>
                <w:iCs w:val="false"/>
                <w:color w:val="2563EB"/>
                <w:sz w:val="20"/>
                <w:szCs w:val="20"/>
              </w:rPr>
              <w:t xml:space="preserve">Week 4</w:t>
            </w:r>
          </w:p>
        </w:tc>
      </w:tr>
      <w:tr>
        <w:tc>
          <w:tcPr>
            <w:tcW w:type="dxa" w:w="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US-04</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As a product verifier, I want to scan a QR code and see a product's full blockchain history so that I can confirm it has not been tampered with.</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Given a product QR code, when scanned or when the product ID is entered, the verification page displays all on-chain events for that product in chronological order with transaction hashes linking to Etherscan.</w:t>
            </w:r>
          </w:p>
        </w:tc>
        <w:tc>
          <w:tcPr>
            <w:tcW w:type="dxa" w:w="900"/>
            <w:tcBorders>
              <w:top w:val="single" w:color="E2E8F0" w:sz="1"/>
              <w:left w:val="single" w:color="E2E8F0" w:sz="1"/>
              <w:bottom w:val="single" w:color="E2E8F0" w:sz="1"/>
              <w:right w:val="single" w:color="E2E8F0" w:sz="1"/>
            </w:tcBorders>
            <w:shd w:fill="FEF2F2" w:val="clear"/>
            <w:tcMar>
              <w:top w:type="dxa" w:w="80"/>
              <w:left w:type="dxa" w:w="80"/>
              <w:bottom w:type="dxa" w:w="80"/>
              <w:right w:type="dxa" w:w="80"/>
            </w:tcMar>
          </w:tcPr>
          <w:p>
            <w:pPr>
              <w:jc w:val="center"/>
            </w:pPr>
            <w:r>
              <w:rPr>
                <w:rFonts w:ascii="Arial" w:cs="Arial" w:eastAsia="Arial" w:hAnsi="Arial"/>
                <w:b/>
                <w:bCs/>
                <w:i w:val="false"/>
                <w:iCs w:val="false"/>
                <w:color w:val="DC2626"/>
                <w:sz w:val="19"/>
                <w:szCs w:val="19"/>
              </w:rPr>
              <w:t xml:space="preserve">P0</w:t>
            </w:r>
          </w:p>
        </w:tc>
        <w:tc>
          <w:tcPr>
            <w:tcW w:type="dxa" w:w="15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val="false"/>
                <w:bCs w:val="false"/>
                <w:i w:val="false"/>
                <w:iCs w:val="false"/>
                <w:color w:val="2563EB"/>
                <w:sz w:val="20"/>
                <w:szCs w:val="20"/>
              </w:rPr>
              <w:t xml:space="preserve">Week 5</w:t>
            </w:r>
          </w:p>
        </w:tc>
      </w:tr>
      <w:tr>
        <w:tc>
          <w:tcPr>
            <w:tcW w:type="dxa" w:w="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US-05</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As a supply chain manager, I want to be automatically alerted to shipments with unusual dwell times so that I can investigate before they become problems.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Given a shipment whose dwell time at any checkpoint exceeds 2 standard deviations above the mean for that checkpoint type, it appears in the Anomalies panel with the anomaly score and affected checkpoint.</w:t>
            </w:r>
          </w:p>
        </w:tc>
        <w:tc>
          <w:tcPr>
            <w:tcW w:type="dxa" w:w="900"/>
            <w:tcBorders>
              <w:top w:val="single" w:color="E2E8F0" w:sz="1"/>
              <w:left w:val="single" w:color="E2E8F0" w:sz="1"/>
              <w:bottom w:val="single" w:color="E2E8F0" w:sz="1"/>
              <w:right w:val="single" w:color="E2E8F0" w:sz="1"/>
            </w:tcBorders>
            <w:shd w:fill="FFFBEB" w:val="clear"/>
            <w:tcMar>
              <w:top w:type="dxa" w:w="80"/>
              <w:left w:type="dxa" w:w="80"/>
              <w:bottom w:type="dxa" w:w="80"/>
              <w:right w:type="dxa" w:w="80"/>
            </w:tcMar>
          </w:tcPr>
          <w:p>
            <w:pPr>
              <w:jc w:val="center"/>
            </w:pPr>
            <w:r>
              <w:rPr>
                <w:rFonts w:ascii="Arial" w:cs="Arial" w:eastAsia="Arial" w:hAnsi="Arial"/>
                <w:b/>
                <w:bCs/>
                <w:i w:val="false"/>
                <w:iCs w:val="false"/>
                <w:color w:val="D97706"/>
                <w:sz w:val="19"/>
                <w:szCs w:val="19"/>
              </w:rPr>
              <w:t xml:space="preserve">P1</w:t>
            </w:r>
          </w:p>
        </w:tc>
        <w:tc>
          <w:tcPr>
            <w:tcW w:type="dxa" w:w="15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val="false"/>
                <w:bCs w:val="false"/>
                <w:i w:val="false"/>
                <w:iCs w:val="false"/>
                <w:color w:val="2563EB"/>
                <w:sz w:val="20"/>
                <w:szCs w:val="20"/>
              </w:rPr>
              <w:t xml:space="preserve">Week 6</w:t>
            </w:r>
          </w:p>
        </w:tc>
      </w:tr>
      <w:tr>
        <w:tc>
          <w:tcPr>
            <w:tcW w:type="dxa" w:w="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US-06</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As a supply chain manager, I want to export a CSV of all shipment events for a date range so that I can include it in compliance reports.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Given a start and end date, when I click Export CSV, a file downloads within 5 seconds containing all checkpoint events, product IDs, handler addresses, and timestamps.</w:t>
            </w:r>
          </w:p>
        </w:tc>
        <w:tc>
          <w:tcPr>
            <w:tcW w:type="dxa" w:w="900"/>
            <w:tcBorders>
              <w:top w:val="single" w:color="E2E8F0" w:sz="1"/>
              <w:left w:val="single" w:color="E2E8F0" w:sz="1"/>
              <w:bottom w:val="single" w:color="E2E8F0" w:sz="1"/>
              <w:right w:val="single" w:color="E2E8F0" w:sz="1"/>
            </w:tcBorders>
            <w:shd w:fill="FFFBEB" w:val="clear"/>
            <w:tcMar>
              <w:top w:type="dxa" w:w="80"/>
              <w:left w:type="dxa" w:w="80"/>
              <w:bottom w:type="dxa" w:w="80"/>
              <w:right w:type="dxa" w:w="80"/>
            </w:tcMar>
          </w:tcPr>
          <w:p>
            <w:pPr>
              <w:jc w:val="center"/>
            </w:pPr>
            <w:r>
              <w:rPr>
                <w:rFonts w:ascii="Arial" w:cs="Arial" w:eastAsia="Arial" w:hAnsi="Arial"/>
                <w:b/>
                <w:bCs/>
                <w:i w:val="false"/>
                <w:iCs w:val="false"/>
                <w:color w:val="D97706"/>
                <w:sz w:val="19"/>
                <w:szCs w:val="19"/>
              </w:rPr>
              <w:t xml:space="preserve">P1</w:t>
            </w:r>
          </w:p>
        </w:tc>
        <w:tc>
          <w:tcPr>
            <w:tcW w:type="dxa" w:w="15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val="false"/>
                <w:bCs w:val="false"/>
                <w:i w:val="false"/>
                <w:iCs w:val="false"/>
                <w:color w:val="2563EB"/>
                <w:sz w:val="20"/>
                <w:szCs w:val="20"/>
              </w:rPr>
              <w:t xml:space="preserve">Week 6</w:t>
            </w:r>
          </w:p>
        </w:tc>
      </w:tr>
      <w:tr>
        <w:tc>
          <w:tcPr>
            <w:tcW w:type="dxa" w:w="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US-07</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As a supply chain manager, I want to connect my MetaMask wallet so that I can sign transactions to register products and log checkpoints.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Given MetaMask is installed, when I click Connect Wallet and approve, my wallet address is displayed in the header and I can submit on-chain transactions.</w:t>
            </w:r>
          </w:p>
        </w:tc>
        <w:tc>
          <w:tcPr>
            <w:tcW w:type="dxa" w:w="900"/>
            <w:tcBorders>
              <w:top w:val="single" w:color="E2E8F0" w:sz="1"/>
              <w:left w:val="single" w:color="E2E8F0" w:sz="1"/>
              <w:bottom w:val="single" w:color="E2E8F0" w:sz="1"/>
              <w:right w:val="single" w:color="E2E8F0" w:sz="1"/>
            </w:tcBorders>
            <w:shd w:fill="FEF2F2" w:val="clear"/>
            <w:tcMar>
              <w:top w:type="dxa" w:w="80"/>
              <w:left w:type="dxa" w:w="80"/>
              <w:bottom w:type="dxa" w:w="80"/>
              <w:right w:type="dxa" w:w="80"/>
            </w:tcMar>
          </w:tcPr>
          <w:p>
            <w:pPr>
              <w:jc w:val="center"/>
            </w:pPr>
            <w:r>
              <w:rPr>
                <w:rFonts w:ascii="Arial" w:cs="Arial" w:eastAsia="Arial" w:hAnsi="Arial"/>
                <w:b/>
                <w:bCs/>
                <w:i w:val="false"/>
                <w:iCs w:val="false"/>
                <w:color w:val="DC2626"/>
                <w:sz w:val="19"/>
                <w:szCs w:val="19"/>
              </w:rPr>
              <w:t xml:space="preserve">P0</w:t>
            </w:r>
          </w:p>
        </w:tc>
        <w:tc>
          <w:tcPr>
            <w:tcW w:type="dxa" w:w="15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val="false"/>
                <w:bCs w:val="false"/>
                <w:i w:val="false"/>
                <w:iCs w:val="false"/>
                <w:color w:val="2563EB"/>
                <w:sz w:val="20"/>
                <w:szCs w:val="20"/>
              </w:rPr>
              <w:t xml:space="preserve">Week 5</w:t>
            </w:r>
          </w:p>
        </w:tc>
      </w:tr>
      <w:tr>
        <w:tc>
          <w:tcPr>
            <w:tcW w:type="dxa" w:w="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US-08</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As any user, I want the dashboard to load in under 3 seconds so that I can use it on slow connections.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Given a cold page load, the dashboard LCP is under 3 seconds measured by Lighthouse on a simulated 3G connection.</w:t>
            </w:r>
          </w:p>
        </w:tc>
        <w:tc>
          <w:tcPr>
            <w:tcW w:type="dxa" w:w="900"/>
            <w:tcBorders>
              <w:top w:val="single" w:color="E2E8F0" w:sz="1"/>
              <w:left w:val="single" w:color="E2E8F0" w:sz="1"/>
              <w:bottom w:val="single" w:color="E2E8F0" w:sz="1"/>
              <w:right w:val="single" w:color="E2E8F0" w:sz="1"/>
            </w:tcBorders>
            <w:shd w:fill="F0FDF4" w:val="clear"/>
            <w:tcMar>
              <w:top w:type="dxa" w:w="80"/>
              <w:left w:type="dxa" w:w="80"/>
              <w:bottom w:type="dxa" w:w="80"/>
              <w:right w:type="dxa" w:w="80"/>
            </w:tcMar>
          </w:tcPr>
          <w:p>
            <w:pPr>
              <w:jc w:val="center"/>
            </w:pPr>
            <w:r>
              <w:rPr>
                <w:rFonts w:ascii="Arial" w:cs="Arial" w:eastAsia="Arial" w:hAnsi="Arial"/>
                <w:b/>
                <w:bCs/>
                <w:i w:val="false"/>
                <w:iCs w:val="false"/>
                <w:color w:val="16A34A"/>
                <w:sz w:val="19"/>
                <w:szCs w:val="19"/>
              </w:rPr>
              <w:t xml:space="preserve">P2</w:t>
            </w:r>
          </w:p>
        </w:tc>
        <w:tc>
          <w:tcPr>
            <w:tcW w:type="dxa" w:w="15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val="false"/>
                <w:bCs w:val="false"/>
                <w:i w:val="false"/>
                <w:iCs w:val="false"/>
                <w:color w:val="2563EB"/>
                <w:sz w:val="20"/>
                <w:szCs w:val="20"/>
              </w:rPr>
              <w:t xml:space="preserve">Week 7</w:t>
            </w:r>
          </w:p>
        </w:tc>
      </w:tr>
    </w:tbl>
    <w:p>
      <w:pPr>
        <w:spacing w:after="0" w:before="160"/>
      </w:pPr>
    </w:p>
    <w:p>
      <w:pPr>
        <w:pBdr>
          <w:bottom w:val="single" w:color="E2E8F0" w:sz="4" w:space="1"/>
        </w:pBdr>
        <w:spacing w:after="160" w:before="160"/>
      </w:pPr>
    </w:p>
    <w:p>
      <w:pPr>
        <w:pStyle w:val="Heading1"/>
        <w:spacing w:after="160" w:before="360"/>
      </w:pPr>
      <w:r>
        <w:rPr>
          <w:rFonts w:ascii="Arial" w:cs="Arial" w:eastAsia="Arial" w:hAnsi="Arial"/>
          <w:b/>
          <w:bCs/>
          <w:i w:val="false"/>
          <w:iCs w:val="false"/>
          <w:color w:val="1B2A4A"/>
          <w:sz w:val="32"/>
          <w:szCs w:val="32"/>
        </w:rPr>
        <w:t xml:space="preserve">6. Functional Requirements</w:t>
      </w:r>
    </w:p>
    <w:p>
      <w:pPr>
        <w:pStyle w:val="Heading2"/>
        <w:spacing w:after="120" w:before="280"/>
      </w:pPr>
      <w:r>
        <w:rPr>
          <w:rFonts w:ascii="Arial" w:cs="Arial" w:eastAsia="Arial" w:hAnsi="Arial"/>
          <w:b/>
          <w:bCs/>
          <w:i w:val="false"/>
          <w:iCs w:val="false"/>
          <w:color w:val="1B2A4A"/>
          <w:sz w:val="26"/>
          <w:szCs w:val="26"/>
        </w:rPr>
        <w:t xml:space="preserve">6.1 Smart Contract Layer</w:t>
      </w:r>
    </w:p>
    <w:p>
      <w:pPr>
        <w:pStyle w:val="Heading3"/>
        <w:spacing w:after="80" w:before="200"/>
      </w:pPr>
      <w:r>
        <w:rPr>
          <w:rFonts w:ascii="Arial" w:cs="Arial" w:eastAsia="Arial" w:hAnsi="Arial"/>
          <w:b/>
          <w:bCs/>
          <w:i w:val="false"/>
          <w:iCs w:val="false"/>
          <w:color w:val="2563EB"/>
          <w:sz w:val="22"/>
          <w:szCs w:val="22"/>
        </w:rPr>
        <w:t xml:space="preserve">ProductRegistry.sol</w:t>
      </w:r>
    </w:p>
    <w:p>
      <w:pPr>
        <w:pStyle w:val="ListParagraph"/>
        <w:numPr>
          <w:ilvl w:val="0"/>
          <w:numId w:val="2"/>
        </w:numPr>
        <w:spacing w:after="80" w:before="0"/>
      </w:pPr>
      <w:r>
        <w:rPr>
          <w:rFonts w:ascii="Arial" w:cs="Arial" w:eastAsia="Arial" w:hAnsi="Arial"/>
          <w:b/>
          <w:bCs/>
          <w:i w:val="false"/>
          <w:iCs w:val="false"/>
          <w:color w:val="1E293B"/>
          <w:sz w:val="21"/>
          <w:szCs w:val="21"/>
        </w:rPr>
        <w:t xml:space="preserve">registerProduct(string name, string metadata) — callable by any address; emits ProductRegistered(productId, manufacturer, timestamp). </w:t>
      </w:r>
      <w:r>
        <w:rPr>
          <w:rFonts w:ascii="Arial" w:cs="Arial" w:eastAsia="Arial" w:hAnsi="Arial"/>
          <w:b w:val="false"/>
          <w:bCs w:val="false"/>
          <w:i w:val="false"/>
          <w:iCs w:val="false"/>
          <w:color w:val="475569"/>
          <w:sz w:val="21"/>
          <w:szCs w:val="21"/>
        </w:rPr>
        <w:t xml:space="preserve">FR-BC-01</w:t>
      </w:r>
    </w:p>
    <w:p>
      <w:pPr>
        <w:pStyle w:val="ListParagraph"/>
        <w:numPr>
          <w:ilvl w:val="0"/>
          <w:numId w:val="2"/>
        </w:numPr>
        <w:spacing w:after="80" w:before="0"/>
      </w:pPr>
      <w:r>
        <w:rPr>
          <w:rFonts w:ascii="Arial" w:cs="Arial" w:eastAsia="Arial" w:hAnsi="Arial"/>
          <w:b/>
          <w:bCs/>
          <w:i w:val="false"/>
          <w:iCs w:val="false"/>
          <w:color w:val="1E293B"/>
          <w:sz w:val="21"/>
          <w:szCs w:val="21"/>
        </w:rPr>
        <w:t xml:space="preserve">getProduct(uint256 productId) — public view function returning name, manufacturer address, registration timestamp, and active status. </w:t>
      </w:r>
      <w:r>
        <w:rPr>
          <w:rFonts w:ascii="Arial" w:cs="Arial" w:eastAsia="Arial" w:hAnsi="Arial"/>
          <w:b w:val="false"/>
          <w:bCs w:val="false"/>
          <w:i w:val="false"/>
          <w:iCs w:val="false"/>
          <w:color w:val="475569"/>
          <w:sz w:val="21"/>
          <w:szCs w:val="21"/>
        </w:rPr>
        <w:t xml:space="preserve">FR-BC-02</w:t>
      </w:r>
    </w:p>
    <w:p>
      <w:pPr>
        <w:pStyle w:val="ListParagraph"/>
        <w:numPr>
          <w:ilvl w:val="0"/>
          <w:numId w:val="2"/>
        </w:numPr>
        <w:spacing w:after="80" w:before="0"/>
      </w:pPr>
      <w:r>
        <w:rPr>
          <w:rFonts w:ascii="Arial" w:cs="Arial" w:eastAsia="Arial" w:hAnsi="Arial"/>
          <w:b/>
          <w:bCs/>
          <w:i w:val="false"/>
          <w:iCs w:val="false"/>
          <w:color w:val="1E293B"/>
          <w:sz w:val="21"/>
          <w:szCs w:val="21"/>
        </w:rPr>
        <w:t xml:space="preserve">Product IDs are auto-incrementing uint256 values starting at 1. </w:t>
      </w:r>
      <w:r>
        <w:rPr>
          <w:rFonts w:ascii="Arial" w:cs="Arial" w:eastAsia="Arial" w:hAnsi="Arial"/>
          <w:b w:val="false"/>
          <w:bCs w:val="false"/>
          <w:i w:val="false"/>
          <w:iCs w:val="false"/>
          <w:color w:val="475569"/>
          <w:sz w:val="21"/>
          <w:szCs w:val="21"/>
        </w:rPr>
        <w:t xml:space="preserve">FR-BC-03</w:t>
      </w:r>
    </w:p>
    <w:p>
      <w:pPr>
        <w:pStyle w:val="ListParagraph"/>
        <w:numPr>
          <w:ilvl w:val="0"/>
          <w:numId w:val="2"/>
        </w:numPr>
        <w:spacing w:after="80" w:before="0"/>
      </w:pPr>
      <w:r>
        <w:rPr>
          <w:rFonts w:ascii="Arial" w:cs="Arial" w:eastAsia="Arial" w:hAnsi="Arial"/>
          <w:b/>
          <w:bCs/>
          <w:i w:val="false"/>
          <w:iCs w:val="false"/>
          <w:color w:val="1E293B"/>
          <w:sz w:val="21"/>
          <w:szCs w:val="21"/>
        </w:rPr>
        <w:t xml:space="preserve">Product metadata is stored as an IPFS CID string pointing to a JSON object on Pinata. </w:t>
      </w:r>
      <w:r>
        <w:rPr>
          <w:rFonts w:ascii="Arial" w:cs="Arial" w:eastAsia="Arial" w:hAnsi="Arial"/>
          <w:b w:val="false"/>
          <w:bCs w:val="false"/>
          <w:i w:val="false"/>
          <w:iCs w:val="false"/>
          <w:color w:val="475569"/>
          <w:sz w:val="21"/>
          <w:szCs w:val="21"/>
        </w:rPr>
        <w:t xml:space="preserve">FR-BC-04</w:t>
      </w:r>
    </w:p>
    <w:p>
      <w:pPr>
        <w:spacing w:after="0" w:before="80"/>
      </w:pPr>
    </w:p>
    <w:p>
      <w:pPr>
        <w:pStyle w:val="Heading3"/>
        <w:spacing w:after="80" w:before="200"/>
      </w:pPr>
      <w:r>
        <w:rPr>
          <w:rFonts w:ascii="Arial" w:cs="Arial" w:eastAsia="Arial" w:hAnsi="Arial"/>
          <w:b/>
          <w:bCs/>
          <w:i w:val="false"/>
          <w:iCs w:val="false"/>
          <w:color w:val="2563EB"/>
          <w:sz w:val="22"/>
          <w:szCs w:val="22"/>
        </w:rPr>
        <w:t xml:space="preserve">ShipmentTracker.sol</w:t>
      </w:r>
    </w:p>
    <w:p>
      <w:pPr>
        <w:pStyle w:val="ListParagraph"/>
        <w:numPr>
          <w:ilvl w:val="0"/>
          <w:numId w:val="2"/>
        </w:numPr>
        <w:spacing w:after="80" w:before="0"/>
      </w:pPr>
      <w:r>
        <w:rPr>
          <w:rFonts w:ascii="Arial" w:cs="Arial" w:eastAsia="Arial" w:hAnsi="Arial"/>
          <w:b/>
          <w:bCs/>
          <w:i w:val="false"/>
          <w:iCs w:val="false"/>
          <w:color w:val="1E293B"/>
          <w:sz w:val="21"/>
          <w:szCs w:val="21"/>
        </w:rPr>
        <w:t xml:space="preserve">logCheckpoint(uint256 productId, string location, address handler, uint8 stage) — emits CheckpointLogged(productId, location, handler, stage, blockTimestamp). </w:t>
      </w:r>
      <w:r>
        <w:rPr>
          <w:rFonts w:ascii="Arial" w:cs="Arial" w:eastAsia="Arial" w:hAnsi="Arial"/>
          <w:b w:val="false"/>
          <w:bCs w:val="false"/>
          <w:i w:val="false"/>
          <w:iCs w:val="false"/>
          <w:color w:val="475569"/>
          <w:sz w:val="21"/>
          <w:szCs w:val="21"/>
        </w:rPr>
        <w:t xml:space="preserve">FR-BC-05</w:t>
      </w:r>
    </w:p>
    <w:p>
      <w:pPr>
        <w:pStyle w:val="ListParagraph"/>
        <w:numPr>
          <w:ilvl w:val="0"/>
          <w:numId w:val="2"/>
        </w:numPr>
        <w:spacing w:after="80" w:before="0"/>
      </w:pPr>
      <w:r>
        <w:rPr>
          <w:rFonts w:ascii="Arial" w:cs="Arial" w:eastAsia="Arial" w:hAnsi="Arial"/>
          <w:b/>
          <w:bCs/>
          <w:i w:val="false"/>
          <w:iCs w:val="false"/>
          <w:color w:val="1E293B"/>
          <w:sz w:val="21"/>
          <w:szCs w:val="21"/>
        </w:rPr>
        <w:t xml:space="preserve">transferCustody(uint256 productId, address newOwner) — emits CustodyTransferred(productId, previousOwner, newOwner, blockTimestamp). </w:t>
      </w:r>
      <w:r>
        <w:rPr>
          <w:rFonts w:ascii="Arial" w:cs="Arial" w:eastAsia="Arial" w:hAnsi="Arial"/>
          <w:b w:val="false"/>
          <w:bCs w:val="false"/>
          <w:i w:val="false"/>
          <w:iCs w:val="false"/>
          <w:color w:val="475569"/>
          <w:sz w:val="21"/>
          <w:szCs w:val="21"/>
        </w:rPr>
        <w:t xml:space="preserve">FR-BC-06</w:t>
      </w:r>
    </w:p>
    <w:p>
      <w:pPr>
        <w:pStyle w:val="ListParagraph"/>
        <w:numPr>
          <w:ilvl w:val="0"/>
          <w:numId w:val="2"/>
        </w:numPr>
        <w:spacing w:after="80" w:before="0"/>
      </w:pPr>
      <w:r>
        <w:rPr>
          <w:rFonts w:ascii="Arial" w:cs="Arial" w:eastAsia="Arial" w:hAnsi="Arial"/>
          <w:b/>
          <w:bCs/>
          <w:i w:val="false"/>
          <w:iCs w:val="false"/>
          <w:color w:val="1E293B"/>
          <w:sz w:val="21"/>
          <w:szCs w:val="21"/>
        </w:rPr>
        <w:t xml:space="preserve">getHistory(uint256 productId) — returns array of all checkpoint events for a product in order. </w:t>
      </w:r>
      <w:r>
        <w:rPr>
          <w:rFonts w:ascii="Arial" w:cs="Arial" w:eastAsia="Arial" w:hAnsi="Arial"/>
          <w:b w:val="false"/>
          <w:bCs w:val="false"/>
          <w:i w:val="false"/>
          <w:iCs w:val="false"/>
          <w:color w:val="475569"/>
          <w:sz w:val="21"/>
          <w:szCs w:val="21"/>
        </w:rPr>
        <w:t xml:space="preserve">FR-BC-07</w:t>
      </w:r>
    </w:p>
    <w:p>
      <w:pPr>
        <w:pStyle w:val="ListParagraph"/>
        <w:numPr>
          <w:ilvl w:val="0"/>
          <w:numId w:val="2"/>
        </w:numPr>
        <w:spacing w:after="80" w:before="0"/>
      </w:pPr>
      <w:r>
        <w:rPr>
          <w:rFonts w:ascii="Arial" w:cs="Arial" w:eastAsia="Arial" w:hAnsi="Arial"/>
          <w:b/>
          <w:bCs/>
          <w:i w:val="false"/>
          <w:iCs w:val="false"/>
          <w:color w:val="1E293B"/>
          <w:sz w:val="21"/>
          <w:szCs w:val="21"/>
        </w:rPr>
        <w:t xml:space="preserve">Stage enum: MANUFACTURER(0), WAREHOUSE(1), DISTRIBUTOR(2), RETAILER(3), DELIVERED(4). </w:t>
      </w:r>
      <w:r>
        <w:rPr>
          <w:rFonts w:ascii="Arial" w:cs="Arial" w:eastAsia="Arial" w:hAnsi="Arial"/>
          <w:b w:val="false"/>
          <w:bCs w:val="false"/>
          <w:i w:val="false"/>
          <w:iCs w:val="false"/>
          <w:color w:val="475569"/>
          <w:sz w:val="21"/>
          <w:szCs w:val="21"/>
        </w:rPr>
        <w:t xml:space="preserve">FR-BC-08</w:t>
      </w:r>
    </w:p>
    <w:p>
      <w:pPr>
        <w:spacing w:after="0" w:before="80"/>
      </w:pPr>
    </w:p>
    <w:p>
      <w:pPr>
        <w:pStyle w:val="Heading3"/>
        <w:spacing w:after="80" w:before="200"/>
      </w:pPr>
      <w:r>
        <w:rPr>
          <w:rFonts w:ascii="Arial" w:cs="Arial" w:eastAsia="Arial" w:hAnsi="Arial"/>
          <w:b/>
          <w:bCs/>
          <w:i w:val="false"/>
          <w:iCs w:val="false"/>
          <w:color w:val="2563EB"/>
          <w:sz w:val="22"/>
          <w:szCs w:val="22"/>
        </w:rPr>
        <w:t xml:space="preserve">Contract Security Requirements</w:t>
      </w:r>
    </w:p>
    <w:p>
      <w:pPr>
        <w:pStyle w:val="ListParagraph"/>
        <w:numPr>
          <w:ilvl w:val="0"/>
          <w:numId w:val="2"/>
        </w:numPr>
        <w:spacing w:after="80" w:before="0"/>
      </w:pPr>
      <w:r>
        <w:rPr>
          <w:rFonts w:ascii="Arial" w:cs="Arial" w:eastAsia="Arial" w:hAnsi="Arial"/>
          <w:b/>
          <w:bCs/>
          <w:i w:val="false"/>
          <w:iCs w:val="false"/>
          <w:color w:val="1E293B"/>
          <w:sz w:val="21"/>
          <w:szCs w:val="21"/>
        </w:rPr>
        <w:t xml:space="preserve">No owner-only functions in v1.0 — all writes are permissionless for demo simplicity. </w:t>
      </w:r>
      <w:r>
        <w:rPr>
          <w:rFonts w:ascii="Arial" w:cs="Arial" w:eastAsia="Arial" w:hAnsi="Arial"/>
          <w:b w:val="false"/>
          <w:bCs w:val="false"/>
          <w:i w:val="false"/>
          <w:iCs w:val="false"/>
          <w:color w:val="475569"/>
          <w:sz w:val="21"/>
          <w:szCs w:val="21"/>
        </w:rPr>
        <w:t xml:space="preserve">FR-BC-09</w:t>
      </w:r>
    </w:p>
    <w:p>
      <w:pPr>
        <w:pStyle w:val="ListParagraph"/>
        <w:numPr>
          <w:ilvl w:val="0"/>
          <w:numId w:val="2"/>
        </w:numPr>
        <w:spacing w:after="80" w:before="0"/>
      </w:pPr>
      <w:r>
        <w:rPr>
          <w:rFonts w:ascii="Arial" w:cs="Arial" w:eastAsia="Arial" w:hAnsi="Arial"/>
          <w:b/>
          <w:bCs/>
          <w:i w:val="false"/>
          <w:iCs w:val="false"/>
          <w:color w:val="1E293B"/>
          <w:sz w:val="21"/>
          <w:szCs w:val="21"/>
        </w:rPr>
        <w:t xml:space="preserve">Reentrancy guard is not required (no ETH transfers) but SafeMath patterns must be used. </w:t>
      </w:r>
      <w:r>
        <w:rPr>
          <w:rFonts w:ascii="Arial" w:cs="Arial" w:eastAsia="Arial" w:hAnsi="Arial"/>
          <w:b w:val="false"/>
          <w:bCs w:val="false"/>
          <w:i w:val="false"/>
          <w:iCs w:val="false"/>
          <w:color w:val="475569"/>
          <w:sz w:val="21"/>
          <w:szCs w:val="21"/>
        </w:rPr>
        <w:t xml:space="preserve">FR-BC-10</w:t>
      </w:r>
    </w:p>
    <w:p>
      <w:pPr>
        <w:pStyle w:val="ListParagraph"/>
        <w:numPr>
          <w:ilvl w:val="0"/>
          <w:numId w:val="2"/>
        </w:numPr>
        <w:spacing w:after="80" w:before="0"/>
      </w:pPr>
      <w:r>
        <w:rPr>
          <w:rFonts w:ascii="Arial" w:cs="Arial" w:eastAsia="Arial" w:hAnsi="Arial"/>
          <w:b/>
          <w:bCs/>
          <w:i w:val="false"/>
          <w:iCs w:val="false"/>
          <w:color w:val="1E293B"/>
          <w:sz w:val="21"/>
          <w:szCs w:val="21"/>
        </w:rPr>
        <w:t xml:space="preserve">All contracts must pass Hardhat test suite with &gt;= 90% branch coverage before deployment. </w:t>
      </w:r>
      <w:r>
        <w:rPr>
          <w:rFonts w:ascii="Arial" w:cs="Arial" w:eastAsia="Arial" w:hAnsi="Arial"/>
          <w:b w:val="false"/>
          <w:bCs w:val="false"/>
          <w:i w:val="false"/>
          <w:iCs w:val="false"/>
          <w:color w:val="475569"/>
          <w:sz w:val="21"/>
          <w:szCs w:val="21"/>
        </w:rPr>
        <w:t xml:space="preserve">FR-BC-11</w:t>
      </w:r>
    </w:p>
    <w:p>
      <w:pPr>
        <w:pStyle w:val="ListParagraph"/>
        <w:numPr>
          <w:ilvl w:val="0"/>
          <w:numId w:val="2"/>
        </w:numPr>
        <w:spacing w:after="80" w:before="0"/>
      </w:pPr>
      <w:r>
        <w:rPr>
          <w:rFonts w:ascii="Arial" w:cs="Arial" w:eastAsia="Arial" w:hAnsi="Arial"/>
          <w:b/>
          <w:bCs/>
          <w:i w:val="false"/>
          <w:iCs w:val="false"/>
          <w:color w:val="1E293B"/>
          <w:sz w:val="21"/>
          <w:szCs w:val="21"/>
        </w:rPr>
        <w:t xml:space="preserve">Contracts must compile with solc 0.8.20 and emit no warnings. </w:t>
      </w:r>
      <w:r>
        <w:rPr>
          <w:rFonts w:ascii="Arial" w:cs="Arial" w:eastAsia="Arial" w:hAnsi="Arial"/>
          <w:b w:val="false"/>
          <w:bCs w:val="false"/>
          <w:i w:val="false"/>
          <w:iCs w:val="false"/>
          <w:color w:val="475569"/>
          <w:sz w:val="21"/>
          <w:szCs w:val="21"/>
        </w:rPr>
        <w:t xml:space="preserve">FR-BC-12</w:t>
      </w:r>
    </w:p>
    <w:p>
      <w:pPr>
        <w:spacing w:after="0" w:before="120"/>
      </w:pPr>
    </w:p>
    <w:p>
      <w:pPr>
        <w:pStyle w:val="Heading2"/>
        <w:spacing w:after="120" w:before="280"/>
      </w:pPr>
      <w:r>
        <w:rPr>
          <w:rFonts w:ascii="Arial" w:cs="Arial" w:eastAsia="Arial" w:hAnsi="Arial"/>
          <w:b/>
          <w:bCs/>
          <w:i w:val="false"/>
          <w:iCs w:val="false"/>
          <w:color w:val="1B2A4A"/>
          <w:sz w:val="26"/>
          <w:szCs w:val="26"/>
        </w:rPr>
        <w:t xml:space="preserve">6.2 Data Indexing Layer</w:t>
      </w:r>
    </w:p>
    <w:p>
      <w:pPr>
        <w:pStyle w:val="ListParagraph"/>
        <w:numPr>
          <w:ilvl w:val="0"/>
          <w:numId w:val="2"/>
        </w:numPr>
        <w:spacing w:after="80" w:before="0"/>
      </w:pPr>
      <w:r>
        <w:rPr>
          <w:rFonts w:ascii="Arial" w:cs="Arial" w:eastAsia="Arial" w:hAnsi="Arial"/>
          <w:b/>
          <w:bCs/>
          <w:i w:val="false"/>
          <w:iCs w:val="false"/>
          <w:color w:val="1E293B"/>
          <w:sz w:val="21"/>
          <w:szCs w:val="21"/>
        </w:rPr>
        <w:t xml:space="preserve">A Python Web3.py polling service runs every 10 seconds and fetches new events from both contracts since the last indexed block. </w:t>
      </w:r>
      <w:r>
        <w:rPr>
          <w:rFonts w:ascii="Arial" w:cs="Arial" w:eastAsia="Arial" w:hAnsi="Arial"/>
          <w:b w:val="false"/>
          <w:bCs w:val="false"/>
          <w:i w:val="false"/>
          <w:iCs w:val="false"/>
          <w:color w:val="475569"/>
          <w:sz w:val="21"/>
          <w:szCs w:val="21"/>
        </w:rPr>
        <w:t xml:space="preserve">FR-DI-01</w:t>
      </w:r>
    </w:p>
    <w:p>
      <w:pPr>
        <w:pStyle w:val="ListParagraph"/>
        <w:numPr>
          <w:ilvl w:val="0"/>
          <w:numId w:val="2"/>
        </w:numPr>
        <w:spacing w:after="80" w:before="0"/>
      </w:pPr>
      <w:r>
        <w:rPr>
          <w:rFonts w:ascii="Arial" w:cs="Arial" w:eastAsia="Arial" w:hAnsi="Arial"/>
          <w:b/>
          <w:bCs/>
          <w:i w:val="false"/>
          <w:iCs w:val="false"/>
          <w:color w:val="1E293B"/>
          <w:sz w:val="21"/>
          <w:szCs w:val="21"/>
        </w:rPr>
        <w:t xml:space="preserve">Events are written to a SQLite database (dev) or PostgreSQL (production) with the following tables: products, checkpoints, custody_transfers. </w:t>
      </w:r>
      <w:r>
        <w:rPr>
          <w:rFonts w:ascii="Arial" w:cs="Arial" w:eastAsia="Arial" w:hAnsi="Arial"/>
          <w:b w:val="false"/>
          <w:bCs w:val="false"/>
          <w:i w:val="false"/>
          <w:iCs w:val="false"/>
          <w:color w:val="475569"/>
          <w:sz w:val="21"/>
          <w:szCs w:val="21"/>
        </w:rPr>
        <w:t xml:space="preserve">FR-DI-02</w:t>
      </w:r>
    </w:p>
    <w:p>
      <w:pPr>
        <w:pStyle w:val="ListParagraph"/>
        <w:numPr>
          <w:ilvl w:val="0"/>
          <w:numId w:val="2"/>
        </w:numPr>
        <w:spacing w:after="80" w:before="0"/>
      </w:pPr>
      <w:r>
        <w:rPr>
          <w:rFonts w:ascii="Arial" w:cs="Arial" w:eastAsia="Arial" w:hAnsi="Arial"/>
          <w:b/>
          <w:bCs/>
          <w:i w:val="false"/>
          <w:iCs w:val="false"/>
          <w:color w:val="1E293B"/>
          <w:sz w:val="21"/>
          <w:szCs w:val="21"/>
        </w:rPr>
        <w:t xml:space="preserve">The indexer stores: event_type, product_id, block_number, transaction_hash, timestamp, raw_args_json for every event. </w:t>
      </w:r>
      <w:r>
        <w:rPr>
          <w:rFonts w:ascii="Arial" w:cs="Arial" w:eastAsia="Arial" w:hAnsi="Arial"/>
          <w:b w:val="false"/>
          <w:bCs w:val="false"/>
          <w:i w:val="false"/>
          <w:iCs w:val="false"/>
          <w:color w:val="475569"/>
          <w:sz w:val="21"/>
          <w:szCs w:val="21"/>
        </w:rPr>
        <w:t xml:space="preserve">FR-DI-03</w:t>
      </w:r>
    </w:p>
    <w:p>
      <w:pPr>
        <w:pStyle w:val="ListParagraph"/>
        <w:numPr>
          <w:ilvl w:val="0"/>
          <w:numId w:val="2"/>
        </w:numPr>
        <w:spacing w:after="80" w:before="0"/>
      </w:pPr>
      <w:r>
        <w:rPr>
          <w:rFonts w:ascii="Arial" w:cs="Arial" w:eastAsia="Arial" w:hAnsi="Arial"/>
          <w:b/>
          <w:bCs/>
          <w:i w:val="false"/>
          <w:iCs w:val="false"/>
          <w:color w:val="1E293B"/>
          <w:sz w:val="21"/>
          <w:szCs w:val="21"/>
        </w:rPr>
        <w:t xml:space="preserve">The last indexed block number is persisted so the service can resume after restart without re-indexing from genesis. </w:t>
      </w:r>
      <w:r>
        <w:rPr>
          <w:rFonts w:ascii="Arial" w:cs="Arial" w:eastAsia="Arial" w:hAnsi="Arial"/>
          <w:b w:val="false"/>
          <w:bCs w:val="false"/>
          <w:i w:val="false"/>
          <w:iCs w:val="false"/>
          <w:color w:val="475569"/>
          <w:sz w:val="21"/>
          <w:szCs w:val="21"/>
        </w:rPr>
        <w:t xml:space="preserve">FR-DI-04</w:t>
      </w:r>
    </w:p>
    <w:p>
      <w:pPr>
        <w:pStyle w:val="ListParagraph"/>
        <w:numPr>
          <w:ilvl w:val="0"/>
          <w:numId w:val="2"/>
        </w:numPr>
        <w:spacing w:after="80" w:before="0"/>
      </w:pPr>
      <w:r>
        <w:rPr>
          <w:rFonts w:ascii="Arial" w:cs="Arial" w:eastAsia="Arial" w:hAnsi="Arial"/>
          <w:b/>
          <w:bCs/>
          <w:i w:val="false"/>
          <w:iCs w:val="false"/>
          <w:color w:val="1E293B"/>
          <w:sz w:val="21"/>
          <w:szCs w:val="21"/>
        </w:rPr>
        <w:t xml:space="preserve">The indexer exposes a /health endpoint returning the last indexed block and service uptime. </w:t>
      </w:r>
      <w:r>
        <w:rPr>
          <w:rFonts w:ascii="Arial" w:cs="Arial" w:eastAsia="Arial" w:hAnsi="Arial"/>
          <w:b w:val="false"/>
          <w:bCs w:val="false"/>
          <w:i w:val="false"/>
          <w:iCs w:val="false"/>
          <w:color w:val="475569"/>
          <w:sz w:val="21"/>
          <w:szCs w:val="21"/>
        </w:rPr>
        <w:t xml:space="preserve">FR-DI-05</w:t>
      </w:r>
    </w:p>
    <w:p>
      <w:pPr>
        <w:spacing w:after="0" w:before="120"/>
      </w:pPr>
    </w:p>
    <w:p>
      <w:pPr>
        <w:pStyle w:val="Heading2"/>
        <w:spacing w:after="120" w:before="280"/>
      </w:pPr>
      <w:r>
        <w:rPr>
          <w:rFonts w:ascii="Arial" w:cs="Arial" w:eastAsia="Arial" w:hAnsi="Arial"/>
          <w:b/>
          <w:bCs/>
          <w:i w:val="false"/>
          <w:iCs w:val="false"/>
          <w:color w:val="1B2A4A"/>
          <w:sz w:val="26"/>
          <w:szCs w:val="26"/>
        </w:rPr>
        <w:t xml:space="preserve">6.3 Analytics &amp; KPI Layer</w:t>
      </w:r>
    </w:p>
    <w:p>
      <w:pPr>
        <w:pStyle w:val="ListParagraph"/>
        <w:numPr>
          <w:ilvl w:val="0"/>
          <w:numId w:val="2"/>
        </w:numPr>
        <w:spacing w:after="80" w:before="0"/>
      </w:pPr>
      <w:r>
        <w:rPr>
          <w:rFonts w:ascii="Arial" w:cs="Arial" w:eastAsia="Arial" w:hAnsi="Arial"/>
          <w:b/>
          <w:bCs/>
          <w:i w:val="false"/>
          <w:iCs w:val="false"/>
          <w:color w:val="1E293B"/>
          <w:sz w:val="21"/>
          <w:szCs w:val="21"/>
        </w:rPr>
        <w:t xml:space="preserve">Average transit time per supply chain leg, computed as mean(checkpoint_n_timestamp - checkpoint_(n-1)_timestamp) grouped by stage pair. </w:t>
      </w:r>
      <w:r>
        <w:rPr>
          <w:rFonts w:ascii="Arial" w:cs="Arial" w:eastAsia="Arial" w:hAnsi="Arial"/>
          <w:b w:val="false"/>
          <w:bCs w:val="false"/>
          <w:i w:val="false"/>
          <w:iCs w:val="false"/>
          <w:color w:val="475569"/>
          <w:sz w:val="21"/>
          <w:szCs w:val="21"/>
        </w:rPr>
        <w:t xml:space="preserve">FR-AN-01</w:t>
      </w:r>
    </w:p>
    <w:p>
      <w:pPr>
        <w:pStyle w:val="ListParagraph"/>
        <w:numPr>
          <w:ilvl w:val="0"/>
          <w:numId w:val="2"/>
        </w:numPr>
        <w:spacing w:after="80" w:before="0"/>
      </w:pPr>
      <w:r>
        <w:rPr>
          <w:rFonts w:ascii="Arial" w:cs="Arial" w:eastAsia="Arial" w:hAnsi="Arial"/>
          <w:b/>
          <w:bCs/>
          <w:i w:val="false"/>
          <w:iCs w:val="false"/>
          <w:color w:val="1E293B"/>
          <w:sz w:val="21"/>
          <w:szCs w:val="21"/>
        </w:rPr>
        <w:t xml:space="preserve">On-time delivery rate: percentage of shipments that reached DELIVERED stage within a configurable SLA threshold (default: 7 days). </w:t>
      </w:r>
      <w:r>
        <w:rPr>
          <w:rFonts w:ascii="Arial" w:cs="Arial" w:eastAsia="Arial" w:hAnsi="Arial"/>
          <w:b w:val="false"/>
          <w:bCs w:val="false"/>
          <w:i w:val="false"/>
          <w:iCs w:val="false"/>
          <w:color w:val="475569"/>
          <w:sz w:val="21"/>
          <w:szCs w:val="21"/>
        </w:rPr>
        <w:t xml:space="preserve">FR-AN-02</w:t>
      </w:r>
    </w:p>
    <w:p>
      <w:pPr>
        <w:pStyle w:val="ListParagraph"/>
        <w:numPr>
          <w:ilvl w:val="0"/>
          <w:numId w:val="2"/>
        </w:numPr>
        <w:spacing w:after="80" w:before="0"/>
      </w:pPr>
      <w:r>
        <w:rPr>
          <w:rFonts w:ascii="Arial" w:cs="Arial" w:eastAsia="Arial" w:hAnsi="Arial"/>
          <w:b/>
          <w:bCs/>
          <w:i w:val="false"/>
          <w:iCs w:val="false"/>
          <w:color w:val="1E293B"/>
          <w:sz w:val="21"/>
          <w:szCs w:val="21"/>
        </w:rPr>
        <w:t xml:space="preserve">Bottleneck detection: rank each checkpoint stage by mean dwell time descending. Return top 3 slowest stages. </w:t>
      </w:r>
      <w:r>
        <w:rPr>
          <w:rFonts w:ascii="Arial" w:cs="Arial" w:eastAsia="Arial" w:hAnsi="Arial"/>
          <w:b w:val="false"/>
          <w:bCs w:val="false"/>
          <w:i w:val="false"/>
          <w:iCs w:val="false"/>
          <w:color w:val="475569"/>
          <w:sz w:val="21"/>
          <w:szCs w:val="21"/>
        </w:rPr>
        <w:t xml:space="preserve">FR-AN-03</w:t>
      </w:r>
    </w:p>
    <w:p>
      <w:pPr>
        <w:pStyle w:val="ListParagraph"/>
        <w:numPr>
          <w:ilvl w:val="0"/>
          <w:numId w:val="2"/>
        </w:numPr>
        <w:spacing w:after="80" w:before="0"/>
      </w:pPr>
      <w:r>
        <w:rPr>
          <w:rFonts w:ascii="Arial" w:cs="Arial" w:eastAsia="Arial" w:hAnsi="Arial"/>
          <w:b/>
          <w:bCs/>
          <w:i w:val="false"/>
          <w:iCs w:val="false"/>
          <w:color w:val="1E293B"/>
          <w:sz w:val="21"/>
          <w:szCs w:val="21"/>
        </w:rPr>
        <w:t xml:space="preserve">Shipment volume trend: count of new shipments registered per day over the past 30 days, returned as a time series. </w:t>
      </w:r>
      <w:r>
        <w:rPr>
          <w:rFonts w:ascii="Arial" w:cs="Arial" w:eastAsia="Arial" w:hAnsi="Arial"/>
          <w:b w:val="false"/>
          <w:bCs w:val="false"/>
          <w:i w:val="false"/>
          <w:iCs w:val="false"/>
          <w:color w:val="475569"/>
          <w:sz w:val="21"/>
          <w:szCs w:val="21"/>
        </w:rPr>
        <w:t xml:space="preserve">FR-AN-04</w:t>
      </w:r>
    </w:p>
    <w:p>
      <w:pPr>
        <w:pStyle w:val="ListParagraph"/>
        <w:numPr>
          <w:ilvl w:val="0"/>
          <w:numId w:val="2"/>
        </w:numPr>
        <w:spacing w:after="80" w:before="0"/>
      </w:pPr>
      <w:r>
        <w:rPr>
          <w:rFonts w:ascii="Arial" w:cs="Arial" w:eastAsia="Arial" w:hAnsi="Arial"/>
          <w:b/>
          <w:bCs/>
          <w:i w:val="false"/>
          <w:iCs w:val="false"/>
          <w:color w:val="1E293B"/>
          <w:sz w:val="21"/>
          <w:szCs w:val="21"/>
        </w:rPr>
        <w:t xml:space="preserve">Anomaly detection: for each checkpoint stage, compute Z-score of dwell time. Flag any shipment with |Z| &gt; 2.0 as anomalous. Store anomaly score in the database. </w:t>
      </w:r>
      <w:r>
        <w:rPr>
          <w:rFonts w:ascii="Arial" w:cs="Arial" w:eastAsia="Arial" w:hAnsi="Arial"/>
          <w:b w:val="false"/>
          <w:bCs w:val="false"/>
          <w:i w:val="false"/>
          <w:iCs w:val="false"/>
          <w:color w:val="475569"/>
          <w:sz w:val="21"/>
          <w:szCs w:val="21"/>
        </w:rPr>
        <w:t xml:space="preserve">FR-AN-05</w:t>
      </w:r>
    </w:p>
    <w:p>
      <w:pPr>
        <w:spacing w:after="0" w:before="120"/>
      </w:pPr>
    </w:p>
    <w:p>
      <w:pPr>
        <w:pStyle w:val="Heading2"/>
        <w:spacing w:after="120" w:before="280"/>
      </w:pPr>
      <w:r>
        <w:rPr>
          <w:rFonts w:ascii="Arial" w:cs="Arial" w:eastAsia="Arial" w:hAnsi="Arial"/>
          <w:b/>
          <w:bCs/>
          <w:i w:val="false"/>
          <w:iCs w:val="false"/>
          <w:color w:val="1B2A4A"/>
          <w:sz w:val="26"/>
          <w:szCs w:val="26"/>
        </w:rPr>
        <w:t xml:space="preserve">6.4 API Layer (FastAPI)</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400"/>
        <w:gridCol w:w="4660"/>
      </w:tblGrid>
      <w:tr>
        <w:tc>
          <w:tcPr>
            <w:tcW w:type="dxa" w:w="5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Method</w:t>
            </w:r>
          </w:p>
        </w:tc>
        <w:tc>
          <w:tcPr>
            <w:tcW w:type="dxa" w:w="2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Endpoint</w:t>
            </w:r>
          </w:p>
        </w:tc>
        <w:tc>
          <w:tcPr>
            <w:tcW w:type="dxa" w:w="1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Auth</w:t>
            </w:r>
          </w:p>
        </w:tc>
        <w:tc>
          <w:tcPr>
            <w:tcW w:type="dxa" w:w="46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Description</w:t>
            </w:r>
          </w:p>
        </w:tc>
      </w:tr>
      <w:tr>
        <w:tc>
          <w:tcPr>
            <w:tcW w:type="dxa" w:w="500"/>
            <w:tcBorders>
              <w:top w:val="single" w:color="E2E8F0" w:sz="1"/>
              <w:left w:val="single" w:color="E2E8F0" w:sz="1"/>
              <w:bottom w:val="single" w:color="E2E8F0" w:sz="1"/>
              <w:right w:val="single" w:color="E2E8F0" w:sz="1"/>
            </w:tcBorders>
            <w:shd w:fill="F0FDF4" w:val="clear"/>
            <w:tcMar>
              <w:top w:type="dxa" w:w="80"/>
              <w:left w:type="dxa" w:w="80"/>
              <w:bottom w:type="dxa" w:w="80"/>
              <w:right w:type="dxa" w:w="80"/>
            </w:tcMar>
          </w:tcPr>
          <w:p>
            <w:pPr>
              <w:jc w:val="center"/>
            </w:pPr>
            <w:r>
              <w:rPr>
                <w:rFonts w:ascii="Arial" w:cs="Arial" w:eastAsia="Arial" w:hAnsi="Arial"/>
                <w:b/>
                <w:bCs/>
                <w:i w:val="false"/>
                <w:iCs w:val="false"/>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/api/v1/products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None</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List all registered products with pagination</w:t>
            </w:r>
          </w:p>
        </w:tc>
      </w:tr>
      <w:tr>
        <w:tc>
          <w:tcPr>
            <w:tcW w:type="dxa" w:w="500"/>
            <w:tcBorders>
              <w:top w:val="single" w:color="E2E8F0" w:sz="1"/>
              <w:left w:val="single" w:color="E2E8F0" w:sz="1"/>
              <w:bottom w:val="single" w:color="E2E8F0" w:sz="1"/>
              <w:right w:val="single" w:color="E2E8F0" w:sz="1"/>
            </w:tcBorders>
            <w:shd w:fill="F0FDF4" w:val="clear"/>
            <w:tcMar>
              <w:top w:type="dxa" w:w="80"/>
              <w:left w:type="dxa" w:w="80"/>
              <w:bottom w:type="dxa" w:w="80"/>
              <w:right w:type="dxa" w:w="80"/>
            </w:tcMar>
          </w:tcPr>
          <w:p>
            <w:pPr>
              <w:jc w:val="center"/>
            </w:pPr>
            <w:r>
              <w:rPr>
                <w:rFonts w:ascii="Arial" w:cs="Arial" w:eastAsia="Arial" w:hAnsi="Arial"/>
                <w:b/>
                <w:bCs/>
                <w:i w:val="false"/>
                <w:iCs w:val="false"/>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/api/v1/products/{id}</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None</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Get full product metadata and chain history</w:t>
            </w:r>
          </w:p>
        </w:tc>
      </w:tr>
      <w:tr>
        <w:tc>
          <w:tcPr>
            <w:tcW w:type="dxa" w:w="500"/>
            <w:tcBorders>
              <w:top w:val="single" w:color="E2E8F0" w:sz="1"/>
              <w:left w:val="single" w:color="E2E8F0" w:sz="1"/>
              <w:bottom w:val="single" w:color="E2E8F0" w:sz="1"/>
              <w:right w:val="single" w:color="E2E8F0" w:sz="1"/>
            </w:tcBorders>
            <w:shd w:fill="F0FDF4" w:val="clear"/>
            <w:tcMar>
              <w:top w:type="dxa" w:w="80"/>
              <w:left w:type="dxa" w:w="80"/>
              <w:bottom w:type="dxa" w:w="80"/>
              <w:right w:type="dxa" w:w="80"/>
            </w:tcMar>
          </w:tcPr>
          <w:p>
            <w:pPr>
              <w:jc w:val="center"/>
            </w:pPr>
            <w:r>
              <w:rPr>
                <w:rFonts w:ascii="Arial" w:cs="Arial" w:eastAsia="Arial" w:hAnsi="Arial"/>
                <w:b/>
                <w:bCs/>
                <w:i w:val="false"/>
                <w:iCs w:val="false"/>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/api/v1/products/{id}/history</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None</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Get ordered checkpoint events for one product</w:t>
            </w:r>
          </w:p>
        </w:tc>
      </w:tr>
      <w:tr>
        <w:tc>
          <w:tcPr>
            <w:tcW w:type="dxa" w:w="500"/>
            <w:tcBorders>
              <w:top w:val="single" w:color="E2E8F0" w:sz="1"/>
              <w:left w:val="single" w:color="E2E8F0" w:sz="1"/>
              <w:bottom w:val="single" w:color="E2E8F0" w:sz="1"/>
              <w:right w:val="single" w:color="E2E8F0" w:sz="1"/>
            </w:tcBorders>
            <w:shd w:fill="F0FDF4" w:val="clear"/>
            <w:tcMar>
              <w:top w:type="dxa" w:w="80"/>
              <w:left w:type="dxa" w:w="80"/>
              <w:bottom w:type="dxa" w:w="80"/>
              <w:right w:type="dxa" w:w="80"/>
            </w:tcMar>
          </w:tcPr>
          <w:p>
            <w:pPr>
              <w:jc w:val="center"/>
            </w:pPr>
            <w:r>
              <w:rPr>
                <w:rFonts w:ascii="Arial" w:cs="Arial" w:eastAsia="Arial" w:hAnsi="Arial"/>
                <w:b/>
                <w:bCs/>
                <w:i w:val="false"/>
                <w:iCs w:val="false"/>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/api/v1/kpis/overview</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None</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Return all dashboard KPIs as a single JSON payload</w:t>
            </w:r>
          </w:p>
        </w:tc>
      </w:tr>
      <w:tr>
        <w:tc>
          <w:tcPr>
            <w:tcW w:type="dxa" w:w="500"/>
            <w:tcBorders>
              <w:top w:val="single" w:color="E2E8F0" w:sz="1"/>
              <w:left w:val="single" w:color="E2E8F0" w:sz="1"/>
              <w:bottom w:val="single" w:color="E2E8F0" w:sz="1"/>
              <w:right w:val="single" w:color="E2E8F0" w:sz="1"/>
            </w:tcBorders>
            <w:shd w:fill="F0FDF4" w:val="clear"/>
            <w:tcMar>
              <w:top w:type="dxa" w:w="80"/>
              <w:left w:type="dxa" w:w="80"/>
              <w:bottom w:type="dxa" w:w="80"/>
              <w:right w:type="dxa" w:w="80"/>
            </w:tcMar>
          </w:tcPr>
          <w:p>
            <w:pPr>
              <w:jc w:val="center"/>
            </w:pPr>
            <w:r>
              <w:rPr>
                <w:rFonts w:ascii="Arial" w:cs="Arial" w:eastAsia="Arial" w:hAnsi="Arial"/>
                <w:b/>
                <w:bCs/>
                <w:i w:val="false"/>
                <w:iCs w:val="false"/>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/api/v1/kpis/transit-times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None</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Return avg transit time per stage pair</w:t>
            </w:r>
          </w:p>
        </w:tc>
      </w:tr>
      <w:tr>
        <w:tc>
          <w:tcPr>
            <w:tcW w:type="dxa" w:w="500"/>
            <w:tcBorders>
              <w:top w:val="single" w:color="E2E8F0" w:sz="1"/>
              <w:left w:val="single" w:color="E2E8F0" w:sz="1"/>
              <w:bottom w:val="single" w:color="E2E8F0" w:sz="1"/>
              <w:right w:val="single" w:color="E2E8F0" w:sz="1"/>
            </w:tcBorders>
            <w:shd w:fill="F0FDF4" w:val="clear"/>
            <w:tcMar>
              <w:top w:type="dxa" w:w="80"/>
              <w:left w:type="dxa" w:w="80"/>
              <w:bottom w:type="dxa" w:w="80"/>
              <w:right w:type="dxa" w:w="80"/>
            </w:tcMar>
          </w:tcPr>
          <w:p>
            <w:pPr>
              <w:jc w:val="center"/>
            </w:pPr>
            <w:r>
              <w:rPr>
                <w:rFonts w:ascii="Arial" w:cs="Arial" w:eastAsia="Arial" w:hAnsi="Arial"/>
                <w:b/>
                <w:bCs/>
                <w:i w:val="false"/>
                <w:iCs w:val="false"/>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/api/v1/anomalies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None</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Return all flagged anomalous shipments</w:t>
            </w:r>
          </w:p>
        </w:tc>
      </w:tr>
      <w:tr>
        <w:tc>
          <w:tcPr>
            <w:tcW w:type="dxa" w:w="500"/>
            <w:tcBorders>
              <w:top w:val="single" w:color="E2E8F0" w:sz="1"/>
              <w:left w:val="single" w:color="E2E8F0" w:sz="1"/>
              <w:bottom w:val="single" w:color="E2E8F0" w:sz="1"/>
              <w:right w:val="single" w:color="E2E8F0" w:sz="1"/>
            </w:tcBorders>
            <w:shd w:fill="F0FDF4" w:val="clear"/>
            <w:tcMar>
              <w:top w:type="dxa" w:w="80"/>
              <w:left w:type="dxa" w:w="80"/>
              <w:bottom w:type="dxa" w:w="80"/>
              <w:right w:type="dxa" w:w="80"/>
            </w:tcMar>
          </w:tcPr>
          <w:p>
            <w:pPr>
              <w:jc w:val="center"/>
            </w:pPr>
            <w:r>
              <w:rPr>
                <w:rFonts w:ascii="Arial" w:cs="Arial" w:eastAsia="Arial" w:hAnsi="Arial"/>
                <w:b/>
                <w:bCs/>
                <w:i w:val="false"/>
                <w:iCs w:val="false"/>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/api/v1/export/csv</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None</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Stream CSV of events for a given date range</w:t>
            </w:r>
          </w:p>
        </w:tc>
      </w:tr>
      <w:tr>
        <w:tc>
          <w:tcPr>
            <w:tcW w:type="dxa" w:w="500"/>
            <w:tcBorders>
              <w:top w:val="single" w:color="E2E8F0" w:sz="1"/>
              <w:left w:val="single" w:color="E2E8F0" w:sz="1"/>
              <w:bottom w:val="single" w:color="E2E8F0" w:sz="1"/>
              <w:right w:val="single" w:color="E2E8F0" w:sz="1"/>
            </w:tcBorders>
            <w:shd w:fill="F0FDF4" w:val="clear"/>
            <w:tcMar>
              <w:top w:type="dxa" w:w="80"/>
              <w:left w:type="dxa" w:w="80"/>
              <w:bottom w:type="dxa" w:w="80"/>
              <w:right w:type="dxa" w:w="80"/>
            </w:tcMar>
          </w:tcPr>
          <w:p>
            <w:pPr>
              <w:jc w:val="center"/>
            </w:pPr>
            <w:r>
              <w:rPr>
                <w:rFonts w:ascii="Arial" w:cs="Arial" w:eastAsia="Arial" w:hAnsi="Arial"/>
                <w:b/>
                <w:bCs/>
                <w:i w:val="false"/>
                <w:iCs w:val="false"/>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/health</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None</w:t>
            </w:r>
          </w:p>
        </w:tc>
        <w:tc>
          <w:tcPr>
            <w:tcW w:type="dxa" w:w="4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Service health check — returns indexer status</w:t>
            </w:r>
          </w:p>
        </w:tc>
      </w:tr>
    </w:tbl>
    <w:p>
      <w:pPr>
        <w:spacing w:after="0" w:before="160"/>
      </w:pPr>
    </w:p>
    <w:p>
      <w:pPr>
        <w:pBdr>
          <w:bottom w:val="single" w:color="E2E8F0" w:sz="4" w:space="1"/>
        </w:pBdr>
        <w:spacing w:after="160" w:before="160"/>
      </w:pPr>
    </w:p>
    <w:p>
      <w:pPr>
        <w:pStyle w:val="Heading1"/>
        <w:spacing w:after="160" w:before="360"/>
      </w:pPr>
      <w:r>
        <w:rPr>
          <w:rFonts w:ascii="Arial" w:cs="Arial" w:eastAsia="Arial" w:hAnsi="Arial"/>
          <w:b/>
          <w:bCs/>
          <w:i w:val="false"/>
          <w:iCs w:val="false"/>
          <w:color w:val="1B2A4A"/>
          <w:sz w:val="32"/>
          <w:szCs w:val="32"/>
        </w:rPr>
        <w:t xml:space="preserve">7. Non-Functional Requirements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Category</w:t>
            </w:r>
          </w:p>
        </w:tc>
        <w:tc>
          <w:tcPr>
            <w:tcW w:type="dxa" w:w="37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Requirement</w:t>
            </w:r>
          </w:p>
        </w:tc>
        <w:tc>
          <w:tcPr>
            <w:tcW w:type="dxa" w:w="378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Measurement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Performance</w:t>
            </w:r>
          </w:p>
        </w:tc>
        <w:tc>
          <w:tcPr>
            <w:tcW w:type="dxa" w:w="3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Dashboard initial load time</w:t>
            </w:r>
          </w:p>
        </w:tc>
        <w:tc>
          <w:tcPr>
            <w:tcW w:type="dxa" w:w="3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LCP &lt; 3s on simulated 3G (Lighthouse)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Performance</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API response time for KPI endpoints</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p95 latency &lt; 500ms under 10 concurrent users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Performance</w:t>
            </w:r>
          </w:p>
        </w:tc>
        <w:tc>
          <w:tcPr>
            <w:tcW w:type="dxa" w:w="3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Event indexer lag</w:t>
            </w:r>
          </w:p>
        </w:tc>
        <w:tc>
          <w:tcPr>
            <w:tcW w:type="dxa" w:w="3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New on-chain events appear in dashboard within 60 seconds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Reliability</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Frontend availability</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Vercel free tier guarantees 99.9% uptime — acceptable for portfolio</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Reliability</w:t>
            </w:r>
          </w:p>
        </w:tc>
        <w:tc>
          <w:tcPr>
            <w:tcW w:type="dxa" w:w="3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Indexer crash recovery</w:t>
            </w:r>
          </w:p>
        </w:tc>
        <w:tc>
          <w:tcPr>
            <w:tcW w:type="dxa" w:w="3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Service restarts automatically via Railway healthcheck; resumes from last block</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Security</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No private keys in code or environment</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Hardhat accounts never committed; .env.example shows required vars with placeholder values only</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Security</w:t>
            </w:r>
          </w:p>
        </w:tc>
        <w:tc>
          <w:tcPr>
            <w:tcW w:type="dxa" w:w="3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Input validation on all API endpoints</w:t>
            </w:r>
          </w:p>
        </w:tc>
        <w:tc>
          <w:tcPr>
            <w:tcW w:type="dxa" w:w="3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FastAPI Pydantic models validate all inputs; invalid requests return 422 with descriptive errors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Scalability</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Database schema supports 100,000 events</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SQLite tested with synthetic 100k-row dataset; no query exceeds 200ms with indexes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Maintainability</w:t>
            </w:r>
          </w:p>
        </w:tc>
        <w:tc>
          <w:tcPr>
            <w:tcW w:type="dxa" w:w="3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Test coverage on smart contracts</w:t>
            </w:r>
          </w:p>
        </w:tc>
        <w:tc>
          <w:tcPr>
            <w:tcW w:type="dxa" w:w="3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&gt;= 90% branch coverage via Hardhat test suite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Maintainability</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Test coverage on Python backend</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&gt;= 70% line coverage via pytest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Accessibility</w:t>
            </w:r>
          </w:p>
        </w:tc>
        <w:tc>
          <w:tcPr>
            <w:tcW w:type="dxa" w:w="3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Dashboard WCAG 2.1 AA compliance</w:t>
            </w:r>
          </w:p>
        </w:tc>
        <w:tc>
          <w:tcPr>
            <w:tcW w:type="dxa" w:w="3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Lighthouse accessibility score &gt;= 90</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Documentation</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README completeness</w:t>
            </w:r>
          </w:p>
        </w:tc>
        <w:tc>
          <w:tcPr>
            <w:tcW w:type="dxa" w:w="37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Any developer can run the project locally in &lt; 15 minutes following the README</w:t>
            </w:r>
          </w:p>
        </w:tc>
      </w:tr>
    </w:tbl>
    <w:p>
      <w:pPr>
        <w:spacing w:after="0" w:before="160"/>
      </w:pPr>
    </w:p>
    <w:p>
      <w:pPr>
        <w:pBdr>
          <w:bottom w:val="single" w:color="E2E8F0" w:sz="4" w:space="1"/>
        </w:pBdr>
        <w:spacing w:after="160" w:before="160"/>
      </w:pPr>
    </w:p>
    <w:p>
      <w:pPr>
        <w:pStyle w:val="Heading1"/>
        <w:spacing w:after="160" w:before="360"/>
      </w:pPr>
      <w:r>
        <w:rPr>
          <w:rFonts w:ascii="Arial" w:cs="Arial" w:eastAsia="Arial" w:hAnsi="Arial"/>
          <w:b/>
          <w:bCs/>
          <w:i w:val="false"/>
          <w:iCs w:val="false"/>
          <w:color w:val="1B2A4A"/>
          <w:sz w:val="32"/>
          <w:szCs w:val="32"/>
        </w:rPr>
        <w:t xml:space="preserve">8. Technical Architecture</w:t>
      </w:r>
    </w:p>
    <w:p>
      <w:pPr>
        <w:pStyle w:val="Heading2"/>
        <w:spacing w:after="120" w:before="280"/>
      </w:pPr>
      <w:r>
        <w:rPr>
          <w:rFonts w:ascii="Arial" w:cs="Arial" w:eastAsia="Arial" w:hAnsi="Arial"/>
          <w:b/>
          <w:bCs/>
          <w:i w:val="false"/>
          <w:iCs w:val="false"/>
          <w:color w:val="1B2A4A"/>
          <w:sz w:val="26"/>
          <w:szCs w:val="26"/>
        </w:rPr>
        <w:t xml:space="preserve">8.1 System Overview</w:t>
      </w:r>
    </w:p>
    <w:p>
      <w:pPr>
        <w:spacing w:after="140" w:before="0"/>
        <w:jc w:val="left"/>
      </w:pPr>
      <w:r>
        <w:rPr>
          <w:rFonts w:ascii="Arial" w:cs="Arial" w:eastAsia="Arial" w:hAnsi="Arial"/>
          <w:b w:val="false"/>
          <w:bCs w:val="false"/>
          <w:i w:val="false"/>
          <w:iCs w:val="false"/>
          <w:color w:val="475569"/>
          <w:sz w:val="22"/>
          <w:szCs w:val="22"/>
        </w:rPr>
        <w:t xml:space="preserve">ChainLens follows a three-tier architecture with an additional blockchain layer as the source of truth for all product and shipment data.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563EB" w:val="clear"/>
          </w:tcPr>
          <w:p/>
        </w:tc>
        <w:tc>
          <w:tcPr>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0"/>
            </w:pPr>
            <w:r>
              <w:rPr>
                <w:rFonts w:ascii="Arial" w:cs="Arial" w:eastAsia="Arial" w:hAnsi="Arial"/>
                <w:b/>
                <w:bCs/>
                <w:i w:val="false"/>
                <w:iCs w:val="false"/>
                <w:color w:val="2563EB"/>
                <w:sz w:val="18"/>
                <w:szCs w:val="18"/>
              </w:rPr>
              <w:t xml:space="preserve">Architecture: 4-Layer System</w:t>
            </w:r>
          </w:p>
          <w:p>
            <w:pPr>
              <w:spacing w:after="0" w:before="0"/>
            </w:pPr>
            <w:r>
              <w:rPr>
                <w:rFonts w:ascii="Arial" w:cs="Arial" w:eastAsia="Arial" w:hAnsi="Arial"/>
                <w:b w:val="false"/>
                <w:bCs w:val="false"/>
                <w:i w:val="false"/>
                <w:iCs w:val="false"/>
                <w:color w:val="2563EB"/>
                <w:sz w:val="20"/>
                <w:szCs w:val="20"/>
              </w:rPr>
              <w:t xml:space="preserve">Layer 1 (Blockchain): Sepolia testnet hosts the two smart contracts. All writes originate here.
Layer 2 (Indexer): Python Web3.py service polls for new events every 10 seconds and writes to the database. Acts as the bridge between on-chain and off-chain data.
Layer 3 (API): FastAPI exposes RESTful endpoints that query the database and run analytics computations on the indexed data.
Layer 4 (Frontend): React app reads from the FastAPI backend for analytics and reads directly from the blockchain (via Ethers.js) for real-time verification queries.</w:t>
            </w:r>
          </w:p>
        </w:tc>
      </w:tr>
    </w:tbl>
    <w:p>
      <w:pPr>
        <w:spacing w:after="0" w:before="120"/>
      </w:pPr>
    </w:p>
    <w:p>
      <w:pPr>
        <w:pStyle w:val="Heading2"/>
        <w:spacing w:after="120" w:before="280"/>
      </w:pPr>
      <w:r>
        <w:rPr>
          <w:rFonts w:ascii="Arial" w:cs="Arial" w:eastAsia="Arial" w:hAnsi="Arial"/>
          <w:b/>
          <w:bCs/>
          <w:i w:val="false"/>
          <w:iCs w:val="false"/>
          <w:color w:val="1B2A4A"/>
          <w:sz w:val="26"/>
          <w:szCs w:val="26"/>
        </w:rPr>
        <w:t xml:space="preserve">8.2 Repository Structure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Path</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Contents</w:t>
            </w:r>
          </w:p>
        </w:tc>
      </w:tr>
      <w:tr>
        <w:tc>
          <w:tcPr>
            <w:tcW w:type="dxa" w:w="3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chainlens/</w:t>
            </w:r>
          </w:p>
        </w:tc>
        <w:tc>
          <w:tcPr>
            <w:tcW w:type="dxa" w:w="57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val="false"/>
                <w:bCs w:val="false"/>
                <w:i w:val="false"/>
                <w:iCs w:val="false"/>
                <w:color w:val="FFFFFF"/>
                <w:sz w:val="20"/>
                <w:szCs w:val="20"/>
              </w:rPr>
              <w:t xml:space="preserve">Project root</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B2A4A"/>
                <w:sz w:val="20"/>
                <w:szCs w:val="20"/>
              </w:rPr>
              <w:t xml:space="preserve">  contracts/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Solidity smart contracts (ProductRegistry.sol, ShipmentTracker.sol)</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B2A4A"/>
                <w:sz w:val="20"/>
                <w:szCs w:val="20"/>
              </w:rPr>
              <w:t xml:space="preserve">  scripts/</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Hardhat deployment and seeding scripts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B2A4A"/>
                <w:sz w:val="20"/>
                <w:szCs w:val="20"/>
              </w:rPr>
              <w:t xml:space="preserve">  test/</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Hardhat test files (JavaScript/TypeScript)</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B2A4A"/>
                <w:sz w:val="20"/>
                <w:szCs w:val="20"/>
              </w:rPr>
              <w:t xml:space="preserve">  indexer/</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Python Web3.py event indexing service</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  indexer/models.py</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SQLAlchemy ORM models for all database tables</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  indexer/poller.py</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Main polling loop — listens for contract events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B2A4A"/>
                <w:sz w:val="20"/>
                <w:szCs w:val="20"/>
              </w:rPr>
              <w:t xml:space="preserve">  api/</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FastAPI backend — routes, schemas, analytics logic</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B2A4A"/>
                <w:sz w:val="20"/>
                <w:szCs w:val="20"/>
              </w:rPr>
              <w:t xml:space="preserve">  api/analytics/</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Pandas-based KPI computation modules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B2A4A"/>
                <w:sz w:val="20"/>
                <w:szCs w:val="20"/>
              </w:rPr>
              <w:t xml:space="preserve">  frontend/</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React + TypeScript + Vite application</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B2A4A"/>
                <w:sz w:val="20"/>
                <w:szCs w:val="20"/>
              </w:rPr>
              <w:t xml:space="preserve">  frontend/src/components/</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Dashboard, ProductLookup, AnomalyPanel, Charts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  docker-compose.yml</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Local development orchestration</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  .env.example</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Required environment variables (no real values)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  hardhat.config.ts</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Hardhat network and compiler configuration</w:t>
            </w:r>
          </w:p>
        </w:tc>
      </w:tr>
      <w:tr>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  README.md</w:t>
            </w:r>
          </w:p>
        </w:tc>
        <w:tc>
          <w:tcPr>
            <w:tcW w:type="dxa" w:w="5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Full setup guide, architecture diagram, live links</w:t>
            </w:r>
          </w:p>
        </w:tc>
      </w:tr>
    </w:tbl>
    <w:p>
      <w:pPr>
        <w:spacing w:after="0" w:before="160"/>
      </w:pPr>
    </w:p>
    <w:p>
      <w:pPr>
        <w:pBdr>
          <w:bottom w:val="single" w:color="E2E8F0" w:sz="4" w:space="1"/>
        </w:pBdr>
        <w:spacing w:after="160" w:before="160"/>
      </w:pPr>
    </w:p>
    <w:p>
      <w:pPr>
        <w:pStyle w:val="Heading1"/>
        <w:spacing w:after="160" w:before="360"/>
      </w:pPr>
      <w:r>
        <w:rPr>
          <w:rFonts w:ascii="Arial" w:cs="Arial" w:eastAsia="Arial" w:hAnsi="Arial"/>
          <w:b/>
          <w:bCs/>
          <w:i w:val="false"/>
          <w:iCs w:val="false"/>
          <w:color w:val="1B2A4A"/>
          <w:sz w:val="32"/>
          <w:szCs w:val="32"/>
        </w:rPr>
        <w:t xml:space="preserve">9. Data Models</w:t>
      </w:r>
    </w:p>
    <w:p>
      <w:pPr>
        <w:pStyle w:val="Heading2"/>
        <w:spacing w:after="120" w:before="280"/>
      </w:pPr>
      <w:r>
        <w:rPr>
          <w:rFonts w:ascii="Arial" w:cs="Arial" w:eastAsia="Arial" w:hAnsi="Arial"/>
          <w:b/>
          <w:bCs/>
          <w:i w:val="false"/>
          <w:iCs w:val="false"/>
          <w:color w:val="1B2A4A"/>
          <w:sz w:val="26"/>
          <w:szCs w:val="26"/>
        </w:rPr>
        <w:t xml:space="preserve">9.1 On-Chain Events (Emitted by Contracts)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Event</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Contract</w:t>
            </w:r>
          </w:p>
        </w:tc>
        <w:tc>
          <w:tcPr>
            <w:tcW w:type="dxa" w:w="55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Parameters</w:t>
            </w:r>
          </w:p>
        </w:tc>
      </w:tr>
      <w:tr>
        <w:tc>
          <w:tcPr>
            <w:tcW w:type="dxa" w:w="22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i w:val="false"/>
                <w:iCs w:val="false"/>
                <w:color w:val="2563EB"/>
                <w:sz w:val="20"/>
                <w:szCs w:val="20"/>
              </w:rPr>
              <w:t xml:space="preserve">ProductRegistered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Registry</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productId (uint256), manufacturer (address), name (string), metadataCID (string), timestamp (uint256)</w:t>
            </w:r>
          </w:p>
        </w:tc>
      </w:tr>
      <w:tr>
        <w:tc>
          <w:tcPr>
            <w:tcW w:type="dxa" w:w="22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i w:val="false"/>
                <w:iCs w:val="false"/>
                <w:color w:val="2563EB"/>
                <w:sz w:val="20"/>
                <w:szCs w:val="20"/>
              </w:rPr>
              <w:t xml:space="preserve">CheckpointLogged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Tracker</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productId (uint256), location (string), handler (address), stage (uint8), timestamp (uint256)</w:t>
            </w:r>
          </w:p>
        </w:tc>
      </w:tr>
      <w:tr>
        <w:tc>
          <w:tcPr>
            <w:tcW w:type="dxa" w:w="2200"/>
            <w:tcBorders>
              <w:top w:val="single" w:color="E2E8F0" w:sz="1"/>
              <w:left w:val="single" w:color="E2E8F0" w:sz="1"/>
              <w:bottom w:val="single" w:color="E2E8F0" w:sz="1"/>
              <w:right w:val="single" w:color="E2E8F0" w:sz="1"/>
            </w:tcBorders>
            <w:shd w:fill="EFF6FF" w:val="clear"/>
            <w:tcMar>
              <w:top w:type="dxa" w:w="80"/>
              <w:left w:type="dxa" w:w="120"/>
              <w:bottom w:type="dxa" w:w="80"/>
              <w:right w:type="dxa" w:w="120"/>
            </w:tcMar>
            <w:vAlign w:val="center"/>
          </w:tcPr>
          <w:p>
            <w:r>
              <w:rPr>
                <w:rFonts w:ascii="Arial" w:cs="Arial" w:eastAsia="Arial" w:hAnsi="Arial"/>
                <w:b/>
                <w:bCs/>
                <w:i w:val="false"/>
                <w:iCs w:val="false"/>
                <w:color w:val="2563EB"/>
                <w:sz w:val="20"/>
                <w:szCs w:val="20"/>
              </w:rPr>
              <w:t xml:space="preserve">CustodyTransferred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Tracker</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productId (uint256), previousOwner (address), newOwner (address), timestamp (uint256)</w:t>
            </w:r>
          </w:p>
        </w:tc>
      </w:tr>
    </w:tbl>
    <w:p>
      <w:pPr>
        <w:spacing w:after="0" w:before="120"/>
      </w:pPr>
    </w:p>
    <w:p>
      <w:pPr>
        <w:pStyle w:val="Heading2"/>
        <w:spacing w:after="120" w:before="280"/>
      </w:pPr>
      <w:r>
        <w:rPr>
          <w:rFonts w:ascii="Arial" w:cs="Arial" w:eastAsia="Arial" w:hAnsi="Arial"/>
          <w:b/>
          <w:bCs/>
          <w:i w:val="false"/>
          <w:iCs w:val="false"/>
          <w:color w:val="1B2A4A"/>
          <w:sz w:val="26"/>
          <w:szCs w:val="26"/>
        </w:rPr>
        <w:t xml:space="preserve">9.2 Database Tables (Off-Chain — SQLite/PostgreSQL)</w:t>
      </w:r>
    </w:p>
    <w:p>
      <w:pPr>
        <w:spacing w:after="140" w:before="0"/>
        <w:jc w:val="left"/>
      </w:pPr>
      <w:r>
        <w:rPr>
          <w:rFonts w:ascii="Arial" w:cs="Arial" w:eastAsia="Arial" w:hAnsi="Arial"/>
          <w:b w:val="false"/>
          <w:bCs w:val="false"/>
          <w:i w:val="false"/>
          <w:iCs w:val="false"/>
          <w:color w:val="475569"/>
          <w:sz w:val="22"/>
          <w:szCs w:val="22"/>
        </w:rPr>
        <w:t xml:space="preserve">Table: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Column</w:t>
            </w:r>
          </w:p>
        </w:tc>
        <w:tc>
          <w:tcPr>
            <w:tcW w:type="dxa" w:w="1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Type</w:t>
            </w:r>
          </w:p>
        </w:tc>
        <w:tc>
          <w:tcPr>
            <w:tcW w:type="dxa" w:w="55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Notes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7C3AED"/>
                <w:sz w:val="20"/>
                <w:szCs w:val="20"/>
              </w:rPr>
              <w:t xml:space="preserve">INTEGER PK</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Auto-incrementing local ID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product_id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7C3AED"/>
                <w:sz w:val="20"/>
                <w:szCs w:val="20"/>
              </w:rPr>
              <w:t xml:space="preserve">INTEGER UNIQUE</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On-chain product ID from contract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manufacturer_address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7C3AED"/>
                <w:sz w:val="20"/>
                <w:szCs w:val="20"/>
              </w:rPr>
              <w:t xml:space="preserve">TEXT</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Ethereum address (checksummed)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name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7C3AED"/>
                <w:sz w:val="20"/>
                <w:szCs w:val="20"/>
              </w:rPr>
              <w:t xml:space="preserve">TEXT</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Product name from event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metadata_cid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7C3AED"/>
                <w:sz w:val="20"/>
                <w:szCs w:val="20"/>
              </w:rPr>
              <w:t xml:space="preserve">TEXT</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IPFS CID for metadata JSON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registered_at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7C3AED"/>
                <w:sz w:val="20"/>
                <w:szCs w:val="20"/>
              </w:rPr>
              <w:t xml:space="preserve">DATETIME</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Block timestamp of registration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tx_hash</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7C3AED"/>
                <w:sz w:val="20"/>
                <w:szCs w:val="20"/>
              </w:rPr>
              <w:t xml:space="preserve">TEXT</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Transaction hash of registration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block_number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7C3AED"/>
                <w:sz w:val="20"/>
                <w:szCs w:val="20"/>
              </w:rPr>
              <w:t xml:space="preserve">INTEGER</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Block number of registration</w:t>
            </w:r>
          </w:p>
        </w:tc>
      </w:tr>
    </w:tbl>
    <w:p>
      <w:pPr>
        <w:spacing w:after="0" w:before="120"/>
      </w:pPr>
    </w:p>
    <w:p>
      <w:pPr>
        <w:spacing w:after="140" w:before="0"/>
        <w:jc w:val="left"/>
      </w:pPr>
      <w:r>
        <w:rPr>
          <w:rFonts w:ascii="Arial" w:cs="Arial" w:eastAsia="Arial" w:hAnsi="Arial"/>
          <w:b w:val="false"/>
          <w:bCs w:val="false"/>
          <w:i w:val="false"/>
          <w:iCs w:val="false"/>
          <w:color w:val="475569"/>
          <w:sz w:val="22"/>
          <w:szCs w:val="22"/>
        </w:rPr>
        <w:t xml:space="preserve">Table: 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Column</w:t>
            </w:r>
          </w:p>
        </w:tc>
        <w:tc>
          <w:tcPr>
            <w:tcW w:type="dxa" w:w="1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Type</w:t>
            </w:r>
          </w:p>
        </w:tc>
        <w:tc>
          <w:tcPr>
            <w:tcW w:type="dxa" w:w="55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Notes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id</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7C3AED"/>
                <w:sz w:val="20"/>
                <w:szCs w:val="20"/>
              </w:rPr>
              <w:t xml:space="preserve">INTEGER PK</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Auto-incrementing local ID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product_id</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7C3AED"/>
                <w:sz w:val="20"/>
                <w:szCs w:val="20"/>
              </w:rPr>
              <w:t xml:space="preserve">INTEGER FK</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References products.product_id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location</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7C3AED"/>
                <w:sz w:val="20"/>
                <w:szCs w:val="20"/>
              </w:rPr>
              <w:t xml:space="preserve">TEXT</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Human-readable checkpoint location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handler_address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7C3AED"/>
                <w:sz w:val="20"/>
                <w:szCs w:val="20"/>
              </w:rPr>
              <w:t xml:space="preserve">TEXT</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Ethereum address of handler</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stage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7C3AED"/>
                <w:sz w:val="20"/>
                <w:szCs w:val="20"/>
              </w:rPr>
              <w:t xml:space="preserve">INTEGER</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0=Manufacturer, 1=Warehouse, 2=Distributor, 3=Retailer, 4=Delivered</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stage_name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7C3AED"/>
                <w:sz w:val="20"/>
                <w:szCs w:val="20"/>
              </w:rPr>
              <w:t xml:space="preserve">TEXT</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Derived from stage enum for readability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checkpoint_at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7C3AED"/>
                <w:sz w:val="20"/>
                <w:szCs w:val="20"/>
              </w:rPr>
              <w:t xml:space="preserve">DATETIME</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Block timestamp</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tx_hash</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7C3AED"/>
                <w:sz w:val="20"/>
                <w:szCs w:val="20"/>
              </w:rPr>
              <w:t xml:space="preserve">TEXT</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Transaction hash</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block_number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7C3AED"/>
                <w:sz w:val="20"/>
                <w:szCs w:val="20"/>
              </w:rPr>
              <w:t xml:space="preserve">INTEGER</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Block number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dwell_time_seconds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7C3AED"/>
                <w:sz w:val="20"/>
                <w:szCs w:val="20"/>
              </w:rPr>
              <w:t xml:space="preserve">INTEGER</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Computed: time since previous checkpoint for this product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anomaly_score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7C3AED"/>
                <w:sz w:val="20"/>
                <w:szCs w:val="20"/>
              </w:rPr>
              <w:t xml:space="preserve">REAL</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Z-score of dwell_time relative to mean for this stage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293B"/>
                <w:sz w:val="20"/>
                <w:szCs w:val="20"/>
              </w:rPr>
              <w:t xml:space="preserve">is_anomalous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7C3AED"/>
                <w:sz w:val="20"/>
                <w:szCs w:val="20"/>
              </w:rPr>
              <w:t xml:space="preserve">BOOLEAN</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True if |anomaly_score| &gt; 2.0</w:t>
            </w:r>
          </w:p>
        </w:tc>
      </w:tr>
    </w:tbl>
    <w:p>
      <w:pPr>
        <w:spacing w:after="0" w:before="160"/>
      </w:pPr>
    </w:p>
    <w:p>
      <w:pPr>
        <w:pBdr>
          <w:bottom w:val="single" w:color="E2E8F0" w:sz="4" w:space="1"/>
        </w:pBdr>
        <w:spacing w:after="160" w:before="160"/>
      </w:pPr>
    </w:p>
    <w:p>
      <w:pPr>
        <w:pStyle w:val="Heading1"/>
        <w:spacing w:after="160" w:before="360"/>
      </w:pPr>
      <w:r>
        <w:rPr>
          <w:rFonts w:ascii="Arial" w:cs="Arial" w:eastAsia="Arial" w:hAnsi="Arial"/>
          <w:b/>
          <w:bCs/>
          <w:i w:val="false"/>
          <w:iCs w:val="false"/>
          <w:color w:val="1B2A4A"/>
          <w:sz w:val="32"/>
          <w:szCs w:val="32"/>
        </w:rPr>
        <w:t xml:space="preserve">10. Environment Variables (.env)</w:t>
      </w:r>
    </w:p>
    <w:p>
      <w:pPr>
        <w:spacing w:after="140" w:before="0"/>
        <w:jc w:val="left"/>
      </w:pPr>
      <w:r>
        <w:rPr>
          <w:rFonts w:ascii="Arial" w:cs="Arial" w:eastAsia="Arial" w:hAnsi="Arial"/>
          <w:b w:val="false"/>
          <w:bCs w:val="false"/>
          <w:i w:val="false"/>
          <w:iCs w:val="false"/>
          <w:color w:val="475569"/>
          <w:sz w:val="22"/>
          <w:szCs w:val="22"/>
        </w:rPr>
        <w:t xml:space="preserve">All environment variables must be documented in .env.example. Never commit real values. The following are required across all layers of the application: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Variable</w:t>
            </w:r>
          </w:p>
        </w:tc>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Layer</w:t>
            </w:r>
          </w:p>
        </w:tc>
        <w:tc>
          <w:tcPr>
            <w:tcW w:type="dxa" w:w="49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Description</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SEPOLIA_RPC_URL</w:t>
            </w:r>
          </w:p>
        </w:tc>
        <w:tc>
          <w:tcPr>
            <w:tcW w:type="dxa" w:w="1200"/>
            <w:tcBorders>
              <w:top w:val="single" w:color="E2E8F0" w:sz="1"/>
              <w:left w:val="single" w:color="E2E8F0" w:sz="1"/>
              <w:bottom w:val="single" w:color="E2E8F0" w:sz="1"/>
              <w:right w:val="single" w:color="E2E8F0" w:sz="1"/>
            </w:tcBorders>
            <w:shd w:fill="F5F3FF" w:val="clear"/>
            <w:tcMar>
              <w:top w:type="dxa" w:w="80"/>
              <w:left w:type="dxa" w:w="80"/>
              <w:bottom w:type="dxa" w:w="80"/>
              <w:right w:type="dxa" w:w="80"/>
            </w:tcMar>
          </w:tcPr>
          <w:p>
            <w:pPr>
              <w:jc w:val="center"/>
            </w:pPr>
            <w:r>
              <w:rPr>
                <w:rFonts w:ascii="Arial" w:cs="Arial" w:eastAsia="Arial" w:hAnsi="Arial"/>
                <w:b w:val="false"/>
                <w:bCs w:val="false"/>
                <w:i w:val="false"/>
                <w:iCs w:val="false"/>
                <w:color w:val="7C3AED"/>
                <w:sz w:val="18"/>
                <w:szCs w:val="18"/>
              </w:rPr>
              <w:t xml:space="preserve">All</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Alchemy or Infura Sepolia endpoint URL — get free API key from alchemy.com</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DEPLOYER_PRIVATE_KEY</w:t>
            </w:r>
          </w:p>
        </w:tc>
        <w:tc>
          <w:tcPr>
            <w:tcW w:type="dxa" w:w="12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val="false"/>
                <w:bCs w:val="false"/>
                <w:i w:val="false"/>
                <w:iCs w:val="false"/>
                <w:color w:val="7C3AED"/>
                <w:sz w:val="18"/>
                <w:szCs w:val="18"/>
              </w:rPr>
              <w:t xml:space="preserve">Contracts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Private key of the Hardhat deployer wallet — NEVER commit; use a dedicated test wallet</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PRODUCT_REGISTRY_ADDRESS</w:t>
            </w:r>
          </w:p>
        </w:tc>
        <w:tc>
          <w:tcPr>
            <w:tcW w:type="dxa" w:w="12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i w:val="false"/>
                <w:iCs w:val="false"/>
                <w:color w:val="7C3AED"/>
                <w:sz w:val="18"/>
                <w:szCs w:val="18"/>
              </w:rPr>
              <w:t xml:space="preserve">Indexer + Frontend</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Deployed contract address of ProductRegistry.sol on Sepolia</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SHIPMENT_TRACKER_ADDRESS</w:t>
            </w:r>
          </w:p>
        </w:tc>
        <w:tc>
          <w:tcPr>
            <w:tcW w:type="dxa" w:w="12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val="false"/>
                <w:bCs w:val="false"/>
                <w:i w:val="false"/>
                <w:iCs w:val="false"/>
                <w:color w:val="7C3AED"/>
                <w:sz w:val="18"/>
                <w:szCs w:val="18"/>
              </w:rPr>
              <w:t xml:space="preserve">Indexer + Frontend</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Deployed contract address of ShipmentTracker.sol on Sepolia</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DATABASE_URL</w:t>
            </w:r>
          </w:p>
        </w:tc>
        <w:tc>
          <w:tcPr>
            <w:tcW w:type="dxa" w:w="12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i w:val="false"/>
                <w:iCs w:val="false"/>
                <w:color w:val="7C3AED"/>
                <w:sz w:val="18"/>
                <w:szCs w:val="18"/>
              </w:rPr>
              <w:t xml:space="preserve">Indexer + API</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SQLite path (dev: sqlite:///./chainlens.db) or PostgreSQL URI (prod)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INDEXER_START_BLOCK</w:t>
            </w:r>
          </w:p>
        </w:tc>
        <w:tc>
          <w:tcPr>
            <w:tcW w:type="dxa" w:w="12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val="false"/>
                <w:bCs w:val="false"/>
                <w:i w:val="false"/>
                <w:iCs w:val="false"/>
                <w:color w:val="7C3AED"/>
                <w:sz w:val="18"/>
                <w:szCs w:val="18"/>
              </w:rPr>
              <w:t xml:space="preserve">Indexer</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Block number at which the contracts were deployed — indexer starts from here</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PINATA_API_KEY</w:t>
            </w:r>
          </w:p>
        </w:tc>
        <w:tc>
          <w:tcPr>
            <w:tcW w:type="dxa" w:w="12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i w:val="false"/>
                <w:iCs w:val="false"/>
                <w:color w:val="7C3AED"/>
                <w:sz w:val="18"/>
                <w:szCs w:val="18"/>
              </w:rPr>
              <w:t xml:space="preserve">API</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Pinata API key for uploading product metadata JSON to IPFS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PINATA_SECRET_KEY</w:t>
            </w:r>
          </w:p>
        </w:tc>
        <w:tc>
          <w:tcPr>
            <w:tcW w:type="dxa" w:w="12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val="false"/>
                <w:bCs w:val="false"/>
                <w:i w:val="false"/>
                <w:iCs w:val="false"/>
                <w:color w:val="7C3AED"/>
                <w:sz w:val="18"/>
                <w:szCs w:val="18"/>
              </w:rPr>
              <w:t xml:space="preserve">API</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Pinata secret key — pair with PINATA_API_KEY</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NEXT_PUBLIC_API_URL</w:t>
            </w:r>
          </w:p>
        </w:tc>
        <w:tc>
          <w:tcPr>
            <w:tcW w:type="dxa" w:w="12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tcPr>
          <w:p>
            <w:pPr>
              <w:jc w:val="center"/>
            </w:pPr>
            <w:r>
              <w:rPr>
                <w:rFonts w:ascii="Arial" w:cs="Arial" w:eastAsia="Arial" w:hAnsi="Arial"/>
                <w:b w:val="false"/>
                <w:bCs w:val="false"/>
                <w:i w:val="false"/>
                <w:iCs w:val="false"/>
                <w:color w:val="7C3AED"/>
                <w:sz w:val="18"/>
                <w:szCs w:val="18"/>
              </w:rPr>
              <w:t xml:space="preserve">Frontend</w:t>
            </w:r>
          </w:p>
        </w:tc>
        <w:tc>
          <w:tcPr>
            <w:tcW w:type="dxa" w:w="4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Base URL of the FastAPI backend — used by React Query for all API calls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B2A4A"/>
                <w:sz w:val="20"/>
                <w:szCs w:val="20"/>
              </w:rPr>
              <w:t xml:space="preserve">VITE_WALLETCONNECT_PROJECT_ID</w:t>
            </w:r>
          </w:p>
        </w:tc>
        <w:tc>
          <w:tcPr>
            <w:tcW w:type="dxa" w:w="12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tcPr>
          <w:p>
            <w:pPr>
              <w:jc w:val="center"/>
            </w:pPr>
            <w:r>
              <w:rPr>
                <w:rFonts w:ascii="Arial" w:cs="Arial" w:eastAsia="Arial" w:hAnsi="Arial"/>
                <w:b w:val="false"/>
                <w:bCs w:val="false"/>
                <w:i w:val="false"/>
                <w:iCs w:val="false"/>
                <w:color w:val="7C3AED"/>
                <w:sz w:val="18"/>
                <w:szCs w:val="18"/>
              </w:rPr>
              <w:t xml:space="preserve">Frontend</w:t>
            </w:r>
          </w:p>
        </w:tc>
        <w:tc>
          <w:tcPr>
            <w:tcW w:type="dxa" w:w="4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WalletConnect project ID — get free from cloud.walletconnect.com for RainbowKit</w:t>
            </w:r>
          </w:p>
        </w:tc>
      </w:tr>
    </w:tbl>
    <w:p>
      <w:pPr>
        <w:spacing w:after="0" w:before="160"/>
      </w:pPr>
    </w:p>
    <w:p>
      <w:pPr>
        <w:pBdr>
          <w:bottom w:val="single" w:color="E2E8F0" w:sz="4" w:space="1"/>
        </w:pBdr>
        <w:spacing w:after="160" w:before="160"/>
      </w:pPr>
    </w:p>
    <w:p>
      <w:pPr>
        <w:pStyle w:val="Heading1"/>
        <w:spacing w:after="160" w:before="360"/>
      </w:pPr>
      <w:r>
        <w:rPr>
          <w:rFonts w:ascii="Arial" w:cs="Arial" w:eastAsia="Arial" w:hAnsi="Arial"/>
          <w:b/>
          <w:bCs/>
          <w:i w:val="false"/>
          <w:iCs w:val="false"/>
          <w:color w:val="1B2A4A"/>
          <w:sz w:val="32"/>
          <w:szCs w:val="32"/>
        </w:rPr>
        <w:t xml:space="preserve">11. Risks &amp; Mitigations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Risk</w:t>
            </w:r>
          </w:p>
        </w:tc>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Likelihood</w:t>
            </w:r>
          </w:p>
        </w:tc>
        <w:tc>
          <w:tcPr>
            <w:tcW w:type="dxa" w:w="1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Impact</w:t>
            </w:r>
          </w:p>
        </w:tc>
        <w:tc>
          <w:tcPr>
            <w:tcW w:type="dxa" w:w="41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Mitigation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Solidity bug causes test contract to behave unexpectedly</w:t>
            </w:r>
          </w:p>
        </w:tc>
        <w:tc>
          <w:tcPr>
            <w:tcW w:type="dxa" w:w="1200"/>
            <w:tcBorders>
              <w:top w:val="single" w:color="E2E8F0" w:sz="1"/>
              <w:left w:val="single" w:color="E2E8F0" w:sz="1"/>
              <w:bottom w:val="single" w:color="E2E8F0" w:sz="1"/>
              <w:right w:val="single" w:color="E2E8F0" w:sz="1"/>
            </w:tcBorders>
            <w:shd w:fill="FFFBEB" w:val="clear"/>
            <w:tcMar>
              <w:top w:type="dxa" w:w="80"/>
              <w:left w:type="dxa" w:w="80"/>
              <w:bottom w:type="dxa" w:w="80"/>
              <w:right w:type="dxa" w:w="80"/>
            </w:tcMar>
          </w:tcPr>
          <w:p>
            <w:pPr>
              <w:jc w:val="center"/>
            </w:pPr>
            <w:r>
              <w:rPr>
                <w:rFonts w:ascii="Arial" w:cs="Arial" w:eastAsia="Arial" w:hAnsi="Arial"/>
                <w:b/>
                <w:bCs/>
                <w:i w:val="false"/>
                <w:iCs w:val="false"/>
                <w:color w:val="D97706"/>
                <w:sz w:val="18"/>
                <w:szCs w:val="18"/>
              </w:rPr>
              <w:t xml:space="preserve">Medium</w:t>
            </w:r>
          </w:p>
        </w:tc>
        <w:tc>
          <w:tcPr>
            <w:tcW w:type="dxa" w:w="1200"/>
            <w:tcBorders>
              <w:top w:val="single" w:color="E2E8F0" w:sz="1"/>
              <w:left w:val="single" w:color="E2E8F0" w:sz="1"/>
              <w:bottom w:val="single" w:color="E2E8F0" w:sz="1"/>
              <w:right w:val="single" w:color="E2E8F0" w:sz="1"/>
            </w:tcBorders>
            <w:shd w:fill="FEF2F2" w:val="clear"/>
            <w:tcMar>
              <w:top w:type="dxa" w:w="80"/>
              <w:left w:type="dxa" w:w="80"/>
              <w:bottom w:type="dxa" w:w="80"/>
              <w:right w:type="dxa" w:w="80"/>
            </w:tcMar>
          </w:tcPr>
          <w:p>
            <w:pPr>
              <w:jc w:val="center"/>
            </w:pPr>
            <w:r>
              <w:rPr>
                <w:rFonts w:ascii="Arial" w:cs="Arial" w:eastAsia="Arial" w:hAnsi="Arial"/>
                <w:b/>
                <w:bCs/>
                <w:i w:val="false"/>
                <w:iCs w:val="false"/>
                <w:color w:val="DC2626"/>
                <w:sz w:val="18"/>
                <w:szCs w:val="18"/>
              </w:rPr>
              <w:t xml:space="preserve">High</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Hardhat tests with 90%+ branch coverage. Use OpenZeppelin base contracts where applicable. Have Claude review contract logic before deployment.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Sepolia testnet is slow or congested, breaking demo</w:t>
            </w:r>
          </w:p>
        </w:tc>
        <w:tc>
          <w:tcPr>
            <w:tcW w:type="dxa" w:w="1200"/>
            <w:tcBorders>
              <w:top w:val="single" w:color="E2E8F0" w:sz="1"/>
              <w:left w:val="single" w:color="E2E8F0" w:sz="1"/>
              <w:bottom w:val="single" w:color="E2E8F0" w:sz="1"/>
              <w:right w:val="single" w:color="E2E8F0" w:sz="1"/>
            </w:tcBorders>
            <w:shd w:fill="FFFBEB" w:val="clear"/>
            <w:tcMar>
              <w:top w:type="dxa" w:w="80"/>
              <w:left w:type="dxa" w:w="80"/>
              <w:bottom w:type="dxa" w:w="80"/>
              <w:right w:type="dxa" w:w="80"/>
            </w:tcMar>
          </w:tcPr>
          <w:p>
            <w:pPr>
              <w:jc w:val="center"/>
            </w:pPr>
            <w:r>
              <w:rPr>
                <w:rFonts w:ascii="Arial" w:cs="Arial" w:eastAsia="Arial" w:hAnsi="Arial"/>
                <w:b/>
                <w:bCs/>
                <w:i w:val="false"/>
                <w:iCs w:val="false"/>
                <w:color w:val="D97706"/>
                <w:sz w:val="18"/>
                <w:szCs w:val="18"/>
              </w:rPr>
              <w:t xml:space="preserve">Medium</w:t>
            </w:r>
          </w:p>
        </w:tc>
        <w:tc>
          <w:tcPr>
            <w:tcW w:type="dxa" w:w="1200"/>
            <w:tcBorders>
              <w:top w:val="single" w:color="E2E8F0" w:sz="1"/>
              <w:left w:val="single" w:color="E2E8F0" w:sz="1"/>
              <w:bottom w:val="single" w:color="E2E8F0" w:sz="1"/>
              <w:right w:val="single" w:color="E2E8F0" w:sz="1"/>
            </w:tcBorders>
            <w:shd w:fill="FFFBEB" w:val="clear"/>
            <w:tcMar>
              <w:top w:type="dxa" w:w="80"/>
              <w:left w:type="dxa" w:w="80"/>
              <w:bottom w:type="dxa" w:w="80"/>
              <w:right w:type="dxa" w:w="80"/>
            </w:tcMar>
          </w:tcPr>
          <w:p>
            <w:pPr>
              <w:jc w:val="center"/>
            </w:pPr>
            <w:r>
              <w:rPr>
                <w:rFonts w:ascii="Arial" w:cs="Arial" w:eastAsia="Arial" w:hAnsi="Arial"/>
                <w:b/>
                <w:bCs/>
                <w:i w:val="false"/>
                <w:iCs w:val="false"/>
                <w:color w:val="D97706"/>
                <w:sz w:val="18"/>
                <w:szCs w:val="18"/>
              </w:rPr>
              <w:t xml:space="preserve">Medium</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Use Hardhat local node for CI tests. Show Sepolia only in live demo. Record a backup demo video in case testnet is down during interviews.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Free tier Railway backend goes to sleep, breaking live demo</w:t>
            </w:r>
          </w:p>
        </w:tc>
        <w:tc>
          <w:tcPr>
            <w:tcW w:type="dxa" w:w="1200"/>
            <w:tcBorders>
              <w:top w:val="single" w:color="E2E8F0" w:sz="1"/>
              <w:left w:val="single" w:color="E2E8F0" w:sz="1"/>
              <w:bottom w:val="single" w:color="E2E8F0" w:sz="1"/>
              <w:right w:val="single" w:color="E2E8F0" w:sz="1"/>
            </w:tcBorders>
            <w:shd w:fill="FEF2F2" w:val="clear"/>
            <w:tcMar>
              <w:top w:type="dxa" w:w="80"/>
              <w:left w:type="dxa" w:w="80"/>
              <w:bottom w:type="dxa" w:w="80"/>
              <w:right w:type="dxa" w:w="80"/>
            </w:tcMar>
          </w:tcPr>
          <w:p>
            <w:pPr>
              <w:jc w:val="center"/>
            </w:pPr>
            <w:r>
              <w:rPr>
                <w:rFonts w:ascii="Arial" w:cs="Arial" w:eastAsia="Arial" w:hAnsi="Arial"/>
                <w:b/>
                <w:bCs/>
                <w:i w:val="false"/>
                <w:iCs w:val="false"/>
                <w:color w:val="DC2626"/>
                <w:sz w:val="18"/>
                <w:szCs w:val="18"/>
              </w:rPr>
              <w:t xml:space="preserve">High</w:t>
            </w:r>
          </w:p>
        </w:tc>
        <w:tc>
          <w:tcPr>
            <w:tcW w:type="dxa" w:w="1200"/>
            <w:tcBorders>
              <w:top w:val="single" w:color="E2E8F0" w:sz="1"/>
              <w:left w:val="single" w:color="E2E8F0" w:sz="1"/>
              <w:bottom w:val="single" w:color="E2E8F0" w:sz="1"/>
              <w:right w:val="single" w:color="E2E8F0" w:sz="1"/>
            </w:tcBorders>
            <w:shd w:fill="FFFBEB" w:val="clear"/>
            <w:tcMar>
              <w:top w:type="dxa" w:w="80"/>
              <w:left w:type="dxa" w:w="80"/>
              <w:bottom w:type="dxa" w:w="80"/>
              <w:right w:type="dxa" w:w="80"/>
            </w:tcMar>
          </w:tcPr>
          <w:p>
            <w:pPr>
              <w:jc w:val="center"/>
            </w:pPr>
            <w:r>
              <w:rPr>
                <w:rFonts w:ascii="Arial" w:cs="Arial" w:eastAsia="Arial" w:hAnsi="Arial"/>
                <w:b/>
                <w:bCs/>
                <w:i w:val="false"/>
                <w:iCs w:val="false"/>
                <w:color w:val="D97706"/>
                <w:sz w:val="18"/>
                <w:szCs w:val="18"/>
              </w:rPr>
              <w:t xml:space="preserve">Medium</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Add a cron job (e.g., UptimeRobot free tier) that pings /health every 10 minutes to keep the service warm.</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Scope creep — adding NFTs, governance, etc. before core is done</w:t>
            </w:r>
          </w:p>
        </w:tc>
        <w:tc>
          <w:tcPr>
            <w:tcW w:type="dxa" w:w="1200"/>
            <w:tcBorders>
              <w:top w:val="single" w:color="E2E8F0" w:sz="1"/>
              <w:left w:val="single" w:color="E2E8F0" w:sz="1"/>
              <w:bottom w:val="single" w:color="E2E8F0" w:sz="1"/>
              <w:right w:val="single" w:color="E2E8F0" w:sz="1"/>
            </w:tcBorders>
            <w:shd w:fill="FEF2F2" w:val="clear"/>
            <w:tcMar>
              <w:top w:type="dxa" w:w="80"/>
              <w:left w:type="dxa" w:w="80"/>
              <w:bottom w:type="dxa" w:w="80"/>
              <w:right w:type="dxa" w:w="80"/>
            </w:tcMar>
          </w:tcPr>
          <w:p>
            <w:pPr>
              <w:jc w:val="center"/>
            </w:pPr>
            <w:r>
              <w:rPr>
                <w:rFonts w:ascii="Arial" w:cs="Arial" w:eastAsia="Arial" w:hAnsi="Arial"/>
                <w:b/>
                <w:bCs/>
                <w:i w:val="false"/>
                <w:iCs w:val="false"/>
                <w:color w:val="DC2626"/>
                <w:sz w:val="18"/>
                <w:szCs w:val="18"/>
              </w:rPr>
              <w:t xml:space="preserve">High</w:t>
            </w:r>
          </w:p>
        </w:tc>
        <w:tc>
          <w:tcPr>
            <w:tcW w:type="dxa" w:w="1200"/>
            <w:tcBorders>
              <w:top w:val="single" w:color="E2E8F0" w:sz="1"/>
              <w:left w:val="single" w:color="E2E8F0" w:sz="1"/>
              <w:bottom w:val="single" w:color="E2E8F0" w:sz="1"/>
              <w:right w:val="single" w:color="E2E8F0" w:sz="1"/>
            </w:tcBorders>
            <w:shd w:fill="FEF2F2" w:val="clear"/>
            <w:tcMar>
              <w:top w:type="dxa" w:w="80"/>
              <w:left w:type="dxa" w:w="80"/>
              <w:bottom w:type="dxa" w:w="80"/>
              <w:right w:type="dxa" w:w="80"/>
            </w:tcMar>
          </w:tcPr>
          <w:p>
            <w:pPr>
              <w:jc w:val="center"/>
            </w:pPr>
            <w:r>
              <w:rPr>
                <w:rFonts w:ascii="Arial" w:cs="Arial" w:eastAsia="Arial" w:hAnsi="Arial"/>
                <w:b/>
                <w:bCs/>
                <w:i w:val="false"/>
                <w:iCs w:val="false"/>
                <w:color w:val="DC2626"/>
                <w:sz w:val="18"/>
                <w:szCs w:val="18"/>
              </w:rPr>
              <w:t xml:space="preserve">High</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Strictly enforce v1.0 non-goals list. Use GitHub Issues to park stretch ideas without acting on them until core is deployed.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Web3.py indexer misses events due to RPC rate limits</w:t>
            </w:r>
          </w:p>
        </w:tc>
        <w:tc>
          <w:tcPr>
            <w:tcW w:type="dxa" w:w="1200"/>
            <w:tcBorders>
              <w:top w:val="single" w:color="E2E8F0" w:sz="1"/>
              <w:left w:val="single" w:color="E2E8F0" w:sz="1"/>
              <w:bottom w:val="single" w:color="E2E8F0" w:sz="1"/>
              <w:right w:val="single" w:color="E2E8F0" w:sz="1"/>
            </w:tcBorders>
            <w:shd w:fill="F0FDF4" w:val="clear"/>
            <w:tcMar>
              <w:top w:type="dxa" w:w="80"/>
              <w:left w:type="dxa" w:w="80"/>
              <w:bottom w:type="dxa" w:w="80"/>
              <w:right w:type="dxa" w:w="80"/>
            </w:tcMar>
          </w:tcPr>
          <w:p>
            <w:pPr>
              <w:jc w:val="center"/>
            </w:pPr>
            <w:r>
              <w:rPr>
                <w:rFonts w:ascii="Arial" w:cs="Arial" w:eastAsia="Arial" w:hAnsi="Arial"/>
                <w:b/>
                <w:bCs/>
                <w:i w:val="false"/>
                <w:iCs w:val="false"/>
                <w:color w:val="16A34A"/>
                <w:sz w:val="18"/>
                <w:szCs w:val="18"/>
              </w:rPr>
              <w:t xml:space="preserve">Low</w:t>
            </w:r>
          </w:p>
        </w:tc>
        <w:tc>
          <w:tcPr>
            <w:tcW w:type="dxa" w:w="1200"/>
            <w:tcBorders>
              <w:top w:val="single" w:color="E2E8F0" w:sz="1"/>
              <w:left w:val="single" w:color="E2E8F0" w:sz="1"/>
              <w:bottom w:val="single" w:color="E2E8F0" w:sz="1"/>
              <w:right w:val="single" w:color="E2E8F0" w:sz="1"/>
            </w:tcBorders>
            <w:shd w:fill="FFFBEB" w:val="clear"/>
            <w:tcMar>
              <w:top w:type="dxa" w:w="80"/>
              <w:left w:type="dxa" w:w="80"/>
              <w:bottom w:type="dxa" w:w="80"/>
              <w:right w:type="dxa" w:w="80"/>
            </w:tcMar>
          </w:tcPr>
          <w:p>
            <w:pPr>
              <w:jc w:val="center"/>
            </w:pPr>
            <w:r>
              <w:rPr>
                <w:rFonts w:ascii="Arial" w:cs="Arial" w:eastAsia="Arial" w:hAnsi="Arial"/>
                <w:b/>
                <w:bCs/>
                <w:i w:val="false"/>
                <w:iCs w:val="false"/>
                <w:color w:val="D97706"/>
                <w:sz w:val="18"/>
                <w:szCs w:val="18"/>
              </w:rPr>
              <w:t xml:space="preserve">Medium</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Use Alchemy free tier which provides 300M compute units/month — sufficient for a portfolio app. Add exponential backoff retry logic to the polling loop.</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20"/>
                <w:szCs w:val="20"/>
              </w:rPr>
              <w:t xml:space="preserve">AI-generated Solidity code introduces a security flaw</w:t>
            </w:r>
          </w:p>
        </w:tc>
        <w:tc>
          <w:tcPr>
            <w:tcW w:type="dxa" w:w="1200"/>
            <w:tcBorders>
              <w:top w:val="single" w:color="E2E8F0" w:sz="1"/>
              <w:left w:val="single" w:color="E2E8F0" w:sz="1"/>
              <w:bottom w:val="single" w:color="E2E8F0" w:sz="1"/>
              <w:right w:val="single" w:color="E2E8F0" w:sz="1"/>
            </w:tcBorders>
            <w:shd w:fill="FFFBEB" w:val="clear"/>
            <w:tcMar>
              <w:top w:type="dxa" w:w="80"/>
              <w:left w:type="dxa" w:w="80"/>
              <w:bottom w:type="dxa" w:w="80"/>
              <w:right w:type="dxa" w:w="80"/>
            </w:tcMar>
          </w:tcPr>
          <w:p>
            <w:pPr>
              <w:jc w:val="center"/>
            </w:pPr>
            <w:r>
              <w:rPr>
                <w:rFonts w:ascii="Arial" w:cs="Arial" w:eastAsia="Arial" w:hAnsi="Arial"/>
                <w:b/>
                <w:bCs/>
                <w:i w:val="false"/>
                <w:iCs w:val="false"/>
                <w:color w:val="D97706"/>
                <w:sz w:val="18"/>
                <w:szCs w:val="18"/>
              </w:rPr>
              <w:t xml:space="preserve">Medium</w:t>
            </w:r>
          </w:p>
        </w:tc>
        <w:tc>
          <w:tcPr>
            <w:tcW w:type="dxa" w:w="1200"/>
            <w:tcBorders>
              <w:top w:val="single" w:color="E2E8F0" w:sz="1"/>
              <w:left w:val="single" w:color="E2E8F0" w:sz="1"/>
              <w:bottom w:val="single" w:color="E2E8F0" w:sz="1"/>
              <w:right w:val="single" w:color="E2E8F0" w:sz="1"/>
            </w:tcBorders>
            <w:shd w:fill="FFFBEB" w:val="clear"/>
            <w:tcMar>
              <w:top w:type="dxa" w:w="80"/>
              <w:left w:type="dxa" w:w="80"/>
              <w:bottom w:type="dxa" w:w="80"/>
              <w:right w:type="dxa" w:w="80"/>
            </w:tcMar>
          </w:tcPr>
          <w:p>
            <w:pPr>
              <w:jc w:val="center"/>
            </w:pPr>
            <w:r>
              <w:rPr>
                <w:rFonts w:ascii="Arial" w:cs="Arial" w:eastAsia="Arial" w:hAnsi="Arial"/>
                <w:b/>
                <w:bCs/>
                <w:i w:val="false"/>
                <w:iCs w:val="false"/>
                <w:color w:val="D97706"/>
                <w:sz w:val="18"/>
                <w:szCs w:val="18"/>
              </w:rPr>
              <w:t xml:space="preserve">Medium</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Never deploy AI code without understanding it line by line. Run Slither static analysis on all contracts before testnet deploy.</w:t>
            </w:r>
          </w:p>
        </w:tc>
      </w:tr>
    </w:tbl>
    <w:p>
      <w:pPr>
        <w:spacing w:after="0" w:before="160"/>
      </w:pPr>
    </w:p>
    <w:p>
      <w:pPr>
        <w:pBdr>
          <w:bottom w:val="single" w:color="E2E8F0" w:sz="4" w:space="1"/>
        </w:pBdr>
        <w:spacing w:after="160" w:before="160"/>
      </w:pPr>
    </w:p>
    <w:p>
      <w:pPr>
        <w:pStyle w:val="Heading1"/>
        <w:spacing w:after="160" w:before="360"/>
      </w:pPr>
      <w:r>
        <w:rPr>
          <w:rFonts w:ascii="Arial" w:cs="Arial" w:eastAsia="Arial" w:hAnsi="Arial"/>
          <w:b/>
          <w:bCs/>
          <w:i w:val="false"/>
          <w:iCs w:val="false"/>
          <w:color w:val="1B2A4A"/>
          <w:sz w:val="32"/>
          <w:szCs w:val="32"/>
        </w:rPr>
        <w:t xml:space="preserve">12. Pre-Scaffolding Checklist</w:t>
      </w:r>
    </w:p>
    <w:p>
      <w:pPr>
        <w:spacing w:after="140" w:before="0"/>
        <w:jc w:val="left"/>
      </w:pPr>
      <w:r>
        <w:rPr>
          <w:rFonts w:ascii="Arial" w:cs="Arial" w:eastAsia="Arial" w:hAnsi="Arial"/>
          <w:b w:val="false"/>
          <w:bCs w:val="false"/>
          <w:i w:val="false"/>
          <w:iCs w:val="false"/>
          <w:color w:val="475569"/>
          <w:sz w:val="22"/>
          <w:szCs w:val="22"/>
        </w:rPr>
        <w:t xml:space="preserve">Complete every item in this checklist before running a single npm init or mkdir. Missing any item will cause you to make structural decisions mid-build that are painful to reverse.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D97706" w:val="clear"/>
          </w:tcPr>
          <w:p/>
        </w:tc>
        <w:tc>
          <w:tcPr>
            <w:tcBorders>
              <w:top w:val="none" w:color="FFFFFF" w:sz="0"/>
              <w:left w:val="none" w:color="FFFFFF" w:sz="0"/>
              <w:bottom w:val="none" w:color="FFFFFF" w:sz="0"/>
              <w:right w:val="none" w:color="FFFFFF" w:sz="0"/>
            </w:tcBorders>
            <w:shd w:fill="FFFBEB" w:val="clear"/>
            <w:tcMar>
              <w:top w:type="dxa" w:w="120"/>
              <w:left w:type="dxa" w:w="200"/>
              <w:bottom w:type="dxa" w:w="120"/>
              <w:right w:type="dxa" w:w="200"/>
            </w:tcMar>
          </w:tcPr>
          <w:p>
            <w:pPr>
              <w:spacing w:after="60" w:before="0"/>
            </w:pPr>
            <w:r>
              <w:rPr>
                <w:rFonts w:ascii="Arial" w:cs="Arial" w:eastAsia="Arial" w:hAnsi="Arial"/>
                <w:b/>
                <w:bCs/>
                <w:i w:val="false"/>
                <w:iCs w:val="false"/>
                <w:color w:val="D97706"/>
                <w:sz w:val="18"/>
                <w:szCs w:val="18"/>
              </w:rPr>
              <w:t xml:space="preserve">Rule</w:t>
            </w:r>
          </w:p>
          <w:p>
            <w:pPr>
              <w:spacing w:after="0" w:before="0"/>
            </w:pPr>
            <w:r>
              <w:rPr>
                <w:rFonts w:ascii="Arial" w:cs="Arial" w:eastAsia="Arial" w:hAnsi="Arial"/>
                <w:b w:val="false"/>
                <w:bCs w:val="false"/>
                <w:i w:val="false"/>
                <w:iCs w:val="false"/>
                <w:color w:val="D97706"/>
                <w:sz w:val="20"/>
                <w:szCs w:val="20"/>
              </w:rPr>
              <w:t xml:space="preserve">Print this checklist. Check each box physically. Do not rely on your memory.</w:t>
            </w:r>
          </w:p>
        </w:tc>
      </w:tr>
    </w:tbl>
    <w:p>
      <w:pPr>
        <w:spacing w:after="0" w:before="100"/>
      </w:pPr>
    </w:p>
    <w:p>
      <w:pPr>
        <w:pStyle w:val="Heading2"/>
        <w:spacing w:after="120" w:before="280"/>
      </w:pPr>
      <w:r>
        <w:rPr>
          <w:rFonts w:ascii="Arial" w:cs="Arial" w:eastAsia="Arial" w:hAnsi="Arial"/>
          <w:b/>
          <w:bCs/>
          <w:i w:val="false"/>
          <w:iCs w:val="false"/>
          <w:color w:val="1B2A4A"/>
          <w:sz w:val="26"/>
          <w:szCs w:val="26"/>
        </w:rPr>
        <w:t xml:space="preserve">12.1 Accounts &amp; API Keys (Set up first — some take hours to activate)</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GitHub account — create a public repository named chainlens today. Push an empty README commit to start the commit history.</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Alchemy account (alchemy.com) — create a free app on Sepolia. Copy the HTTPS RPC URL. This is SEPOLIA_RPC_URL.</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WalletConnect Cloud (cloud.walletconnect.com) — create a project and copy the Project ID. This is VITE_WALLETCONNECT_PROJECT_ID.</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Pinata account (pinata.cloud) — create a free account and generate an API key pair. These are PINATA_API_KEY and PINATA_SECRET_KEY.</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MetaMask browser extension — install it and create a dedicated test wallet. Never use a real wallet with real funds.</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Sepolia faucet — request test ETH from sepoliafaucet.com or the Alchemy faucet. You need at least 0.1 SepoliaETH to deploy and test.</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Vercel account (vercel.com) — connect your GitHub account. You will deploy the frontend here.</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Railway account (railway.app) — connect your GitHub account. You will deploy the backend here.</w:t>
      </w:r>
    </w:p>
    <w:p>
      <w:pPr>
        <w:spacing w:after="0" w:before="120"/>
      </w:pPr>
    </w:p>
    <w:p>
      <w:pPr>
        <w:pStyle w:val="Heading2"/>
        <w:spacing w:after="120" w:before="280"/>
      </w:pPr>
      <w:r>
        <w:rPr>
          <w:rFonts w:ascii="Arial" w:cs="Arial" w:eastAsia="Arial" w:hAnsi="Arial"/>
          <w:b/>
          <w:bCs/>
          <w:i w:val="false"/>
          <w:iCs w:val="false"/>
          <w:color w:val="1B2A4A"/>
          <w:sz w:val="26"/>
          <w:szCs w:val="26"/>
        </w:rPr>
        <w:t xml:space="preserve">12.2 Local Development Environment</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Node.js 20 LTS installed — verify with: node --version</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Python 3.11+ installed — verify with: python3 --version</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Git configured with your name and email — verify with: git config --list</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VS Code or Cursor IDE installed with Solidity extension (Juan Blanco's)</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Docker Desktop installed — needed for local PostgreSQL in later milestones</w:t>
      </w:r>
    </w:p>
    <w:p>
      <w:pPr>
        <w:spacing w:after="0" w:before="120"/>
      </w:pPr>
    </w:p>
    <w:p>
      <w:pPr>
        <w:pStyle w:val="Heading2"/>
        <w:spacing w:after="120" w:before="280"/>
      </w:pPr>
      <w:r>
        <w:rPr>
          <w:rFonts w:ascii="Arial" w:cs="Arial" w:eastAsia="Arial" w:hAnsi="Arial"/>
          <w:b/>
          <w:bCs/>
          <w:i w:val="false"/>
          <w:iCs w:val="false"/>
          <w:color w:val="1B2A4A"/>
          <w:sz w:val="26"/>
          <w:szCs w:val="26"/>
        </w:rPr>
        <w:t xml:space="preserve">12.3 Files to Create Before Coding</w:t>
      </w:r>
    </w:p>
    <w:p>
      <w:pPr>
        <w:spacing w:after="140" w:before="0"/>
        <w:jc w:val="left"/>
      </w:pPr>
      <w:r>
        <w:rPr>
          <w:rFonts w:ascii="Arial" w:cs="Arial" w:eastAsia="Arial" w:hAnsi="Arial"/>
          <w:b w:val="false"/>
          <w:bCs w:val="false"/>
          <w:i w:val="false"/>
          <w:iCs w:val="false"/>
          <w:color w:val="475569"/>
          <w:sz w:val="22"/>
          <w:szCs w:val="22"/>
        </w:rPr>
        <w:t xml:space="preserve">These files must exist before you write a single line of application code:</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.env.example — Copy the environment variable table from Section 10. Fill in placeholder values only (e.g., YOUR_ALCHEMY_KEY_HERE). This file IS committed to GitHub.</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.env — Copy .env.example and fill in real values. This file is NEVER committed. Add it to .gitignore immediately.</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.gitignore — Must include: node_modules/, .env, __pycache__/, *.pyc, chainlens.db, artifacts/, cache/.</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README.md — Start with the project title, a one-paragraph description, and a TODO list of sections to fill in. Do not wait until the end to start the README.</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hardhat.config.ts — Configure Sepolia network with your RPC URL and deployer private key from environment variables.</w:t>
      </w:r>
    </w:p>
    <w:p>
      <w:pPr>
        <w:pStyle w:val="ListParagraph"/>
        <w:numPr>
          <w:ilvl w:val="0"/>
          <w:numId w:val="2"/>
        </w:numPr>
        <w:spacing w:after="80" w:before="0"/>
      </w:pPr>
      <w:r>
        <w:rPr>
          <w:rFonts w:ascii="Arial" w:cs="Arial" w:eastAsia="Arial" w:hAnsi="Arial"/>
          <w:b w:val="false"/>
          <w:bCs w:val="false"/>
          <w:i w:val="false"/>
          <w:iCs w:val="false"/>
          <w:color w:val="475569"/>
          <w:sz w:val="21"/>
          <w:szCs w:val="21"/>
        </w:rPr>
        <w:t xml:space="preserve">docker-compose.yml — Define the indexer service and a PostgreSQL service for local dev.</w:t>
      </w:r>
    </w:p>
    <w:p>
      <w:pPr>
        <w:spacing w:after="0" w:before="120"/>
      </w:pPr>
    </w:p>
    <w:p>
      <w:pPr>
        <w:pStyle w:val="Heading2"/>
        <w:spacing w:after="120" w:before="280"/>
      </w:pPr>
      <w:r>
        <w:rPr>
          <w:rFonts w:ascii="Arial" w:cs="Arial" w:eastAsia="Arial" w:hAnsi="Arial"/>
          <w:b/>
          <w:bCs/>
          <w:i w:val="false"/>
          <w:iCs w:val="false"/>
          <w:color w:val="1B2A4A"/>
          <w:sz w:val="26"/>
          <w:szCs w:val="26"/>
        </w:rPr>
        <w:t xml:space="preserve">12.4 AI Prompts to Run Before Scaffolding</w:t>
      </w:r>
    </w:p>
    <w:p>
      <w:pPr>
        <w:spacing w:after="140" w:before="0"/>
        <w:jc w:val="left"/>
      </w:pPr>
      <w:r>
        <w:rPr>
          <w:rFonts w:ascii="Arial" w:cs="Arial" w:eastAsia="Arial" w:hAnsi="Arial"/>
          <w:b w:val="false"/>
          <w:bCs w:val="false"/>
          <w:i w:val="false"/>
          <w:iCs w:val="false"/>
          <w:color w:val="475569"/>
          <w:sz w:val="22"/>
          <w:szCs w:val="22"/>
        </w:rPr>
        <w:t xml:space="preserve">Run these prompts in Claude before writing code. Save the responses in a /docs/ai-sessions/ folder in your repo.</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Prompt ID</w:t>
            </w:r>
          </w:p>
        </w:tc>
        <w:tc>
          <w:tcPr>
            <w:tcW w:type="dxa" w:w="796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i w:val="false"/>
                <w:iCs w:val="false"/>
                <w:color w:val="FFFFFF"/>
                <w:sz w:val="20"/>
                <w:szCs w:val="20"/>
              </w:rPr>
              <w:t xml:space="preserve">Prompt to run in Claude</w:t>
            </w:r>
          </w:p>
        </w:tc>
      </w:tr>
      <w:tr>
        <w:tc>
          <w:tcPr>
            <w:tcW w:type="dxa" w:w="1400"/>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vAlign w:val="center"/>
          </w:tcPr>
          <w:p>
            <w:r>
              <w:rPr>
                <w:rFonts w:ascii="Arial" w:cs="Arial" w:eastAsia="Arial" w:hAnsi="Arial"/>
                <w:b/>
                <w:bCs/>
                <w:i w:val="false"/>
                <w:iCs w:val="false"/>
                <w:color w:val="7C3AED"/>
                <w:sz w:val="20"/>
                <w:szCs w:val="20"/>
              </w:rPr>
              <w:t xml:space="preserve">PRE-01</w:t>
            </w:r>
          </w:p>
        </w:tc>
        <w:tc>
          <w:tcPr>
            <w:tcW w:type="dxa" w:w="7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"I am building a Solidity smart contract called ProductRegistry.sol for a supply chain app. It should allow any Ethereum address to register a product with a name and an IPFS metadata CID. It should emit a ProductRegistered event with the product ID, manufacturer address, name, metadata CID, and block timestamp. Product IDs are auto-incrementing uint256 starting at 1. Please write the complete contract in Solidity 0.8.20 with NatSpec comments on every function. After showing me the code, explain each section as if I am a beginner."</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7C3AED"/>
                <w:sz w:val="20"/>
                <w:szCs w:val="20"/>
              </w:rPr>
              <w:t xml:space="preserve">PRE-02</w:t>
            </w:r>
          </w:p>
        </w:tc>
        <w:tc>
          <w:tcPr>
            <w:tcW w:type="dxa" w:w="7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"I am building a Solidity smart contract called ShipmentTracker.sol. It should import ProductRegistry to validate product IDs. It should allow logging checkpoints for a product with a location string, handler Ethereum address, and a stage enum (MANUFACTURER, WAREHOUSE, DISTRIBUTOR, RETAILER, DELIVERED). It should allow transferring custody between wallet addresses. All actions emit events. Please write the complete contract in Solidity 0.8.20 with NatSpec comments. Explain every design decision."</w:t>
            </w:r>
          </w:p>
        </w:tc>
      </w:tr>
      <w:tr>
        <w:tc>
          <w:tcPr>
            <w:tcW w:type="dxa" w:w="1400"/>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vAlign w:val="center"/>
          </w:tcPr>
          <w:p>
            <w:r>
              <w:rPr>
                <w:rFonts w:ascii="Arial" w:cs="Arial" w:eastAsia="Arial" w:hAnsi="Arial"/>
                <w:b/>
                <w:bCs/>
                <w:i w:val="false"/>
                <w:iCs w:val="false"/>
                <w:color w:val="7C3AED"/>
                <w:sz w:val="20"/>
                <w:szCs w:val="20"/>
              </w:rPr>
              <w:t xml:space="preserve">PRE-03</w:t>
            </w:r>
          </w:p>
        </w:tc>
        <w:tc>
          <w:tcPr>
            <w:tcW w:type="dxa" w:w="7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"Please write a complete Hardhat test file in TypeScript for ProductRegistry.sol and ShipmentTracker.sol. Cover these cases: product registration succeeds and emits correct event; product registration with empty name should revert; logging a checkpoint for a non-existent product should revert; full happy-path test of register -&gt; three checkpoints -&gt; custody transfer -&gt; delivered. Use ethers.js v6 syntax and Hardhat's loadFixture pattern."</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7C3AED"/>
                <w:sz w:val="20"/>
                <w:szCs w:val="20"/>
              </w:rPr>
              <w:t xml:space="preserve">PRE-04</w:t>
            </w:r>
          </w:p>
        </w:tc>
        <w:tc>
          <w:tcPr>
            <w:tcW w:type="dxa" w:w="7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"I am building a Python Web3.py event indexing service for two Ethereum smart contracts on Sepolia testnet. The service should poll for new events every 10 seconds, write them to a SQLite database using SQLAlchemy, and persist the last indexed block number so it can resume after restarts. Please write the complete poller.py file with models, the polling loop, error handling with exponential backoff, and a /health FastAPI endpoint. Use Python 3.11+ type hints throughout."</w:t>
            </w:r>
          </w:p>
        </w:tc>
      </w:tr>
      <w:tr>
        <w:tc>
          <w:tcPr>
            <w:tcW w:type="dxa" w:w="1400"/>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vAlign w:val="center"/>
          </w:tcPr>
          <w:p>
            <w:r>
              <w:rPr>
                <w:rFonts w:ascii="Arial" w:cs="Arial" w:eastAsia="Arial" w:hAnsi="Arial"/>
                <w:b/>
                <w:bCs/>
                <w:i w:val="false"/>
                <w:iCs w:val="false"/>
                <w:color w:val="7C3AED"/>
                <w:sz w:val="20"/>
                <w:szCs w:val="20"/>
              </w:rPr>
              <w:t xml:space="preserve">PRE-05</w:t>
            </w:r>
          </w:p>
        </w:tc>
        <w:tc>
          <w:tcPr>
            <w:tcW w:type="dxa" w:w="7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"Please write the complete SQLAlchemy ORM models for a ChainLens database with three tables: products, checkpoints, and custody_transfers. Reference the following schema: [paste Section 9.2 of the PRD]. Include a create_tables() function and an alembic migration setup."</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7C3AED"/>
                <w:sz w:val="20"/>
                <w:szCs w:val="20"/>
              </w:rPr>
              <w:t xml:space="preserve">PRE-06</w:t>
            </w:r>
          </w:p>
        </w:tc>
        <w:tc>
          <w:tcPr>
            <w:tcW w:type="dxa" w:w="7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"I am building a FastAPI backend that serves analytics data derived from blockchain event data stored in SQLite. Please write the following FastAPI route modules: (1) /api/v1/products — list and get individual products, (2) /api/v1/kpis/overview — return all KPIs defined in the PRD Section 6.3 using Pandas computations, (3) /api/v1/anomalies — return flagged anomalous shipments. Include Pydantic response models and FastAPI dependency injection for the database session."</w:t>
            </w:r>
          </w:p>
        </w:tc>
      </w:tr>
      <w:tr>
        <w:tc>
          <w:tcPr>
            <w:tcW w:type="dxa" w:w="1400"/>
            <w:tcBorders>
              <w:top w:val="single" w:color="E2E8F0" w:sz="1"/>
              <w:left w:val="single" w:color="E2E8F0" w:sz="1"/>
              <w:bottom w:val="single" w:color="E2E8F0" w:sz="1"/>
              <w:right w:val="single" w:color="E2E8F0" w:sz="1"/>
            </w:tcBorders>
            <w:shd w:fill="F5F3FF" w:val="clear"/>
            <w:tcMar>
              <w:top w:type="dxa" w:w="80"/>
              <w:left w:type="dxa" w:w="120"/>
              <w:bottom w:type="dxa" w:w="80"/>
              <w:right w:type="dxa" w:w="120"/>
            </w:tcMar>
            <w:vAlign w:val="center"/>
          </w:tcPr>
          <w:p>
            <w:r>
              <w:rPr>
                <w:rFonts w:ascii="Arial" w:cs="Arial" w:eastAsia="Arial" w:hAnsi="Arial"/>
                <w:b/>
                <w:bCs/>
                <w:i w:val="false"/>
                <w:iCs w:val="false"/>
                <w:color w:val="7C3AED"/>
                <w:sz w:val="20"/>
                <w:szCs w:val="20"/>
              </w:rPr>
              <w:t xml:space="preserve">PRE-07</w:t>
            </w:r>
          </w:p>
        </w:tc>
        <w:tc>
          <w:tcPr>
            <w:tcW w:type="dxa" w:w="7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"Please write a Python script using the Faker library that generates realistic synthetic supply chain data and writes it directly to my SQLite database. Generate 50 products, each with 3 to 5 checkpoints in sequence (MANUFACTURER -&gt; WAREHOUSE -&gt; DISTRIBUTOR -&gt; RETAILER -&gt; DELIVERED), with realistic timestamps spaced between 12 hours and 4 days apart. Make 10% of the checkpoints have anomalously long dwell times (5 to 10 days) for anomaly detection testing."</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7C3AED"/>
                <w:sz w:val="20"/>
                <w:szCs w:val="20"/>
              </w:rPr>
              <w:t xml:space="preserve">PRE-08</w:t>
            </w:r>
          </w:p>
        </w:tc>
        <w:tc>
          <w:tcPr>
            <w:tcW w:type="dxa" w:w="7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475569"/>
                <w:sz w:val="20"/>
                <w:szCs w:val="20"/>
              </w:rPr>
              <w:t xml:space="preserve">"Please write a complete React TypeScript component called KPIDashboard.tsx. It should fetch data from GET /api/v1/kpis/overview using React Query, display four metric cards (average transit time, on-time rate, shipment volume, anomaly count), and render a Recharts LineChart showing shipment volume over the past 30 days. Include a loading skeleton and error state. Use Tailwind CSS for styling."</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6A34A" w:val="clear"/>
          </w:tcPr>
          <w:p/>
        </w:tc>
        <w:tc>
          <w:tcPr>
            <w:tcBorders>
              <w:top w:val="none" w:color="FFFFFF" w:sz="0"/>
              <w:left w:val="none" w:color="FFFFFF" w:sz="0"/>
              <w:bottom w:val="none" w:color="FFFFFF" w:sz="0"/>
              <w:right w:val="none" w:color="FFFFFF" w:sz="0"/>
            </w:tcBorders>
            <w:shd w:fill="F0FDF4" w:val="clear"/>
            <w:tcMar>
              <w:top w:type="dxa" w:w="120"/>
              <w:left w:type="dxa" w:w="200"/>
              <w:bottom w:type="dxa" w:w="120"/>
              <w:right w:type="dxa" w:w="200"/>
            </w:tcMar>
          </w:tcPr>
          <w:p>
            <w:pPr>
              <w:spacing w:after="60" w:before="0"/>
            </w:pPr>
            <w:r>
              <w:rPr>
                <w:rFonts w:ascii="Arial" w:cs="Arial" w:eastAsia="Arial" w:hAnsi="Arial"/>
                <w:b/>
                <w:bCs/>
                <w:i w:val="false"/>
                <w:iCs w:val="false"/>
                <w:color w:val="16A34A"/>
                <w:sz w:val="18"/>
                <w:szCs w:val="18"/>
              </w:rPr>
              <w:t xml:space="preserve">How to use these prompts</w:t>
            </w:r>
          </w:p>
          <w:p>
            <w:pPr>
              <w:spacing w:after="0" w:before="0"/>
            </w:pPr>
            <w:r>
              <w:rPr>
                <w:rFonts w:ascii="Arial" w:cs="Arial" w:eastAsia="Arial" w:hAnsi="Arial"/>
                <w:b w:val="false"/>
                <w:bCs w:val="false"/>
                <w:i w:val="false"/>
                <w:iCs w:val="false"/>
                <w:color w:val="16A34A"/>
                <w:sz w:val="20"/>
                <w:szCs w:val="20"/>
              </w:rPr>
              <w:t xml:space="preserve">Do not run all prompts at once and paste all the code. Run PRE-01, read the response, understand it, ask follow-up questions until you can explain every line. Then run PRE-02. This is the method that will prepare you to answer interview questions about your own code.</w:t>
            </w:r>
          </w:p>
        </w:tc>
      </w:tr>
    </w:tbl>
    <w:p>
      <w:pPr>
        <w:spacing w:after="0" w:before="160"/>
      </w:pPr>
    </w:p>
    <w:p>
      <w:pPr>
        <w:pBdr>
          <w:bottom w:val="single" w:color="E2E8F0" w:sz="4" w:space="1"/>
        </w:pBdr>
        <w:spacing w:after="160" w:before="160"/>
      </w:pPr>
    </w:p>
    <w:p>
      <w:pPr>
        <w:pStyle w:val="Heading1"/>
        <w:spacing w:after="160" w:before="360"/>
      </w:pPr>
      <w:r>
        <w:rPr>
          <w:rFonts w:ascii="Arial" w:cs="Arial" w:eastAsia="Arial" w:hAnsi="Arial"/>
          <w:b/>
          <w:bCs/>
          <w:i w:val="false"/>
          <w:iCs w:val="false"/>
          <w:color w:val="1B2A4A"/>
          <w:sz w:val="32"/>
          <w:szCs w:val="32"/>
        </w:rPr>
        <w:t xml:space="preserve">13. Definition of Done — v1.0</w:t>
      </w:r>
    </w:p>
    <w:p>
      <w:pPr>
        <w:spacing w:after="140" w:before="0"/>
        <w:jc w:val="left"/>
      </w:pPr>
      <w:r>
        <w:rPr>
          <w:rFonts w:ascii="Arial" w:cs="Arial" w:eastAsia="Arial" w:hAnsi="Arial"/>
          <w:b w:val="false"/>
          <w:bCs w:val="false"/>
          <w:i w:val="false"/>
          <w:iCs w:val="false"/>
          <w:color w:val="475569"/>
          <w:sz w:val="22"/>
          <w:szCs w:val="22"/>
        </w:rPr>
        <w:t xml:space="preserve">ChainLens v1.0 is considered complete and ready to be added to a resume and shared on LinkedIn when ALL of the following are true:</w:t>
      </w:r>
    </w:p>
    <w:p>
      <w:pPr>
        <w:spacing w:after="0" w:before="80"/>
      </w:pPr>
    </w:p>
    <w:p>
      <w:pPr>
        <w:pStyle w:val="ListParagraph"/>
        <w:numPr>
          <w:ilvl w:val="0"/>
          <w:numId w:val="3"/>
        </w:numPr>
        <w:spacing w:after="80" w:before="0"/>
      </w:pPr>
      <w:r>
        <w:rPr>
          <w:rFonts w:ascii="Arial" w:cs="Arial" w:eastAsia="Arial" w:hAnsi="Arial"/>
          <w:b w:val="false"/>
          <w:bCs w:val="false"/>
          <w:i w:val="false"/>
          <w:iCs w:val="false"/>
          <w:color w:val="475569"/>
          <w:sz w:val="21"/>
          <w:szCs w:val="21"/>
        </w:rPr>
        <w:t xml:space="preserve">Both smart contracts are deployed on Sepolia testnet. Their addresses are in the README and in the .env.example file.</w:t>
      </w:r>
    </w:p>
    <w:p>
      <w:pPr>
        <w:pStyle w:val="ListParagraph"/>
        <w:numPr>
          <w:ilvl w:val="0"/>
          <w:numId w:val="3"/>
        </w:numPr>
        <w:spacing w:after="80" w:before="0"/>
      </w:pPr>
      <w:r>
        <w:rPr>
          <w:rFonts w:ascii="Arial" w:cs="Arial" w:eastAsia="Arial" w:hAnsi="Arial"/>
          <w:b w:val="false"/>
          <w:bCs w:val="false"/>
          <w:i w:val="false"/>
          <w:iCs w:val="false"/>
          <w:color w:val="475569"/>
          <w:sz w:val="21"/>
          <w:szCs w:val="21"/>
        </w:rPr>
        <w:t xml:space="preserve">The GitHub repository is public. The commit history shows at least 20 commits spread across the 6-week build timeline.</w:t>
      </w:r>
    </w:p>
    <w:p>
      <w:pPr>
        <w:pStyle w:val="ListParagraph"/>
        <w:numPr>
          <w:ilvl w:val="0"/>
          <w:numId w:val="3"/>
        </w:numPr>
        <w:spacing w:after="80" w:before="0"/>
      </w:pPr>
      <w:r>
        <w:rPr>
          <w:rFonts w:ascii="Arial" w:cs="Arial" w:eastAsia="Arial" w:hAnsi="Arial"/>
          <w:b w:val="false"/>
          <w:bCs w:val="false"/>
          <w:i w:val="false"/>
          <w:iCs w:val="false"/>
          <w:color w:val="475569"/>
          <w:sz w:val="21"/>
          <w:szCs w:val="21"/>
        </w:rPr>
        <w:t xml:space="preserve">The Python indexer is running on Railway and the /health endpoint returns a 200 response with the last indexed block.</w:t>
      </w:r>
    </w:p>
    <w:p>
      <w:pPr>
        <w:pStyle w:val="ListParagraph"/>
        <w:numPr>
          <w:ilvl w:val="0"/>
          <w:numId w:val="3"/>
        </w:numPr>
        <w:spacing w:after="80" w:before="0"/>
      </w:pPr>
      <w:r>
        <w:rPr>
          <w:rFonts w:ascii="Arial" w:cs="Arial" w:eastAsia="Arial" w:hAnsi="Arial"/>
          <w:b w:val="false"/>
          <w:bCs w:val="false"/>
          <w:i w:val="false"/>
          <w:iCs w:val="false"/>
          <w:color w:val="475569"/>
          <w:sz w:val="21"/>
          <w:szCs w:val="21"/>
        </w:rPr>
        <w:t xml:space="preserve">The React frontend is deployed on Vercel and loads at a public URL without errors in the browser console.</w:t>
      </w:r>
    </w:p>
    <w:p>
      <w:pPr>
        <w:pStyle w:val="ListParagraph"/>
        <w:numPr>
          <w:ilvl w:val="0"/>
          <w:numId w:val="3"/>
        </w:numPr>
        <w:spacing w:after="80" w:before="0"/>
      </w:pPr>
      <w:r>
        <w:rPr>
          <w:rFonts w:ascii="Arial" w:cs="Arial" w:eastAsia="Arial" w:hAnsi="Arial"/>
          <w:b w:val="false"/>
          <w:bCs w:val="false"/>
          <w:i w:val="false"/>
          <w:iCs w:val="false"/>
          <w:color w:val="475569"/>
          <w:sz w:val="21"/>
          <w:szCs w:val="21"/>
        </w:rPr>
        <w:t xml:space="preserve">The KPI dashboard displays at least four meaningful metrics derived from real or seeded data.</w:t>
      </w:r>
    </w:p>
    <w:p>
      <w:pPr>
        <w:pStyle w:val="ListParagraph"/>
        <w:numPr>
          <w:ilvl w:val="0"/>
          <w:numId w:val="3"/>
        </w:numPr>
        <w:spacing w:after="80" w:before="0"/>
      </w:pPr>
      <w:r>
        <w:rPr>
          <w:rFonts w:ascii="Arial" w:cs="Arial" w:eastAsia="Arial" w:hAnsi="Arial"/>
          <w:b w:val="false"/>
          <w:bCs w:val="false"/>
          <w:i w:val="false"/>
          <w:iCs w:val="false"/>
          <w:color w:val="475569"/>
          <w:sz w:val="21"/>
          <w:szCs w:val="21"/>
        </w:rPr>
        <w:t xml:space="preserve">The product lookup page accepts a product ID and returns its complete verified chain history with Etherscan links.</w:t>
      </w:r>
    </w:p>
    <w:p>
      <w:pPr>
        <w:pStyle w:val="ListParagraph"/>
        <w:numPr>
          <w:ilvl w:val="0"/>
          <w:numId w:val="3"/>
        </w:numPr>
        <w:spacing w:after="80" w:before="0"/>
      </w:pPr>
      <w:r>
        <w:rPr>
          <w:rFonts w:ascii="Arial" w:cs="Arial" w:eastAsia="Arial" w:hAnsi="Arial"/>
          <w:b w:val="false"/>
          <w:bCs w:val="false"/>
          <w:i w:val="false"/>
          <w:iCs w:val="false"/>
          <w:color w:val="475569"/>
          <w:sz w:val="21"/>
          <w:szCs w:val="21"/>
        </w:rPr>
        <w:t xml:space="preserve">At least one anomalous shipment is flagged and visible in the Anomalies panel.</w:t>
      </w:r>
    </w:p>
    <w:p>
      <w:pPr>
        <w:pStyle w:val="ListParagraph"/>
        <w:numPr>
          <w:ilvl w:val="0"/>
          <w:numId w:val="3"/>
        </w:numPr>
        <w:spacing w:after="80" w:before="0"/>
      </w:pPr>
      <w:r>
        <w:rPr>
          <w:rFonts w:ascii="Arial" w:cs="Arial" w:eastAsia="Arial" w:hAnsi="Arial"/>
          <w:b w:val="false"/>
          <w:bCs w:val="false"/>
          <w:i w:val="false"/>
          <w:iCs w:val="false"/>
          <w:color w:val="475569"/>
          <w:sz w:val="21"/>
          <w:szCs w:val="21"/>
        </w:rPr>
        <w:t xml:space="preserve">The CSV export endpoint returns a valid, non-empty CSV file.</w:t>
      </w:r>
    </w:p>
    <w:p>
      <w:pPr>
        <w:pStyle w:val="ListParagraph"/>
        <w:numPr>
          <w:ilvl w:val="0"/>
          <w:numId w:val="3"/>
        </w:numPr>
        <w:spacing w:after="80" w:before="0"/>
      </w:pPr>
      <w:r>
        <w:rPr>
          <w:rFonts w:ascii="Arial" w:cs="Arial" w:eastAsia="Arial" w:hAnsi="Arial"/>
          <w:b w:val="false"/>
          <w:bCs w:val="false"/>
          <w:i w:val="false"/>
          <w:iCs w:val="false"/>
          <w:color w:val="475569"/>
          <w:sz w:val="21"/>
          <w:szCs w:val="21"/>
        </w:rPr>
        <w:t xml:space="preserve">The README contains: project description, problem statement, architecture diagram (or ASCII art), tech stack list, setup instructions, live URL, contract addresses, and a How I Used AI section.</w:t>
      </w:r>
    </w:p>
    <w:p>
      <w:pPr>
        <w:pStyle w:val="ListParagraph"/>
        <w:numPr>
          <w:ilvl w:val="0"/>
          <w:numId w:val="3"/>
        </w:numPr>
        <w:spacing w:after="80" w:before="0"/>
      </w:pPr>
      <w:r>
        <w:rPr>
          <w:rFonts w:ascii="Arial" w:cs="Arial" w:eastAsia="Arial" w:hAnsi="Arial"/>
          <w:b w:val="false"/>
          <w:bCs w:val="false"/>
          <w:i w:val="false"/>
          <w:iCs w:val="false"/>
          <w:color w:val="475569"/>
          <w:sz w:val="21"/>
          <w:szCs w:val="21"/>
        </w:rPr>
        <w:t xml:space="preserve">A 3-minute Loom walkthrough video is recorded, embedded in the README, and posted on LinkedIn.</w:t>
      </w:r>
    </w:p>
    <w:p>
      <w:pPr>
        <w:spacing w:after="0" w:before="160"/>
      </w:pPr>
    </w:p>
    <w:p>
      <w:pPr>
        <w:pBdr>
          <w:bottom w:val="single" w:color="E2E8F0" w:sz="4" w:space="1"/>
        </w:pBdr>
        <w:spacing w:after="160" w:before="160"/>
      </w:pPr>
    </w:p>
    <w:p>
      <w:pPr>
        <w:pStyle w:val="Heading1"/>
        <w:spacing w:after="160" w:before="360"/>
      </w:pPr>
      <w:r>
        <w:rPr>
          <w:rFonts w:ascii="Arial" w:cs="Arial" w:eastAsia="Arial" w:hAnsi="Arial"/>
          <w:b/>
          <w:bCs/>
          <w:i w:val="false"/>
          <w:iCs w:val="false"/>
          <w:color w:val="1B2A4A"/>
          <w:sz w:val="32"/>
          <w:szCs w:val="32"/>
        </w:rPr>
        <w:t xml:space="preserve">Appendix — A Note on AI-Assisted Development</w:t>
      </w:r>
    </w:p>
    <w:p>
      <w:pPr>
        <w:spacing w:after="140" w:before="0"/>
        <w:jc w:val="left"/>
      </w:pPr>
      <w:r>
        <w:rPr>
          <w:rFonts w:ascii="Arial" w:cs="Arial" w:eastAsia="Arial" w:hAnsi="Arial"/>
          <w:b w:val="false"/>
          <w:bCs w:val="false"/>
          <w:i w:val="false"/>
          <w:iCs w:val="false"/>
          <w:color w:val="475569"/>
          <w:sz w:val="22"/>
          <w:szCs w:val="22"/>
        </w:rPr>
        <w:t xml:space="preserve">This project is designed to be built with AI assistance. That is not a shortcut — it is the current state of professional software development. The most important discipline is this: do not ship what you cannot explain.</w:t>
      </w:r>
    </w:p>
    <w:p>
      <w:pPr>
        <w:spacing w:after="0" w:before="80"/>
      </w:pPr>
    </w:p>
    <w:p>
      <w:pPr>
        <w:spacing w:after="140" w:before="0"/>
        <w:jc w:val="left"/>
      </w:pPr>
      <w:r>
        <w:rPr>
          <w:rFonts w:ascii="Arial" w:cs="Arial" w:eastAsia="Arial" w:hAnsi="Arial"/>
          <w:b w:val="false"/>
          <w:bCs w:val="false"/>
          <w:i w:val="false"/>
          <w:iCs w:val="false"/>
          <w:color w:val="475569"/>
          <w:sz w:val="22"/>
          <w:szCs w:val="22"/>
        </w:rPr>
        <w:t xml:space="preserve">Every time you get a code response from Claude or Copilot, ask: what does each line do, why was this design chosen over alternatives, and what would break if I removed this part? Only commit code you can answer those questions about.</w:t>
      </w:r>
    </w:p>
    <w:p>
      <w:pPr>
        <w:spacing w:after="0" w:before="80"/>
      </w:pPr>
    </w:p>
    <w:p>
      <w:pPr>
        <w:spacing w:after="140" w:before="0"/>
        <w:jc w:val="left"/>
      </w:pPr>
      <w:r>
        <w:rPr>
          <w:rFonts w:ascii="Arial" w:cs="Arial" w:eastAsia="Arial" w:hAnsi="Arial"/>
          <w:b w:val="false"/>
          <w:bCs w:val="false"/>
          <w:i w:val="false"/>
          <w:iCs w:val="false"/>
          <w:color w:val="475569"/>
          <w:sz w:val="22"/>
          <w:szCs w:val="22"/>
        </w:rPr>
        <w:t xml:space="preserve">Keep a /docs/ai-sessions/ folder in your repo. Save the prompts you used and summarize what you learned. This folder becomes the How I Used AI section of your README and is one of the most differentiating things you can show a hiring manager in 2025.</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16A34A" w:val="clear"/>
          </w:tcPr>
          <w:p/>
        </w:tc>
        <w:tc>
          <w:tcPr>
            <w:tcBorders>
              <w:top w:val="none" w:color="FFFFFF" w:sz="0"/>
              <w:left w:val="none" w:color="FFFFFF" w:sz="0"/>
              <w:bottom w:val="none" w:color="FFFFFF" w:sz="0"/>
              <w:right w:val="none" w:color="FFFFFF" w:sz="0"/>
            </w:tcBorders>
            <w:shd w:fill="F0FDF4" w:val="clear"/>
            <w:tcMar>
              <w:top w:type="dxa" w:w="120"/>
              <w:left w:type="dxa" w:w="200"/>
              <w:bottom w:type="dxa" w:w="120"/>
              <w:right w:type="dxa" w:w="200"/>
            </w:tcMar>
          </w:tcPr>
          <w:p>
            <w:pPr>
              <w:spacing w:after="60" w:before="0"/>
            </w:pPr>
            <w:r>
              <w:rPr>
                <w:rFonts w:ascii="Arial" w:cs="Arial" w:eastAsia="Arial" w:hAnsi="Arial"/>
                <w:b/>
                <w:bCs/>
                <w:i w:val="false"/>
                <w:iCs w:val="false"/>
                <w:color w:val="16A34A"/>
                <w:sz w:val="18"/>
                <w:szCs w:val="18"/>
              </w:rPr>
              <w:t xml:space="preserve">Final word</w:t>
            </w:r>
          </w:p>
          <w:p>
            <w:pPr>
              <w:spacing w:after="0" w:before="0"/>
            </w:pPr>
            <w:r>
              <w:rPr>
                <w:rFonts w:ascii="Arial" w:cs="Arial" w:eastAsia="Arial" w:hAnsi="Arial"/>
                <w:b w:val="false"/>
                <w:bCs w:val="false"/>
                <w:i w:val="false"/>
                <w:iCs w:val="false"/>
                <w:color w:val="16A34A"/>
                <w:sz w:val="20"/>
                <w:szCs w:val="20"/>
              </w:rPr>
              <w:t xml:space="preserve">The goal is not to build the most technically complex blockchain app. The goal is to build a finished, deployed, documented, and explainable product that proves you can take an idea from problem statement to live URL. That is what gets you hired.</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after="0" w:before="80"/>
      <w:jc w:val="right"/>
    </w:pPr>
    <w:r>
      <w:rPr>
        <w:rFonts w:ascii="Arial" w:cs="Arial" w:eastAsia="Arial" w:hAnsi="Arial"/>
        <w:b w:val="false"/>
        <w:bCs w:val="false"/>
        <w:i w:val="false"/>
        <w:iCs w:val="false"/>
        <w:color w:val="94A3B8"/>
        <w:sz w:val="17"/>
        <w:szCs w:val="17"/>
      </w:rPr>
      <w:t xml:space="preserve">Page </w:t>
    </w:r>
    <w:r>
      <w:rPr>
        <w:rFonts w:ascii="Arial" w:cs="Arial" w:eastAsia="Arial" w:hAnsi="Arial"/>
        <w:color w:val="94A3B8"/>
        <w:sz w:val="17"/>
        <w:szCs w:val="17"/>
      </w:rPr>
      <w:fldChar w:fldCharType="begin"/>
      <w:instrText xml:space="preserve">PAGE</w:instrText>
      <w:fldChar w:fldCharType="separate"/>
      <w:fldChar w:fldCharType="end"/>
    </w:r>
    <w:r>
      <w:rPr>
        <w:rFonts w:ascii="Arial" w:cs="Arial" w:eastAsia="Arial" w:hAnsi="Arial"/>
        <w:b w:val="false"/>
        <w:bCs w:val="false"/>
        <w:i w:val="false"/>
        <w:iCs w:val="false"/>
        <w:color w:val="94A3B8"/>
        <w:sz w:val="17"/>
        <w:szCs w:val="17"/>
      </w:rPr>
      <w:t xml:space="preserve"> of </w:t>
    </w:r>
    <w:r>
      <w:rPr>
        <w:rFonts w:ascii="Arial" w:cs="Arial" w:eastAsia="Arial" w:hAnsi="Arial"/>
        <w:color w:val="94A3B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spacing w:after="80" w:before="0"/>
    </w:pPr>
    <w:r>
      <w:rPr>
        <w:rFonts w:ascii="Arial" w:cs="Arial" w:eastAsia="Arial" w:hAnsi="Arial"/>
        <w:b/>
        <w:bCs/>
        <w:i w:val="false"/>
        <w:iCs w:val="false"/>
        <w:color w:val="1B2A4A"/>
        <w:sz w:val="18"/>
        <w:szCs w:val="18"/>
      </w:rPr>
      <w:t xml:space="preserve">ChainLens</w:t>
    </w:r>
    <w:r>
      <w:rPr>
        <w:rFonts w:ascii="Arial" w:cs="Arial" w:eastAsia="Arial" w:hAnsi="Arial"/>
        <w:b w:val="false"/>
        <w:bCs w:val="false"/>
        <w:i w:val="false"/>
        <w:iCs w:val="false"/>
        <w:color w:val="94A3B8"/>
        <w:sz w:val="17"/>
        <w:szCs w:val="17"/>
      </w:rPr>
      <w:t xml:space="preserve">   |   Product Requirements Document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2026-04-28T20:28:03.344Z</dcterms:created>
  <dcterms:modified xsi:type="dcterms:W3CDTF">2026-04-28T20:28:03.345Z</dcterms:modified>
</cp:coreProperties>
</file>

<file path=docProps/custom.xml><?xml version="1.0" encoding="utf-8"?>
<Properties xmlns="http://schemas.openxmlformats.org/officeDocument/2006/custom-properties" xmlns:vt="http://schemas.openxmlformats.org/officeDocument/2006/docPropsVTypes"/>
</file>