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jc w:val="right"/>
        <w:rPr>
          <w:color w:val="ff0000"/>
        </w:rPr>
      </w:pPr>
      <w:r w:rsidDel="00000000" w:rsidR="00000000" w:rsidRPr="00000000">
        <w:rPr>
          <w:color w:val="ff0000"/>
          <w:sz w:val="28"/>
          <w:szCs w:val="28"/>
          <w:rtl w:val="0"/>
        </w:rPr>
        <w:t xml:space="preserve">Risk Assessment</w:t>
      </w:r>
      <w:r w:rsidDel="00000000" w:rsidR="00000000" w:rsidRPr="00000000">
        <w:rPr>
          <w:color w:val="ff0000"/>
          <w:rtl w:val="0"/>
        </w:rPr>
        <w:t xml:space="preserve"> </w:t>
      </w:r>
    </w:p>
    <w:tbl>
      <w:tblPr>
        <w:tblStyle w:val="Table1"/>
        <w:tblW w:w="15451.999999999998" w:type="dxa"/>
        <w:jc w:val="left"/>
        <w:tblInd w:w="-743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</w:tblBorders>
        <w:tblLayout w:type="fixed"/>
        <w:tblLook w:val="0000"/>
      </w:tblPr>
      <w:tblGrid>
        <w:gridCol w:w="2694"/>
        <w:gridCol w:w="2342"/>
        <w:gridCol w:w="2025"/>
        <w:gridCol w:w="4050"/>
        <w:gridCol w:w="2160"/>
        <w:gridCol w:w="2181"/>
        <w:tblGridChange w:id="0">
          <w:tblGrid>
            <w:gridCol w:w="2694"/>
            <w:gridCol w:w="2342"/>
            <w:gridCol w:w="2025"/>
            <w:gridCol w:w="4050"/>
            <w:gridCol w:w="2160"/>
            <w:gridCol w:w="2181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808080" w:space="0" w:sz="4" w:val="single"/>
              <w:bottom w:color="c0c0c0" w:space="0" w:sz="8" w:val="single"/>
              <w:right w:color="c0c0c0" w:space="0" w:sz="8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Date of assessment:</w:t>
            </w:r>
          </w:p>
          <w:p w:rsidR="00000000" w:rsidDel="00000000" w:rsidP="00000000" w:rsidRDefault="00000000" w:rsidRPr="00000000" w14:paraId="0000000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c0c0c0" w:space="0" w:sz="8" w:val="single"/>
              <w:bottom w:color="808080" w:space="0" w:sz="4" w:val="single"/>
              <w:right w:color="c0c0c0" w:space="0" w:sz="8" w:val="single"/>
            </w:tcBorders>
            <w:shd w:fill="ffffff" w:val="clear"/>
          </w:tcPr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{assessment_date}</w:t>
            </w:r>
          </w:p>
        </w:tc>
        <w:tc>
          <w:tcPr>
            <w:tcBorders>
              <w:top w:color="808080" w:space="0" w:sz="4" w:val="single"/>
              <w:left w:color="c0c0c0" w:space="0" w:sz="8" w:val="single"/>
              <w:bottom w:color="808080" w:space="0" w:sz="4" w:val="single"/>
              <w:right w:color="c0c0c0" w:space="0" w:sz="8" w:val="single"/>
            </w:tcBorders>
            <w:shd w:fill="d9d9d9" w:val="clear"/>
          </w:tcPr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Assessor’s name:</w:t>
            </w:r>
          </w:p>
        </w:tc>
        <w:tc>
          <w:tcPr>
            <w:tcBorders>
              <w:top w:color="808080" w:space="0" w:sz="4" w:val="single"/>
              <w:left w:color="c0c0c0" w:space="0" w:sz="8" w:val="single"/>
              <w:bottom w:color="808080" w:space="0" w:sz="4" w:val="single"/>
              <w:right w:color="c0c0c0" w:space="0" w:sz="8" w:val="single"/>
            </w:tcBorders>
            <w:shd w:fill="ffffff" w:val="clear"/>
          </w:tcPr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{assessor_name}</w:t>
            </w:r>
          </w:p>
        </w:tc>
        <w:tc>
          <w:tcPr>
            <w:tcBorders>
              <w:top w:color="808080" w:space="0" w:sz="4" w:val="single"/>
              <w:left w:color="c0c0c0" w:space="0" w:sz="8" w:val="single"/>
              <w:bottom w:color="808080" w:space="0" w:sz="4" w:val="single"/>
              <w:right w:color="c0c0c0" w:space="0" w:sz="8" w:val="single"/>
            </w:tcBorders>
            <w:shd w:fill="d9d9d9" w:val="clear"/>
          </w:tcPr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Unique Risk Assessment No:</w:t>
            </w:r>
          </w:p>
        </w:tc>
        <w:tc>
          <w:tcPr>
            <w:tcBorders>
              <w:top w:color="808080" w:space="0" w:sz="4" w:val="single"/>
              <w:left w:color="c0c0c0" w:space="0" w:sz="8" w:val="single"/>
              <w:bottom w:color="808080" w:space="0" w:sz="4" w:val="single"/>
              <w:right w:color="c0c0c0" w:space="0" w:sz="8" w:val="single"/>
            </w:tcBorders>
          </w:tcPr>
          <w:p w:rsidR="00000000" w:rsidDel="00000000" w:rsidP="00000000" w:rsidRDefault="00000000" w:rsidRPr="00000000" w14:paraId="0000000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{unique_id}</w:t>
            </w:r>
          </w:p>
        </w:tc>
      </w:tr>
      <w:tr>
        <w:trPr>
          <w:cantSplit w:val="1"/>
          <w:tblHeader w:val="1"/>
        </w:trPr>
        <w:tc>
          <w:tcPr>
            <w:tcBorders>
              <w:top w:color="808080" w:space="0" w:sz="4" w:val="single"/>
              <w:bottom w:color="c0c0c0" w:space="0" w:sz="8" w:val="single"/>
              <w:right w:color="c0c0c0" w:space="0" w:sz="8" w:val="single"/>
            </w:tcBorders>
            <w:shd w:fill="d9d9d9" w:val="clear"/>
          </w:tcPr>
          <w:p w:rsidR="00000000" w:rsidDel="00000000" w:rsidP="00000000" w:rsidRDefault="00000000" w:rsidRPr="00000000" w14:paraId="0000000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 of Activity:</w:t>
            </w:r>
          </w:p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808080" w:space="0" w:sz="4" w:val="single"/>
              <w:left w:color="c0c0c0" w:space="0" w:sz="8" w:val="single"/>
              <w:bottom w:color="c0c0c0" w:space="0" w:sz="8" w:val="single"/>
            </w:tcBorders>
          </w:tcPr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{activity_description}</w:t>
            </w:r>
          </w:p>
        </w:tc>
      </w:tr>
      <w:tr>
        <w:trPr>
          <w:cantSplit w:val="1"/>
          <w:trHeight w:val="480" w:hRule="atLeast"/>
          <w:tblHeader w:val="1"/>
        </w:trPr>
        <w:tc>
          <w:tcPr>
            <w:tcBorders>
              <w:top w:color="808080" w:space="0" w:sz="4" w:val="single"/>
              <w:bottom w:color="c0c0c0" w:space="0" w:sz="8" w:val="single"/>
              <w:right w:color="c0c0c0" w:space="0" w:sz="8" w:val="single"/>
            </w:tcBorders>
            <w:shd w:fill="d9d9d9" w:val="clear"/>
          </w:tcPr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Location:</w:t>
            </w:r>
          </w:p>
        </w:tc>
        <w:tc>
          <w:tcPr>
            <w:gridSpan w:val="5"/>
            <w:tcBorders>
              <w:top w:color="c0c0c0" w:space="0" w:sz="8" w:val="single"/>
              <w:left w:color="c0c0c0" w:space="0" w:sz="8" w:val="single"/>
              <w:bottom w:color="c0c0c0" w:space="0" w:sz="8" w:val="single"/>
            </w:tcBorders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{location}</w:t>
            </w:r>
          </w:p>
        </w:tc>
      </w:tr>
      <w:tr>
        <w:trPr>
          <w:cantSplit w:val="1"/>
          <w:trHeight w:val="336" w:hRule="atLeast"/>
          <w:tblHeader w:val="1"/>
        </w:trPr>
        <w:tc>
          <w:tcPr>
            <w:tcBorders>
              <w:top w:color="c0c0c0" w:space="0" w:sz="8" w:val="single"/>
              <w:bottom w:color="c0c0c0" w:space="0" w:sz="8" w:val="single"/>
              <w:right w:color="c0c0c0" w:space="0" w:sz="8" w:val="single"/>
            </w:tcBorders>
            <w:shd w:fill="d9d9d9" w:val="clear"/>
          </w:tcPr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People at Risk:</w:t>
            </w:r>
          </w:p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0c0c0" w:space="0" w:sz="8" w:val="single"/>
              <w:left w:color="c0c0c0" w:space="0" w:sz="8" w:val="single"/>
              <w:bottom w:color="c0c0c0" w:space="0" w:sz="8" w:val="single"/>
            </w:tcBorders>
            <w:shd w:fill="ffffff" w:val="clear"/>
          </w:tcPr>
          <w:p w:rsidR="00000000" w:rsidDel="00000000" w:rsidP="00000000" w:rsidRDefault="00000000" w:rsidRPr="00000000" w14:paraId="00000018">
            <w:pPr>
              <w:tabs>
                <w:tab w:val="left" w:leader="none" w:pos="3870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{people_at_risk}</w:t>
            </w:r>
          </w:p>
        </w:tc>
      </w:tr>
      <w:tr>
        <w:trPr>
          <w:cantSplit w:val="1"/>
          <w:trHeight w:val="336" w:hRule="atLeast"/>
          <w:tblHeader w:val="1"/>
        </w:trPr>
        <w:tc>
          <w:tcPr>
            <w:tcBorders>
              <w:top w:color="c0c0c0" w:space="0" w:sz="8" w:val="single"/>
              <w:bottom w:color="c0c0c0" w:space="0" w:sz="8" w:val="single"/>
              <w:right w:color="c0c0c0" w:space="0" w:sz="8" w:val="single"/>
            </w:tcBorders>
            <w:shd w:fill="d9d9d9" w:val="clear"/>
          </w:tcPr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Review date:</w:t>
            </w:r>
          </w:p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c0c0c0" w:space="0" w:sz="8" w:val="single"/>
              <w:left w:color="c0c0c0" w:space="0" w:sz="8" w:val="single"/>
              <w:bottom w:color="c0c0c0" w:space="0" w:sz="8" w:val="single"/>
            </w:tcBorders>
            <w:shd w:fill="ffffff" w:val="clear"/>
          </w:tcPr>
          <w:p w:rsidR="00000000" w:rsidDel="00000000" w:rsidP="00000000" w:rsidRDefault="00000000" w:rsidRPr="00000000" w14:paraId="0000001F">
            <w:pPr>
              <w:tabs>
                <w:tab w:val="left" w:leader="none" w:pos="3870"/>
              </w:tabs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{review_date}</w:t>
            </w:r>
          </w:p>
        </w:tc>
      </w:tr>
    </w:tbl>
    <w:p w:rsidR="00000000" w:rsidDel="00000000" w:rsidP="00000000" w:rsidRDefault="00000000" w:rsidRPr="00000000" w14:paraId="00000024">
      <w:pPr>
        <w:ind w:left="-18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5452.0" w:type="dxa"/>
        <w:jc w:val="left"/>
        <w:tblInd w:w="-743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c0c0c0" w:space="0" w:sz="8" w:val="single"/>
          <w:insideV w:color="c0c0c0" w:space="0" w:sz="8" w:val="single"/>
        </w:tblBorders>
        <w:tblLayout w:type="fixed"/>
        <w:tblLook w:val="0000"/>
      </w:tblPr>
      <w:tblGrid>
        <w:gridCol w:w="2552"/>
        <w:gridCol w:w="1276"/>
        <w:gridCol w:w="5132"/>
        <w:gridCol w:w="1134"/>
        <w:gridCol w:w="2664"/>
        <w:gridCol w:w="1305"/>
        <w:gridCol w:w="1389"/>
        <w:tblGridChange w:id="0">
          <w:tblGrid>
            <w:gridCol w:w="2552"/>
            <w:gridCol w:w="1276"/>
            <w:gridCol w:w="5132"/>
            <w:gridCol w:w="1134"/>
            <w:gridCol w:w="2664"/>
            <w:gridCol w:w="1305"/>
            <w:gridCol w:w="1389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25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Significant Hazards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6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Pre-control</w:t>
            </w:r>
          </w:p>
          <w:p w:rsidR="00000000" w:rsidDel="00000000" w:rsidP="00000000" w:rsidRDefault="00000000" w:rsidRPr="00000000" w14:paraId="00000027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Risk Rating</w:t>
            </w:r>
          </w:p>
          <w:p w:rsidR="00000000" w:rsidDel="00000000" w:rsidP="00000000" w:rsidRDefault="00000000" w:rsidRPr="00000000" w14:paraId="00000028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(H, M, L)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9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Control Measures in place to control the risk</w:t>
            </w:r>
          </w:p>
          <w:p w:rsidR="00000000" w:rsidDel="00000000" w:rsidP="00000000" w:rsidRDefault="00000000" w:rsidRPr="00000000" w14:paraId="0000002A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B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Risk Rating</w:t>
            </w:r>
          </w:p>
          <w:p w:rsidR="00000000" w:rsidDel="00000000" w:rsidP="00000000" w:rsidRDefault="00000000" w:rsidRPr="00000000" w14:paraId="0000002C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(H, M, L)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D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Additional Control Measures required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2E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Date Completed/</w:t>
            </w:r>
          </w:p>
          <w:p w:rsidR="00000000" w:rsidDel="00000000" w:rsidP="00000000" w:rsidRDefault="00000000" w:rsidRPr="00000000" w14:paraId="0000002F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Escalated 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30">
            <w:pPr>
              <w:rPr>
                <w:b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Re-assessed Risk Rating</w:t>
            </w:r>
          </w:p>
          <w:p w:rsidR="00000000" w:rsidDel="00000000" w:rsidP="00000000" w:rsidRDefault="00000000" w:rsidRPr="00000000" w14:paraId="00000031">
            <w:pPr>
              <w:rPr>
                <w:b w:val="1"/>
              </w:rPr>
            </w:pPr>
            <w:r w:rsidDel="00000000" w:rsidR="00000000" w:rsidRPr="00000000">
              <w:rPr>
                <w:b w:val="1"/>
                <w:sz w:val="18"/>
                <w:szCs w:val="18"/>
                <w:rtl w:val="0"/>
              </w:rPr>
              <w:t xml:space="preserve">(H, M, 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1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{hazard_1}</w:t>
            </w:r>
          </w:p>
        </w:tc>
        <w:tc>
          <w:tcPr>
            <w:shd w:fill="ff0000" w:val="clear"/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{pre_rating_1}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{control_measures_1}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{post_rating_1}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{additional_controls_1}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3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{hazard_2}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  <w:t xml:space="preserve">{pre_rating_2}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{control_measures_2}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{post_rating_2}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{additional_controls_2}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{hazard_3}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{pre_rating_3}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{control_measures_3}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{post_rating_3}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{additional_controls_3}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{hazard_4}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{pre_rating_4}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{control_measures_4}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{post_rating_4}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{additional_controls_4}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{hazard_5}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{pre_rating_5}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{control_measures_5}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{post_rating_5}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{additional_controls_5}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{hazard_6}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{pre_rating_6}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{control_measures_6}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{post_rating_6}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{additional_controls_6}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{hazard_7}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{pre_rating_7}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{control_measures_7}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{post_rating_7}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{additional_controls_7}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{hazard_8}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{pre_rating_8}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spacing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{control_measures_8}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{post_rating_8}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{additional_controls_8}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{hazard_9}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{pre_rating_9}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spacing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{control_measures_9}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{post_rating_9}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{additional_controls_9}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b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sz w:val="21"/>
                <w:szCs w:val="21"/>
                <w:rtl w:val="0"/>
              </w:rPr>
              <w:t xml:space="preserve">{hazard_10}</w:t>
            </w:r>
          </w:p>
        </w:tc>
        <w:tc>
          <w:tcPr>
            <w:shd w:fill="ffc000" w:val="clear"/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{pre_rating_10}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spacing w:before="60" w:lineRule="auto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{control_measures_10}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{post_rating_10}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{additional_controls_10}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Safe System of Work</w:t>
      </w:r>
    </w:p>
    <w:p w:rsidR="00000000" w:rsidDel="00000000" w:rsidP="00000000" w:rsidRDefault="00000000" w:rsidRPr="00000000" w14:paraId="0000007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{safe_system_of_work}</w:t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1906" w:w="16838" w:orient="landscape"/>
      <w:pgMar w:bottom="360" w:top="899" w:left="1440" w:right="1440" w:header="28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ptos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36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ind w:left="-180" w:right="360" w:firstLine="360"/>
      <w:rPr>
        <w:b w:val="1"/>
        <w:sz w:val="16"/>
        <w:szCs w:val="16"/>
      </w:rPr>
    </w:pPr>
    <w:r w:rsidDel="00000000" w:rsidR="00000000" w:rsidRPr="00000000">
      <w:rPr>
        <w:b w:val="1"/>
        <w:sz w:val="16"/>
        <w:szCs w:val="16"/>
        <w:rtl w:val="0"/>
      </w:rPr>
      <w:t xml:space="preserve">Risk Rating Scale</w:t>
    </w:r>
  </w:p>
  <w:p w:rsidR="00000000" w:rsidDel="00000000" w:rsidP="00000000" w:rsidRDefault="00000000" w:rsidRPr="00000000" w14:paraId="00000089">
    <w:pPr>
      <w:ind w:left="-180" w:right="360" w:firstLine="360"/>
      <w:rPr>
        <w:b w:val="1"/>
        <w:sz w:val="16"/>
        <w:szCs w:val="16"/>
      </w:rPr>
    </w:pPr>
    <w:r w:rsidDel="00000000" w:rsidR="00000000" w:rsidRPr="00000000">
      <w:rPr>
        <w:rtl w:val="0"/>
      </w:rPr>
    </w:r>
  </w:p>
  <w:tbl>
    <w:tblPr>
      <w:tblStyle w:val="Table3"/>
      <w:tblW w:w="15451.0" w:type="dxa"/>
      <w:jc w:val="left"/>
      <w:tblInd w:w="-714.0" w:type="dxa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c0c0c0" w:space="0" w:sz="4" w:val="single"/>
        <w:insideV w:color="c0c0c0" w:space="0" w:sz="4" w:val="single"/>
      </w:tblBorders>
      <w:tblLayout w:type="fixed"/>
      <w:tblLook w:val="0000"/>
    </w:tblPr>
    <w:tblGrid>
      <w:gridCol w:w="2282"/>
      <w:gridCol w:w="1116"/>
      <w:gridCol w:w="1817"/>
      <w:gridCol w:w="1448"/>
      <w:gridCol w:w="1105"/>
      <w:gridCol w:w="3431"/>
      <w:gridCol w:w="678"/>
      <w:gridCol w:w="3574"/>
      <w:tblGridChange w:id="0">
        <w:tblGrid>
          <w:gridCol w:w="2282"/>
          <w:gridCol w:w="1116"/>
          <w:gridCol w:w="1817"/>
          <w:gridCol w:w="1448"/>
          <w:gridCol w:w="1105"/>
          <w:gridCol w:w="3431"/>
          <w:gridCol w:w="678"/>
          <w:gridCol w:w="3574"/>
        </w:tblGrid>
      </w:tblGridChange>
    </w:tblGrid>
    <w:tr>
      <w:trPr>
        <w:cantSplit w:val="0"/>
        <w:tblHeader w:val="0"/>
      </w:trPr>
      <w:tc>
        <w:tcPr>
          <w:tcBorders>
            <w:top w:color="808080" w:space="0" w:sz="4" w:val="single"/>
            <w:bottom w:color="c0c0c0" w:space="0" w:sz="8" w:val="single"/>
            <w:right w:color="c0c0c0" w:space="0" w:sz="8" w:val="single"/>
          </w:tcBorders>
          <w:shd w:fill="d9d9d9" w:val="clear"/>
        </w:tcPr>
        <w:p w:rsidR="00000000" w:rsidDel="00000000" w:rsidP="00000000" w:rsidRDefault="00000000" w:rsidRPr="00000000" w14:paraId="0000008A">
          <w:pPr>
            <w:rPr>
              <w:b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808080" w:space="0" w:sz="4" w:val="single"/>
            <w:left w:color="c0c0c0" w:space="0" w:sz="8" w:val="single"/>
            <w:bottom w:color="c0c0c0" w:space="0" w:sz="8" w:val="single"/>
            <w:right w:color="c0c0c0" w:space="0" w:sz="8" w:val="single"/>
          </w:tcBorders>
          <w:shd w:fill="d9d9d9" w:val="clear"/>
        </w:tcPr>
        <w:p w:rsidR="00000000" w:rsidDel="00000000" w:rsidP="00000000" w:rsidRDefault="00000000" w:rsidRPr="00000000" w14:paraId="0000008B">
          <w:pPr>
            <w:rPr>
              <w:b w:val="1"/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Slightly harmful</w:t>
          </w:r>
        </w:p>
        <w:p w:rsidR="00000000" w:rsidDel="00000000" w:rsidP="00000000" w:rsidRDefault="00000000" w:rsidRPr="00000000" w14:paraId="0000008C">
          <w:pPr>
            <w:rPr>
              <w:b w:val="1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808080" w:space="0" w:sz="4" w:val="single"/>
            <w:left w:color="c0c0c0" w:space="0" w:sz="8" w:val="single"/>
            <w:bottom w:color="c0c0c0" w:space="0" w:sz="8" w:val="single"/>
            <w:right w:color="c0c0c0" w:space="0" w:sz="8" w:val="single"/>
          </w:tcBorders>
          <w:shd w:fill="d9d9d9" w:val="clear"/>
        </w:tcPr>
        <w:p w:rsidR="00000000" w:rsidDel="00000000" w:rsidP="00000000" w:rsidRDefault="00000000" w:rsidRPr="00000000" w14:paraId="0000008F">
          <w:pPr>
            <w:rPr>
              <w:b w:val="1"/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Harmful</w:t>
          </w:r>
        </w:p>
      </w:tc>
      <w:tc>
        <w:tcPr>
          <w:gridSpan w:val="2"/>
          <w:tcBorders>
            <w:top w:color="808080" w:space="0" w:sz="4" w:val="single"/>
            <w:left w:color="c0c0c0" w:space="0" w:sz="8" w:val="single"/>
            <w:bottom w:color="c0c0c0" w:space="0" w:sz="8" w:val="single"/>
          </w:tcBorders>
          <w:shd w:fill="d9d9d9" w:val="clear"/>
        </w:tcPr>
        <w:p w:rsidR="00000000" w:rsidDel="00000000" w:rsidP="00000000" w:rsidRDefault="00000000" w:rsidRPr="00000000" w14:paraId="00000091">
          <w:pPr>
            <w:rPr>
              <w:b w:val="1"/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Extremely harmful</w:t>
          </w:r>
        </w:p>
      </w:tc>
    </w:tr>
    <w:tr>
      <w:trPr>
        <w:cantSplit w:val="0"/>
        <w:tblHeader w:val="0"/>
      </w:trPr>
      <w:tc>
        <w:tcPr>
          <w:tcBorders>
            <w:top w:color="c0c0c0" w:space="0" w:sz="8" w:val="single"/>
            <w:bottom w:color="c0c0c0" w:space="0" w:sz="8" w:val="single"/>
            <w:right w:color="c0c0c0" w:space="0" w:sz="8" w:val="single"/>
          </w:tcBorders>
          <w:shd w:fill="d9d9d9" w:val="clear"/>
        </w:tcPr>
        <w:p w:rsidR="00000000" w:rsidDel="00000000" w:rsidP="00000000" w:rsidRDefault="00000000" w:rsidRPr="00000000" w14:paraId="00000093">
          <w:pPr>
            <w:pStyle w:val="Heading1"/>
            <w:rPr>
              <w:color w:val="000000"/>
              <w:sz w:val="16"/>
              <w:szCs w:val="16"/>
            </w:rPr>
          </w:pPr>
          <w:r w:rsidDel="00000000" w:rsidR="00000000" w:rsidRPr="00000000">
            <w:rPr>
              <w:color w:val="000000"/>
              <w:sz w:val="16"/>
              <w:szCs w:val="16"/>
              <w:rtl w:val="0"/>
            </w:rPr>
            <w:t xml:space="preserve">Highly unlikely</w:t>
          </w:r>
        </w:p>
      </w:tc>
      <w:tc>
        <w:tcPr>
          <w:gridSpan w:val="3"/>
          <w:tcBorders>
            <w:top w:color="c0c0c0" w:space="0" w:sz="8" w:val="single"/>
            <w:left w:color="c0c0c0" w:space="0" w:sz="8" w:val="single"/>
            <w:bottom w:color="c0c0c0" w:space="0" w:sz="8" w:val="single"/>
            <w:right w:color="c0c0c0" w:space="0" w:sz="8" w:val="single"/>
          </w:tcBorders>
          <w:shd w:fill="00b050" w:val="clear"/>
        </w:tcPr>
        <w:p w:rsidR="00000000" w:rsidDel="00000000" w:rsidP="00000000" w:rsidRDefault="00000000" w:rsidRPr="00000000" w14:paraId="00000094">
          <w:pPr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Trivial risk (Low)</w:t>
          </w:r>
        </w:p>
      </w:tc>
      <w:tc>
        <w:tcPr>
          <w:gridSpan w:val="2"/>
          <w:tcBorders>
            <w:top w:color="c0c0c0" w:space="0" w:sz="8" w:val="single"/>
            <w:left w:color="c0c0c0" w:space="0" w:sz="8" w:val="single"/>
            <w:bottom w:color="c0c0c0" w:space="0" w:sz="8" w:val="single"/>
            <w:right w:color="c0c0c0" w:space="0" w:sz="8" w:val="single"/>
          </w:tcBorders>
          <w:shd w:fill="00b050" w:val="clear"/>
        </w:tcPr>
        <w:p w:rsidR="00000000" w:rsidDel="00000000" w:rsidP="00000000" w:rsidRDefault="00000000" w:rsidRPr="00000000" w14:paraId="00000097">
          <w:pPr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Tolerable risk (Low)</w:t>
          </w:r>
        </w:p>
      </w:tc>
      <w:tc>
        <w:tcPr>
          <w:gridSpan w:val="2"/>
          <w:tcBorders>
            <w:top w:color="c0c0c0" w:space="0" w:sz="8" w:val="single"/>
            <w:left w:color="c0c0c0" w:space="0" w:sz="8" w:val="single"/>
            <w:bottom w:color="c0c0c0" w:space="0" w:sz="8" w:val="single"/>
          </w:tcBorders>
          <w:shd w:fill="ffc000" w:val="clear"/>
        </w:tcPr>
        <w:p w:rsidR="00000000" w:rsidDel="00000000" w:rsidP="00000000" w:rsidRDefault="00000000" w:rsidRPr="00000000" w14:paraId="00000099">
          <w:pPr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Moderate risk (Medium)</w:t>
          </w:r>
        </w:p>
      </w:tc>
    </w:tr>
    <w:tr>
      <w:trPr>
        <w:cantSplit w:val="0"/>
        <w:tblHeader w:val="0"/>
      </w:trPr>
      <w:tc>
        <w:tcPr>
          <w:tcBorders>
            <w:top w:color="c0c0c0" w:space="0" w:sz="8" w:val="single"/>
            <w:bottom w:color="c0c0c0" w:space="0" w:sz="4" w:val="single"/>
            <w:right w:color="c0c0c0" w:space="0" w:sz="8" w:val="single"/>
          </w:tcBorders>
          <w:shd w:fill="d9d9d9" w:val="clear"/>
        </w:tcPr>
        <w:p w:rsidR="00000000" w:rsidDel="00000000" w:rsidP="00000000" w:rsidRDefault="00000000" w:rsidRPr="00000000" w14:paraId="0000009B">
          <w:pPr>
            <w:rPr>
              <w:b w:val="1"/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Unlikely</w:t>
          </w:r>
        </w:p>
      </w:tc>
      <w:tc>
        <w:tcPr>
          <w:gridSpan w:val="3"/>
          <w:tcBorders>
            <w:top w:color="c0c0c0" w:space="0" w:sz="8" w:val="single"/>
            <w:left w:color="c0c0c0" w:space="0" w:sz="8" w:val="single"/>
            <w:bottom w:color="c0c0c0" w:space="0" w:sz="4" w:val="single"/>
            <w:right w:color="c0c0c0" w:space="0" w:sz="8" w:val="single"/>
          </w:tcBorders>
          <w:shd w:fill="00b050" w:val="clear"/>
        </w:tcPr>
        <w:p w:rsidR="00000000" w:rsidDel="00000000" w:rsidP="00000000" w:rsidRDefault="00000000" w:rsidRPr="00000000" w14:paraId="0000009C">
          <w:pPr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Tolerable risk (Low)</w:t>
          </w:r>
        </w:p>
      </w:tc>
      <w:tc>
        <w:tcPr>
          <w:gridSpan w:val="2"/>
          <w:tcBorders>
            <w:top w:color="c0c0c0" w:space="0" w:sz="8" w:val="single"/>
            <w:left w:color="c0c0c0" w:space="0" w:sz="8" w:val="single"/>
            <w:bottom w:color="c0c0c0" w:space="0" w:sz="4" w:val="single"/>
            <w:right w:color="c0c0c0" w:space="0" w:sz="8" w:val="single"/>
          </w:tcBorders>
          <w:shd w:fill="ffc000" w:val="clear"/>
        </w:tcPr>
        <w:p w:rsidR="00000000" w:rsidDel="00000000" w:rsidP="00000000" w:rsidRDefault="00000000" w:rsidRPr="00000000" w14:paraId="0000009F">
          <w:pPr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Moderate risk (Medium)</w:t>
          </w:r>
        </w:p>
      </w:tc>
      <w:tc>
        <w:tcPr>
          <w:gridSpan w:val="2"/>
          <w:tcBorders>
            <w:top w:color="c0c0c0" w:space="0" w:sz="8" w:val="single"/>
            <w:left w:color="c0c0c0" w:space="0" w:sz="8" w:val="single"/>
            <w:bottom w:color="c0c0c0" w:space="0" w:sz="4" w:val="single"/>
          </w:tcBorders>
          <w:shd w:fill="ff0000" w:val="clear"/>
        </w:tcPr>
        <w:p w:rsidR="00000000" w:rsidDel="00000000" w:rsidP="00000000" w:rsidRDefault="00000000" w:rsidRPr="00000000" w14:paraId="000000A1">
          <w:pPr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Substantial risk (High)</w:t>
          </w:r>
        </w:p>
      </w:tc>
    </w:tr>
    <w:tr>
      <w:trPr>
        <w:cantSplit w:val="0"/>
        <w:tblHeader w:val="0"/>
      </w:trPr>
      <w:tc>
        <w:tcPr>
          <w:tcBorders>
            <w:top w:color="c0c0c0" w:space="0" w:sz="4" w:val="single"/>
            <w:bottom w:color="808080" w:space="0" w:sz="4" w:val="single"/>
            <w:right w:color="c0c0c0" w:space="0" w:sz="8" w:val="single"/>
          </w:tcBorders>
          <w:shd w:fill="d9d9d9" w:val="clear"/>
        </w:tcPr>
        <w:p w:rsidR="00000000" w:rsidDel="00000000" w:rsidP="00000000" w:rsidRDefault="00000000" w:rsidRPr="00000000" w14:paraId="000000A3">
          <w:pPr>
            <w:rPr>
              <w:b w:val="1"/>
              <w:sz w:val="16"/>
              <w:szCs w:val="16"/>
            </w:rPr>
          </w:pPr>
          <w:r w:rsidDel="00000000" w:rsidR="00000000" w:rsidRPr="00000000">
            <w:rPr>
              <w:b w:val="1"/>
              <w:sz w:val="16"/>
              <w:szCs w:val="16"/>
              <w:rtl w:val="0"/>
            </w:rPr>
            <w:t xml:space="preserve">Likely</w:t>
          </w:r>
        </w:p>
      </w:tc>
      <w:tc>
        <w:tcPr>
          <w:gridSpan w:val="3"/>
          <w:tcBorders>
            <w:top w:color="c0c0c0" w:space="0" w:sz="4" w:val="single"/>
            <w:left w:color="c0c0c0" w:space="0" w:sz="8" w:val="single"/>
            <w:bottom w:color="808080" w:space="0" w:sz="4" w:val="single"/>
            <w:right w:color="c0c0c0" w:space="0" w:sz="8" w:val="single"/>
          </w:tcBorders>
          <w:shd w:fill="ffc000" w:val="clear"/>
        </w:tcPr>
        <w:p w:rsidR="00000000" w:rsidDel="00000000" w:rsidP="00000000" w:rsidRDefault="00000000" w:rsidRPr="00000000" w14:paraId="000000A4">
          <w:pPr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Moderate risk (Medium)</w:t>
          </w:r>
        </w:p>
      </w:tc>
      <w:tc>
        <w:tcPr>
          <w:gridSpan w:val="2"/>
          <w:tcBorders>
            <w:top w:color="c0c0c0" w:space="0" w:sz="4" w:val="single"/>
            <w:left w:color="c0c0c0" w:space="0" w:sz="8" w:val="single"/>
            <w:bottom w:color="808080" w:space="0" w:sz="4" w:val="single"/>
            <w:right w:color="c0c0c0" w:space="0" w:sz="8" w:val="single"/>
          </w:tcBorders>
          <w:shd w:fill="ff0000" w:val="clear"/>
        </w:tcPr>
        <w:p w:rsidR="00000000" w:rsidDel="00000000" w:rsidP="00000000" w:rsidRDefault="00000000" w:rsidRPr="00000000" w14:paraId="000000A7">
          <w:pPr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Substantial risk (High)</w:t>
          </w:r>
        </w:p>
      </w:tc>
      <w:tc>
        <w:tcPr>
          <w:gridSpan w:val="2"/>
          <w:tcBorders>
            <w:top w:color="c0c0c0" w:space="0" w:sz="4" w:val="single"/>
            <w:left w:color="c0c0c0" w:space="0" w:sz="8" w:val="single"/>
            <w:bottom w:color="808080" w:space="0" w:sz="4" w:val="single"/>
          </w:tcBorders>
          <w:shd w:fill="ff0000" w:val="clear"/>
        </w:tcPr>
        <w:p w:rsidR="00000000" w:rsidDel="00000000" w:rsidP="00000000" w:rsidRDefault="00000000" w:rsidRPr="00000000" w14:paraId="000000A9">
          <w:pPr>
            <w:rPr>
              <w:sz w:val="16"/>
              <w:szCs w:val="16"/>
            </w:rPr>
          </w:pPr>
          <w:r w:rsidDel="00000000" w:rsidR="00000000" w:rsidRPr="00000000">
            <w:rPr>
              <w:sz w:val="16"/>
              <w:szCs w:val="16"/>
              <w:rtl w:val="0"/>
            </w:rPr>
            <w:t xml:space="preserve">Substantial risk (High)</w:t>
          </w:r>
        </w:p>
      </w:tc>
    </w:tr>
    <w:tr>
      <w:trPr>
        <w:cantSplit w:val="0"/>
        <w:tblHeader w:val="0"/>
      </w:trPr>
      <w:tc>
        <w:tcPr>
          <w:gridSpan w:val="2"/>
          <w:tcBorders>
            <w:top w:color="000000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Poppins" w:cs="Poppins" w:eastAsia="Poppins" w:hAnsi="Poppin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A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center"/>
            <w:rPr>
              <w:rFonts w:ascii="Poppins" w:cs="Poppins" w:eastAsia="Poppins" w:hAnsi="Poppin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oppins" w:cs="Poppins" w:eastAsia="Poppins" w:hAnsi="Poppin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  <w:tab/>
            <w:tab/>
          </w:r>
        </w:p>
      </w:tc>
      <w:tc>
        <w:tcPr>
          <w:gridSpan w:val="2"/>
          <w:tcBorders>
            <w:top w:color="000000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Poppins" w:cs="Poppins" w:eastAsia="Poppins" w:hAnsi="Poppin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oppins" w:cs="Poppins" w:eastAsia="Poppins" w:hAnsi="Poppin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Page </w:t>
          </w:r>
          <w:r w:rsidDel="00000000" w:rsidR="00000000" w:rsidRPr="00000000">
            <w:rPr>
              <w:rFonts w:ascii="Poppins" w:cs="Poppins" w:eastAsia="Poppins" w:hAnsi="Poppin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Poppins" w:cs="Poppins" w:eastAsia="Poppins" w:hAnsi="Poppin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of </w:t>
          </w:r>
          <w:r w:rsidDel="00000000" w:rsidR="00000000" w:rsidRPr="00000000">
            <w:rPr>
              <w:rFonts w:ascii="Poppins" w:cs="Poppins" w:eastAsia="Poppins" w:hAnsi="Poppin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Poppins" w:cs="Poppins" w:eastAsia="Poppins" w:hAnsi="Poppin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ab/>
          </w:r>
        </w:p>
      </w:tc>
    </w:tr>
    <w:tr>
      <w:trPr>
        <w:cantSplit w:val="1"/>
        <w:trHeight w:val="399" w:hRule="atLeast"/>
        <w:tblHeader w:val="0"/>
      </w:trPr>
      <w:tc>
        <w:tcPr>
          <w:gridSpan w:val="3"/>
          <w:tcBorders>
            <w:top w:color="000000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Poppins" w:cs="Poppins" w:eastAsia="Poppins" w:hAnsi="Poppin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oppins" w:cs="Poppins" w:eastAsia="Poppins" w:hAnsi="Poppin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THIS DOCUMENT IS UNCONTROLLED WHEN PRINTED</w:t>
          </w:r>
        </w:p>
        <w:p w:rsidR="00000000" w:rsidDel="00000000" w:rsidP="00000000" w:rsidRDefault="00000000" w:rsidRPr="00000000" w14:paraId="000000B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Poppins" w:cs="Poppins" w:eastAsia="Poppins" w:hAnsi="Poppin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4"/>
          <w:tcBorders>
            <w:top w:color="000000" w:space="0" w:sz="12" w:val="single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  <w:tab w:val="left" w:leader="none" w:pos="1374"/>
              <w:tab w:val="center" w:leader="none" w:pos="2497"/>
            </w:tabs>
            <w:spacing w:after="0" w:before="60" w:line="240" w:lineRule="auto"/>
            <w:ind w:left="0" w:right="0" w:firstLine="0"/>
            <w:jc w:val="center"/>
            <w:rPr>
              <w:rFonts w:ascii="Poppins" w:cs="Poppins" w:eastAsia="Poppins" w:hAnsi="Poppin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Poppins" w:cs="Poppins" w:eastAsia="Poppins" w:hAnsi="Poppins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drawing>
              <wp:inline distB="0" distT="0" distL="0" distR="0">
                <wp:extent cx="3000956" cy="398394"/>
                <wp:effectExtent b="0" l="0" r="0" t="0"/>
                <wp:docPr descr="Text&#10;&#10;Description automatically generated with low confidence" id="2" name="image1.png"/>
                <a:graphic>
                  <a:graphicData uri="http://schemas.openxmlformats.org/drawingml/2006/picture">
                    <pic:pic>
                      <pic:nvPicPr>
                        <pic:cNvPr descr="Text&#10;&#10;Description automatically generated with low confidence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00956" cy="39839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-540" w:right="-262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54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-54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864606" cy="864606"/>
          <wp:effectExtent b="0" l="0" r="0" t="0"/>
          <wp:docPr descr="A colorful squares with black letters&#10;&#10;Description automatically generated" id="1" name="image2.jpg"/>
          <a:graphic>
            <a:graphicData uri="http://schemas.openxmlformats.org/drawingml/2006/picture">
              <pic:pic>
                <pic:nvPicPr>
                  <pic:cNvPr descr="A colorful squares with black letters&#10;&#10;Description automatically generated"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06" cy="8646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b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b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</w:pPr>
    <w:rPr>
      <w:b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ind w:right="-284"/>
    </w:pPr>
    <w:rPr>
      <w:b w:val="1"/>
      <w:sz w:val="22"/>
      <w:szCs w:val="22"/>
    </w:rPr>
  </w:style>
  <w:style w:type="paragraph" w:styleId="Heading5">
    <w:name w:val="heading 5"/>
    <w:basedOn w:val="Normal"/>
    <w:next w:val="Normal"/>
    <w:pPr>
      <w:keepNext w:val="1"/>
    </w:pPr>
    <w:rPr>
      <w:b w:val="1"/>
    </w:rPr>
  </w:style>
  <w:style w:type="paragraph" w:styleId="Heading6">
    <w:name w:val="heading 6"/>
    <w:basedOn w:val="Normal"/>
    <w:next w:val="Normal"/>
    <w:pPr>
      <w:keepNext w:val="1"/>
      <w:jc w:val="right"/>
    </w:pPr>
    <w:rPr>
      <w:b w:val="1"/>
      <w:color w:val="000080"/>
      <w:sz w:val="40"/>
      <w:szCs w:val="4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0x010100886E966643E5E5489CB87CEC83F33D3A</vt:lpwstr>
  </property>
</Properties>
</file>