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Style w:val="9"/>
          <w:rFonts w:ascii="楷体_GB2312" w:eastAsia="楷体_GB2312"/>
          <w:kern w:val="2"/>
          <w:sz w:val="44"/>
          <w:szCs w:val="44"/>
          <w:lang w:val="en-US" w:eastAsia="zh-CN" w:bidi="ar-SA"/>
        </w:rPr>
      </w:pPr>
      <w:r>
        <w:rPr>
          <w:rStyle w:val="9"/>
          <w:rFonts w:ascii="楷体_GB2312" w:eastAsia="楷体_GB2312"/>
          <w:kern w:val="2"/>
          <w:sz w:val="44"/>
          <w:szCs w:val="44"/>
          <w:lang w:val="en-US" w:eastAsia="zh-CN" w:bidi="ar-SA"/>
        </w:rPr>
        <w:t xml:space="preserve">10kV </w:t>
      </w:r>
      <w:r>
        <w:rPr>
          <w:rStyle w:val="9"/>
          <w:rFonts w:hint="eastAsia" w:ascii="楷体_GB2312" w:eastAsia="楷体_GB2312"/>
          <w:kern w:val="2"/>
          <w:sz w:val="44"/>
          <w:szCs w:val="44"/>
          <w:lang w:val="en-US" w:eastAsia="zh-CN" w:bidi="ar-SA"/>
        </w:rPr>
        <w:t>新</w:t>
      </w:r>
      <w:r>
        <w:rPr>
          <w:rStyle w:val="9"/>
          <w:rFonts w:ascii="楷体_GB2312" w:eastAsia="楷体_GB2312"/>
          <w:kern w:val="2"/>
          <w:sz w:val="44"/>
          <w:szCs w:val="44"/>
          <w:lang w:val="en-US" w:eastAsia="zh-CN" w:bidi="ar-SA"/>
        </w:rPr>
        <w:t>开关</w:t>
      </w:r>
      <w:r>
        <w:rPr>
          <w:rStyle w:val="9"/>
          <w:rFonts w:hint="eastAsia" w:ascii="楷体_GB2312" w:eastAsia="楷体_GB2312"/>
          <w:kern w:val="2"/>
          <w:sz w:val="44"/>
          <w:szCs w:val="44"/>
          <w:lang w:val="en-US" w:eastAsia="zh-CN" w:bidi="ar-SA"/>
        </w:rPr>
        <w:t>柜</w:t>
      </w:r>
      <w:r>
        <w:rPr>
          <w:rStyle w:val="9"/>
          <w:rFonts w:ascii="楷体_GB2312" w:eastAsia="楷体_GB2312"/>
          <w:kern w:val="2"/>
          <w:sz w:val="44"/>
          <w:szCs w:val="44"/>
          <w:lang w:val="en-US" w:eastAsia="zh-CN" w:bidi="ar-SA"/>
        </w:rPr>
        <w:t>保护试验报告</w:t>
      </w: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</w:pPr>
      <w:r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  <w:t>本调试方案依据的有关规程和有关装置厂家调试说明书</w:t>
      </w: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</w:pPr>
      <w:r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  <w:t>《继电保护及电网安全自动装置检验条例》</w:t>
      </w: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</w:pPr>
      <w:r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  <w:t>《继电保护及电网安全自动装置现场工作保安规定》</w:t>
      </w: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</w:pPr>
      <w:r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  <w:t>《继电保护及电网安全自动装置反事故措施要点》</w:t>
      </w: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</w:pPr>
      <w:r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  <w:t>《继电器检验规程》</w:t>
      </w: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</w:pPr>
      <w:r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  <w:t>《继电保护装置运行管理规程》</w:t>
      </w:r>
    </w:p>
    <w:p>
      <w:pPr>
        <w:spacing w:line="240" w:lineRule="auto"/>
        <w:jc w:val="both"/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  <w:t>一、外观及绝缘检查：</w:t>
      </w:r>
    </w:p>
    <w:p>
      <w:pPr>
        <w:numPr>
          <w:ilvl w:val="1"/>
          <w:numId w:val="3"/>
        </w:numPr>
        <w:tabs>
          <w:tab w:val="decimal" w:pos="780"/>
        </w:tabs>
        <w:spacing w:line="240" w:lineRule="auto"/>
        <w:ind w:left="780" w:hanging="360"/>
        <w:jc w:val="both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  <w:t>芯片无松脱，插件无机械损伤，背后端子紧固，无明显接线松动。</w:t>
      </w:r>
    </w:p>
    <w:p>
      <w:pPr>
        <w:numPr>
          <w:ilvl w:val="1"/>
          <w:numId w:val="3"/>
        </w:numPr>
        <w:tabs>
          <w:tab w:val="decimal" w:pos="780"/>
        </w:tabs>
        <w:spacing w:line="240" w:lineRule="auto"/>
        <w:ind w:left="780" w:hanging="360"/>
        <w:jc w:val="both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  <w:t>绝缘检查如下：（用1000V兆欧表测定,MΩ）</w:t>
      </w:r>
    </w:p>
    <w:tbl>
      <w:tblPr>
        <w:tblStyle w:val="4"/>
        <w:tblW w:w="852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9"/>
        <w:gridCol w:w="1189"/>
        <w:gridCol w:w="1189"/>
        <w:gridCol w:w="1189"/>
        <w:gridCol w:w="1189"/>
        <w:gridCol w:w="1189"/>
        <w:gridCol w:w="11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  <w:jc w:val="center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直流回路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开出接点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开入接点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交流电流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交流电压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  <w:jc w:val="center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直流回路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200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  <w:jc w:val="center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开出接点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500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  <w:jc w:val="center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开入接点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  <w:jc w:val="center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交流电流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  <w:jc w:val="center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交流电压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400</w:t>
            </w:r>
          </w:p>
        </w:tc>
      </w:tr>
    </w:tbl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lang w:val="en-US" w:eastAsia="zh-CN" w:bidi="ar-SA"/>
        </w:rPr>
      </w:pPr>
    </w:p>
    <w:p>
      <w:pPr>
        <w:pStyle w:val="24"/>
        <w:widowControl/>
        <w:spacing w:line="240" w:lineRule="auto"/>
        <w:ind w:firstLineChars="0"/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  <w:t>二、装置版本号及CRC校验码：</w:t>
      </w:r>
    </w:p>
    <w:tbl>
      <w:tblPr>
        <w:tblStyle w:val="4"/>
        <w:tblpPr w:leftFromText="180" w:rightFromText="180" w:vertAnchor="text" w:horzAnchor="page" w:tblpX="1762" w:tblpY="287"/>
        <w:tblOverlap w:val="never"/>
        <w:tblW w:w="85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5"/>
        <w:gridCol w:w="2979"/>
        <w:gridCol w:w="28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" w:hRule="atLeast"/>
        </w:trPr>
        <w:tc>
          <w:tcPr>
            <w:tcW w:w="85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ind w:firstLine="630" w:firstLineChars="300"/>
              <w:jc w:val="left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hint="eastAsia"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PSM</w:t>
            </w: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-6</w:t>
            </w:r>
            <w:r>
              <w:rPr>
                <w:rStyle w:val="9"/>
                <w:rFonts w:hint="eastAsia"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42UX</w:t>
            </w: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   微机线路保护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0" w:hRule="atLeast"/>
        </w:trPr>
        <w:tc>
          <w:tcPr>
            <w:tcW w:w="27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MMI</w:t>
            </w:r>
          </w:p>
        </w:tc>
        <w:tc>
          <w:tcPr>
            <w:tcW w:w="2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VER1</w:t>
            </w:r>
          </w:p>
        </w:tc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1.25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0" w:hRule="atLeast"/>
        </w:trPr>
        <w:tc>
          <w:tcPr>
            <w:tcW w:w="27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CRC1</w:t>
            </w:r>
          </w:p>
        </w:tc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E2A7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0" w:hRule="atLeast"/>
        </w:trPr>
        <w:tc>
          <w:tcPr>
            <w:tcW w:w="27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PRO</w:t>
            </w:r>
          </w:p>
        </w:tc>
        <w:tc>
          <w:tcPr>
            <w:tcW w:w="2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VER2</w:t>
            </w:r>
          </w:p>
        </w:tc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1.31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0" w:hRule="atLeast"/>
        </w:trPr>
        <w:tc>
          <w:tcPr>
            <w:tcW w:w="27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CRC2</w:t>
            </w:r>
          </w:p>
        </w:tc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D80A</w:t>
            </w:r>
          </w:p>
        </w:tc>
      </w:tr>
    </w:tbl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lang w:val="en-US" w:eastAsia="zh-CN" w:bidi="ar-SA"/>
        </w:rPr>
      </w:pPr>
    </w:p>
    <w:p>
      <w:pPr>
        <w:pStyle w:val="23"/>
        <w:widowControl/>
        <w:spacing w:line="240" w:lineRule="auto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  <w:t>三、零漂检查：</w:t>
      </w:r>
      <w:r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  <w:t>（要求电流通道&lt;0.1A，电压通道&lt;0.1V），</w:t>
      </w:r>
    </w:p>
    <w:tbl>
      <w:tblPr>
        <w:tblStyle w:val="4"/>
        <w:tblW w:w="8565" w:type="dxa"/>
        <w:tblInd w:w="35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8"/>
        <w:gridCol w:w="1169"/>
        <w:gridCol w:w="1169"/>
        <w:gridCol w:w="1169"/>
        <w:gridCol w:w="1169"/>
        <w:gridCol w:w="1169"/>
        <w:gridCol w:w="11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名称</w:t>
            </w:r>
          </w:p>
        </w:tc>
        <w:tc>
          <w:tcPr>
            <w:tcW w:w="701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电流值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2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差动保护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IA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IB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IB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UA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UB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UC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2" w:hRule="atLeast"/>
        </w:trPr>
        <w:tc>
          <w:tcPr>
            <w:tcW w:w="15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0.00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0.00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0.00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0.00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0.00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0.00</w:t>
            </w:r>
          </w:p>
        </w:tc>
      </w:tr>
    </w:tbl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lang w:val="en-US" w:eastAsia="zh-CN" w:bidi="ar-SA"/>
        </w:rPr>
      </w:pPr>
    </w:p>
    <w:p>
      <w:pPr>
        <w:pStyle w:val="23"/>
        <w:widowControl/>
        <w:spacing w:line="240" w:lineRule="auto"/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  <w:t>四、交流回路采样值检查：</w:t>
      </w:r>
    </w:p>
    <w:p>
      <w:pPr>
        <w:pStyle w:val="23"/>
        <w:widowControl/>
        <w:spacing w:line="240" w:lineRule="auto"/>
        <w:ind w:firstLine="422" w:firstLineChars="200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  <w:t>（电流通道同极性串联分别加入1A/3A/5A，电压通道同极性并联分别加入电流1A，3A，5A，电压10V，30V，50V,要求显示值与外加值误差小于±2.5%）</w:t>
      </w:r>
    </w:p>
    <w:tbl>
      <w:tblPr>
        <w:tblStyle w:val="4"/>
        <w:tblpPr w:leftFromText="180" w:rightFromText="180" w:vertAnchor="text" w:horzAnchor="page" w:tblpX="1777" w:tblpY="304"/>
        <w:tblOverlap w:val="never"/>
        <w:tblW w:w="85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1"/>
        <w:gridCol w:w="1112"/>
        <w:gridCol w:w="1112"/>
        <w:gridCol w:w="1112"/>
        <w:gridCol w:w="1112"/>
        <w:gridCol w:w="1112"/>
        <w:gridCol w:w="11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0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hint="eastAsia"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变压器</w:t>
            </w: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保护</w:t>
            </w:r>
          </w:p>
        </w:tc>
        <w:tc>
          <w:tcPr>
            <w:tcW w:w="667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电流值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2" w:hRule="atLeast"/>
        </w:trPr>
        <w:tc>
          <w:tcPr>
            <w:tcW w:w="19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IA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IB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IC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UA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UB</w:t>
            </w:r>
          </w:p>
        </w:tc>
        <w:tc>
          <w:tcPr>
            <w:tcW w:w="1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UC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1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加入1A/10V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1.02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0.99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0.99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10.01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10.00</w:t>
            </w:r>
          </w:p>
        </w:tc>
        <w:tc>
          <w:tcPr>
            <w:tcW w:w="1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10.06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1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加入电流3A/30V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2.99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2.98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2.99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30.02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30.05</w:t>
            </w:r>
          </w:p>
        </w:tc>
        <w:tc>
          <w:tcPr>
            <w:tcW w:w="1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30.02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1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加入电流5A/50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4.99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4.99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5.04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50.03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50.01</w:t>
            </w:r>
          </w:p>
        </w:tc>
        <w:tc>
          <w:tcPr>
            <w:tcW w:w="1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50.01</w:t>
            </w:r>
          </w:p>
        </w:tc>
      </w:tr>
    </w:tbl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lang w:val="en-US" w:eastAsia="zh-CN" w:bidi="ar-SA"/>
        </w:rPr>
      </w:pPr>
    </w:p>
    <w:p>
      <w:pPr>
        <w:pStyle w:val="23"/>
        <w:widowControl/>
        <w:spacing w:line="240" w:lineRule="auto"/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  <w:t>五、定值校验  （自设定值）</w:t>
      </w:r>
    </w:p>
    <w:tbl>
      <w:tblPr>
        <w:tblStyle w:val="4"/>
        <w:tblW w:w="846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0"/>
        <w:gridCol w:w="992"/>
        <w:gridCol w:w="1218"/>
        <w:gridCol w:w="830"/>
        <w:gridCol w:w="1341"/>
        <w:gridCol w:w="1341"/>
        <w:gridCol w:w="13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14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故障类别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整定值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故障量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szCs w:val="21"/>
                <w:lang w:val="en-US" w:eastAsia="zh-CN" w:bidi="ar-SA"/>
              </w:rPr>
              <w:t>Id（A）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AN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BN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CN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/>
                <w:kern w:val="2"/>
                <w:sz w:val="21"/>
                <w:szCs w:val="21"/>
                <w:lang w:val="en-US" w:eastAsia="zh-CN" w:bidi="ar-SA"/>
              </w:rPr>
              <w:t>过流I段</w:t>
            </w:r>
          </w:p>
        </w:tc>
        <w:tc>
          <w:tcPr>
            <w:tcW w:w="99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10A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1.05I1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10.5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pStyle w:val="20"/>
              <w:widowControl/>
              <w:spacing w:before="0"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pStyle w:val="20"/>
              <w:widowControl/>
              <w:spacing w:before="0"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20"/>
              <w:widowControl/>
              <w:spacing w:before="0" w:line="240" w:lineRule="atLeast"/>
              <w:jc w:val="center"/>
              <w:rPr>
                <w:rStyle w:val="9"/>
                <w:rFonts w:ascii="楷体_GB2312" w:eastAsia="楷体_GB2312"/>
                <w:kern w:val="2"/>
                <w:sz w:val="24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0.95I1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9.5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0.0</w:t>
            </w:r>
            <w:r>
              <w:rPr>
                <w:rStyle w:val="9"/>
                <w:rFonts w:ascii="楷体_GB2312" w:hAnsi="楷体_GB2312" w:eastAsia="楷体_GB2312"/>
                <w:kern w:val="2"/>
                <w:sz w:val="21"/>
                <w:lang w:val="en-US" w:eastAsia="zh-CN" w:bidi="ar-SA"/>
              </w:rPr>
              <w:t>"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1.2I1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12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35ms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31ms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33ms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/>
                <w:kern w:val="2"/>
                <w:sz w:val="21"/>
                <w:szCs w:val="21"/>
                <w:lang w:val="en-US" w:eastAsia="zh-CN" w:bidi="ar-SA"/>
              </w:rPr>
              <w:t>过流II段</w:t>
            </w:r>
          </w:p>
        </w:tc>
        <w:tc>
          <w:tcPr>
            <w:tcW w:w="99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8A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1.05I1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8.4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pStyle w:val="20"/>
              <w:widowControl/>
              <w:spacing w:before="0" w:line="240" w:lineRule="atLeast"/>
              <w:jc w:val="center"/>
              <w:rPr>
                <w:rStyle w:val="9"/>
                <w:rFonts w:ascii="楷体_GB2312" w:eastAsia="楷体_GB2312"/>
                <w:kern w:val="2"/>
                <w:sz w:val="24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pStyle w:val="20"/>
              <w:widowControl/>
              <w:spacing w:before="0"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20"/>
              <w:widowControl/>
              <w:spacing w:before="0" w:line="240" w:lineRule="atLeast"/>
              <w:jc w:val="center"/>
              <w:rPr>
                <w:rStyle w:val="9"/>
                <w:rFonts w:ascii="楷体_GB2312" w:eastAsia="楷体_GB2312"/>
                <w:kern w:val="2"/>
                <w:sz w:val="24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0.95I1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7.6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0.3</w:t>
            </w:r>
            <w:r>
              <w:rPr>
                <w:rStyle w:val="9"/>
                <w:rFonts w:ascii="楷体_GB2312" w:hAnsi="楷体_GB2312" w:eastAsia="楷体_GB2312"/>
                <w:kern w:val="2"/>
                <w:sz w:val="21"/>
                <w:lang w:val="en-US" w:eastAsia="zh-CN" w:bidi="ar-SA"/>
              </w:rPr>
              <w:t>"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1.2I1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9.6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326ms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325ms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326ms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 xml:space="preserve"> </w:t>
            </w:r>
            <w:r>
              <w:rPr>
                <w:rStyle w:val="9"/>
                <w:rFonts w:ascii="楷体" w:hAnsi="楷体" w:eastAsia="楷体"/>
                <w:kern w:val="2"/>
                <w:sz w:val="21"/>
                <w:szCs w:val="21"/>
                <w:lang w:val="en-US" w:eastAsia="zh-CN" w:bidi="ar-SA"/>
              </w:rPr>
              <w:t>过流III段</w:t>
            </w:r>
          </w:p>
        </w:tc>
        <w:tc>
          <w:tcPr>
            <w:tcW w:w="99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5A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1.05I3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5.25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0.95I3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4.75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0.6</w:t>
            </w:r>
            <w:r>
              <w:rPr>
                <w:rStyle w:val="9"/>
                <w:rFonts w:ascii="楷体_GB2312" w:hAnsi="楷体_GB2312" w:eastAsia="楷体_GB2312"/>
                <w:kern w:val="2"/>
                <w:sz w:val="21"/>
                <w:lang w:val="en-US" w:eastAsia="zh-CN" w:bidi="ar-SA"/>
              </w:rPr>
              <w:t>"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1.2I3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6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622ms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624ms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625ms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hAnsi="楷体_GB2312" w:eastAsia="楷体_GB2312"/>
                <w:kern w:val="2"/>
                <w:sz w:val="21"/>
                <w:lang w:val="en-US" w:eastAsia="zh-CN" w:bidi="ar-SA"/>
              </w:rPr>
              <w:t>过负荷</w:t>
            </w:r>
          </w:p>
        </w:tc>
        <w:tc>
          <w:tcPr>
            <w:tcW w:w="99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4A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1.05I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2.89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0.95I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2.62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9</w:t>
            </w:r>
            <w:r>
              <w:rPr>
                <w:rStyle w:val="9"/>
                <w:rFonts w:ascii="楷体_GB2312" w:hAnsi="楷体_GB2312" w:eastAsia="楷体_GB2312"/>
                <w:kern w:val="2"/>
                <w:sz w:val="21"/>
                <w:lang w:val="en-US" w:eastAsia="zh-CN" w:bidi="ar-SA"/>
              </w:rPr>
              <w:t>"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4.1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9011ms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9012ms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9014ms</w:t>
            </w:r>
          </w:p>
        </w:tc>
      </w:tr>
    </w:tbl>
    <w:p>
      <w:pPr>
        <w:spacing w:line="240" w:lineRule="atLeast"/>
        <w:ind w:firstLine="178" w:firstLineChars="85"/>
        <w:jc w:val="both"/>
        <w:rPr>
          <w:rStyle w:val="9"/>
          <w:rFonts w:ascii="楷体_GB2312" w:eastAsia="楷体_GB2312" w:cs="Times New Roman"/>
          <w:bCs/>
          <w:kern w:val="2"/>
          <w:sz w:val="21"/>
          <w:lang w:val="en-US" w:eastAsia="zh-CN" w:bidi="ar-SA"/>
        </w:rPr>
      </w:pPr>
    </w:p>
    <w:p>
      <w:pPr>
        <w:spacing w:line="240" w:lineRule="atLeast"/>
        <w:jc w:val="both"/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</w:pPr>
      <w:r>
        <w:rPr>
          <w:rStyle w:val="9"/>
          <w:rFonts w:ascii="楷体_GB2312" w:eastAsia="楷体_GB2312" w:cs="Times New Roman"/>
          <w:bCs/>
          <w:kern w:val="2"/>
          <w:sz w:val="21"/>
          <w:lang w:val="en-US" w:eastAsia="zh-CN" w:bidi="ar-SA"/>
        </w:rPr>
        <w:t>六</w:t>
      </w:r>
      <w:r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  <w:t>、整组试验：手动分合和遥控分合均正常后，将开关合上，重合闸投入做以下试验：</w:t>
      </w:r>
    </w:p>
    <w:tbl>
      <w:tblPr>
        <w:tblStyle w:val="4"/>
        <w:tblW w:w="846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5"/>
        <w:gridCol w:w="1470"/>
        <w:gridCol w:w="1915"/>
        <w:gridCol w:w="2340"/>
        <w:gridCol w:w="10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" w:hRule="atLeast"/>
        </w:trPr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  <w:w w:val="90"/>
              </w:rPr>
            </w:pPr>
            <w:r>
              <w:rPr>
                <w:rStyle w:val="9"/>
                <w:rFonts w:ascii="楷体_GB2312" w:eastAsia="楷体_GB2312"/>
                <w:w w:val="90"/>
              </w:rPr>
              <w:t>故障类型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投退压板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保护屏信号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后台机报文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开关行为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</w:trPr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过流I段</w:t>
            </w:r>
            <w:r>
              <w:rPr>
                <w:rStyle w:val="9"/>
                <w:rFonts w:ascii="楷体_GB2312" w:eastAsia="楷体_GB2312"/>
              </w:rPr>
              <w:t>A相瞬时性故障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跳、合闸出口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过流I段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过流I段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跳一次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</w:trPr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过流II段</w:t>
            </w:r>
            <w:r>
              <w:rPr>
                <w:rStyle w:val="9"/>
                <w:rFonts w:ascii="楷体_GB2312" w:eastAsia="楷体_GB2312"/>
              </w:rPr>
              <w:t>B相瞬时性故障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跳、合闸出口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过流II段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过流II段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hint="eastAsia" w:ascii="楷体_GB2312" w:eastAsia="楷体_GB2312"/>
                <w:lang w:val="en-US" w:eastAsia="zh-CN"/>
              </w:rPr>
            </w:pPr>
            <w:r>
              <w:rPr>
                <w:rStyle w:val="9"/>
                <w:rFonts w:ascii="楷体_GB2312" w:eastAsia="楷体_GB2312"/>
              </w:rPr>
              <w:t xml:space="preserve"> 跳一</w:t>
            </w:r>
            <w:r>
              <w:rPr>
                <w:rStyle w:val="9"/>
                <w:rFonts w:hint="eastAsia" w:ascii="楷体_GB2312" w:eastAsia="楷体_GB2312"/>
                <w:lang w:val="en-US" w:eastAsia="zh-CN"/>
              </w:rPr>
              <w:t>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" w:hRule="atLeast"/>
        </w:trPr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过流III段</w:t>
            </w:r>
            <w:r>
              <w:rPr>
                <w:rStyle w:val="9"/>
                <w:rFonts w:ascii="楷体_GB2312" w:eastAsia="楷体_GB2312"/>
              </w:rPr>
              <w:t>C相永久性故障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跳、合闸出口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过流III段</w:t>
            </w:r>
            <w:r>
              <w:rPr>
                <w:rStyle w:val="9"/>
                <w:rFonts w:ascii="楷体_GB2312" w:eastAsia="楷体_GB2312"/>
              </w:rPr>
              <w:t>、电流加速段动作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过流III段</w:t>
            </w:r>
            <w:r>
              <w:rPr>
                <w:rStyle w:val="9"/>
                <w:rFonts w:ascii="楷体_GB2312" w:eastAsia="楷体_GB2312"/>
              </w:rPr>
              <w:t>、电流加速段动作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 xml:space="preserve"> 跳一次、  再跳一次</w:t>
            </w:r>
          </w:p>
        </w:tc>
      </w:tr>
    </w:tbl>
    <w:p>
      <w:pPr>
        <w:spacing w:line="240" w:lineRule="atLeast"/>
        <w:jc w:val="both"/>
        <w:rPr>
          <w:rStyle w:val="9"/>
          <w:rFonts w:ascii="楷体_GB2312" w:eastAsia="楷体_GB2312"/>
          <w:kern w:val="2"/>
          <w:sz w:val="21"/>
          <w:szCs w:val="21"/>
          <w:lang w:val="en-US" w:eastAsia="zh-CN" w:bidi="ar-SA"/>
        </w:rPr>
      </w:pPr>
    </w:p>
    <w:p>
      <w:pPr>
        <w:spacing w:line="240" w:lineRule="atLeast"/>
        <w:jc w:val="both"/>
        <w:rPr>
          <w:rStyle w:val="9"/>
          <w:rFonts w:ascii="楷体_GB2312" w:eastAsia="楷体_GB2312"/>
          <w:kern w:val="2"/>
          <w:sz w:val="21"/>
          <w:szCs w:val="21"/>
          <w:lang w:val="en-US" w:eastAsia="zh-CN" w:bidi="ar-SA"/>
        </w:rPr>
      </w:pPr>
    </w:p>
    <w:p>
      <w:pPr>
        <w:spacing w:line="240" w:lineRule="atLeast"/>
        <w:jc w:val="both"/>
        <w:rPr>
          <w:rStyle w:val="9"/>
          <w:rFonts w:ascii="楷体_GB2312" w:eastAsia="楷体_GB2312"/>
          <w:kern w:val="2"/>
          <w:sz w:val="21"/>
          <w:szCs w:val="21"/>
          <w:lang w:val="en-US" w:eastAsia="zh-CN" w:bidi="ar-SA"/>
        </w:rPr>
      </w:pPr>
    </w:p>
    <w:p>
      <w:pPr>
        <w:spacing w:line="240" w:lineRule="atLeast"/>
        <w:jc w:val="both"/>
        <w:rPr>
          <w:rStyle w:val="9"/>
          <w:rFonts w:ascii="楷体_GB2312" w:eastAsia="楷体_GB2312"/>
          <w:kern w:val="2"/>
          <w:sz w:val="21"/>
          <w:szCs w:val="21"/>
          <w:lang w:val="en-US" w:eastAsia="zh-CN" w:bidi="ar-SA"/>
        </w:rPr>
      </w:pPr>
    </w:p>
    <w:p>
      <w:pPr>
        <w:spacing w:line="240" w:lineRule="atLeast"/>
        <w:jc w:val="both"/>
        <w:rPr>
          <w:rStyle w:val="9"/>
          <w:rFonts w:ascii="楷体_GB2312" w:eastAsia="楷体_GB2312"/>
          <w:kern w:val="2"/>
          <w:sz w:val="21"/>
          <w:szCs w:val="21"/>
          <w:lang w:val="en-US" w:eastAsia="zh-CN" w:bidi="ar-SA"/>
        </w:rPr>
      </w:pPr>
    </w:p>
    <w:p>
      <w:pPr>
        <w:spacing w:line="240" w:lineRule="atLeast"/>
        <w:jc w:val="both"/>
        <w:rPr>
          <w:rStyle w:val="9"/>
          <w:rFonts w:ascii="楷体_GB2312" w:eastAsia="楷体_GB2312"/>
          <w:kern w:val="2"/>
          <w:sz w:val="21"/>
          <w:szCs w:val="21"/>
          <w:lang w:val="en-US" w:eastAsia="zh-CN" w:bidi="ar-SA"/>
        </w:rPr>
      </w:pPr>
    </w:p>
    <w:p>
      <w:pPr>
        <w:spacing w:line="240" w:lineRule="atLeast"/>
        <w:jc w:val="both"/>
        <w:rPr>
          <w:rStyle w:val="9"/>
          <w:rFonts w:ascii="楷体_GB2312" w:eastAsia="楷体_GB2312"/>
          <w:kern w:val="2"/>
          <w:sz w:val="21"/>
          <w:szCs w:val="21"/>
          <w:lang w:val="en-US" w:eastAsia="zh-CN" w:bidi="ar-SA"/>
        </w:rPr>
      </w:pPr>
    </w:p>
    <w:p>
      <w:pPr>
        <w:spacing w:line="240" w:lineRule="atLeast"/>
        <w:jc w:val="both"/>
        <w:rPr>
          <w:rStyle w:val="9"/>
          <w:rFonts w:ascii="楷体_GB2312" w:eastAsia="楷体_GB2312"/>
          <w:kern w:val="2"/>
          <w:sz w:val="21"/>
          <w:szCs w:val="21"/>
          <w:lang w:val="en-US" w:eastAsia="zh-CN" w:bidi="ar-SA"/>
        </w:rPr>
      </w:pPr>
    </w:p>
    <w:p>
      <w:pPr>
        <w:spacing w:line="240" w:lineRule="atLeast"/>
        <w:jc w:val="both"/>
        <w:rPr>
          <w:rStyle w:val="9"/>
          <w:rFonts w:ascii="楷体_GB2312" w:eastAsia="楷体_GB2312"/>
          <w:kern w:val="2"/>
          <w:sz w:val="21"/>
          <w:szCs w:val="21"/>
          <w:lang w:val="en-US" w:eastAsia="zh-CN" w:bidi="ar-SA"/>
        </w:rPr>
      </w:pPr>
    </w:p>
    <w:p>
      <w:pPr>
        <w:spacing w:line="240" w:lineRule="atLeast"/>
        <w:jc w:val="both"/>
        <w:rPr>
          <w:rStyle w:val="9"/>
          <w:rFonts w:ascii="楷体_GB2312" w:eastAsia="楷体_GB2312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center"/>
        <w:rPr>
          <w:rStyle w:val="9"/>
          <w:rFonts w:ascii="楷体_GB2312" w:eastAsia="楷体_GB2312"/>
          <w:kern w:val="2"/>
          <w:sz w:val="44"/>
          <w:szCs w:val="44"/>
          <w:lang w:val="en-US" w:eastAsia="zh-CN" w:bidi="ar-SA"/>
        </w:rPr>
      </w:pPr>
    </w:p>
    <w:p>
      <w:pPr>
        <w:spacing w:line="240" w:lineRule="auto"/>
        <w:jc w:val="center"/>
        <w:rPr>
          <w:rStyle w:val="9"/>
          <w:rFonts w:ascii="楷体_GB2312" w:eastAsia="楷体_GB2312"/>
          <w:kern w:val="2"/>
          <w:sz w:val="44"/>
          <w:szCs w:val="44"/>
          <w:lang w:val="en-US" w:eastAsia="zh-CN" w:bidi="ar-SA"/>
        </w:rPr>
      </w:pPr>
    </w:p>
    <w:p>
      <w:pPr>
        <w:spacing w:line="240" w:lineRule="auto"/>
        <w:jc w:val="center"/>
        <w:rPr>
          <w:rStyle w:val="9"/>
          <w:rFonts w:ascii="楷体_GB2312" w:eastAsia="楷体_GB2312"/>
          <w:kern w:val="2"/>
          <w:sz w:val="44"/>
          <w:szCs w:val="44"/>
          <w:lang w:val="en-US" w:eastAsia="zh-CN" w:bidi="ar-SA"/>
        </w:rPr>
      </w:pPr>
    </w:p>
    <w:p>
      <w:pPr>
        <w:spacing w:line="240" w:lineRule="auto"/>
        <w:jc w:val="center"/>
        <w:rPr>
          <w:rStyle w:val="9"/>
          <w:rFonts w:ascii="楷体_GB2312" w:eastAsia="楷体_GB2312"/>
          <w:kern w:val="2"/>
          <w:sz w:val="44"/>
          <w:szCs w:val="44"/>
          <w:lang w:val="en-US" w:eastAsia="zh-CN" w:bidi="ar-SA"/>
        </w:rPr>
      </w:pPr>
    </w:p>
    <w:p>
      <w:pPr>
        <w:spacing w:line="240" w:lineRule="auto"/>
        <w:jc w:val="center"/>
        <w:rPr>
          <w:rStyle w:val="9"/>
          <w:rFonts w:ascii="楷体_GB2312" w:eastAsia="楷体_GB2312"/>
          <w:kern w:val="2"/>
          <w:sz w:val="44"/>
          <w:szCs w:val="44"/>
          <w:lang w:val="en-US" w:eastAsia="zh-CN" w:bidi="ar-SA"/>
        </w:rPr>
      </w:pPr>
      <w:r>
        <w:rPr>
          <w:rStyle w:val="9"/>
          <w:rFonts w:ascii="楷体_GB2312" w:eastAsia="楷体_GB2312"/>
          <w:kern w:val="2"/>
          <w:sz w:val="44"/>
          <w:szCs w:val="44"/>
          <w:lang w:val="en-US" w:eastAsia="zh-CN" w:bidi="ar-SA"/>
        </w:rPr>
        <w:t>35kV</w:t>
      </w:r>
      <w:r>
        <w:rPr>
          <w:rStyle w:val="9"/>
          <w:rFonts w:hint="eastAsia" w:ascii="楷体_GB2312" w:eastAsia="楷体_GB2312"/>
          <w:kern w:val="2"/>
          <w:sz w:val="44"/>
          <w:szCs w:val="44"/>
          <w:lang w:val="en-US" w:eastAsia="zh-CN" w:bidi="ar-SA"/>
        </w:rPr>
        <w:t>楚</w:t>
      </w:r>
      <w:r>
        <w:rPr>
          <w:rStyle w:val="9"/>
          <w:rFonts w:ascii="楷体_GB2312" w:eastAsia="楷体_GB2312"/>
          <w:kern w:val="2"/>
          <w:sz w:val="44"/>
          <w:szCs w:val="44"/>
          <w:lang w:val="en-US" w:eastAsia="zh-CN" w:bidi="ar-SA"/>
        </w:rPr>
        <w:t>3</w:t>
      </w:r>
      <w:r>
        <w:rPr>
          <w:rStyle w:val="9"/>
          <w:rFonts w:hint="eastAsia" w:ascii="楷体_GB2312" w:eastAsia="楷体_GB2312"/>
          <w:kern w:val="2"/>
          <w:sz w:val="44"/>
          <w:szCs w:val="44"/>
          <w:lang w:val="en-US" w:eastAsia="zh-CN" w:bidi="ar-SA"/>
        </w:rPr>
        <w:t>8干变</w:t>
      </w:r>
      <w:r>
        <w:rPr>
          <w:rStyle w:val="9"/>
          <w:rFonts w:ascii="楷体_GB2312" w:eastAsia="楷体_GB2312"/>
          <w:kern w:val="2"/>
          <w:sz w:val="44"/>
          <w:szCs w:val="44"/>
          <w:lang w:val="en-US" w:eastAsia="zh-CN" w:bidi="ar-SA"/>
        </w:rPr>
        <w:t>开关保护试验报告</w:t>
      </w: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</w:pPr>
      <w:r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  <w:t>本调试方案依据的有关规程和有关装置厂家调试说明书</w:t>
      </w: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</w:pPr>
      <w:r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  <w:t>《继电保护及电网安全自动装置检验条例》</w:t>
      </w: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</w:pPr>
      <w:r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  <w:t>《继电保护及电网安全自动装置现场工作保安规定》</w:t>
      </w: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</w:pPr>
      <w:r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  <w:t>《继电保护及电网安全自动装置反事故措施要点》</w:t>
      </w: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</w:pPr>
      <w:r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  <w:t>《继电器检验规程》</w:t>
      </w: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</w:pPr>
      <w:r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  <w:t>《继电保护装置运行管理规程》</w:t>
      </w:r>
    </w:p>
    <w:p>
      <w:pPr>
        <w:spacing w:line="240" w:lineRule="auto"/>
        <w:jc w:val="both"/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  <w:t>一、外观及绝缘检查：</w:t>
      </w:r>
    </w:p>
    <w:p>
      <w:pPr>
        <w:numPr>
          <w:ilvl w:val="1"/>
          <w:numId w:val="3"/>
        </w:numPr>
        <w:tabs>
          <w:tab w:val="decimal" w:pos="780"/>
        </w:tabs>
        <w:spacing w:line="240" w:lineRule="auto"/>
        <w:ind w:left="780" w:hanging="360"/>
        <w:jc w:val="both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  <w:t>芯片无松脱，插件无机械损伤，背后端子紧固，无明显接线松动。</w:t>
      </w:r>
    </w:p>
    <w:p>
      <w:pPr>
        <w:numPr>
          <w:ilvl w:val="1"/>
          <w:numId w:val="3"/>
        </w:numPr>
        <w:tabs>
          <w:tab w:val="decimal" w:pos="780"/>
        </w:tabs>
        <w:spacing w:line="240" w:lineRule="auto"/>
        <w:ind w:left="780" w:hanging="360"/>
        <w:jc w:val="both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  <w:t>绝缘检查如下：（用1000V兆欧表测定,MΩ）</w:t>
      </w:r>
    </w:p>
    <w:tbl>
      <w:tblPr>
        <w:tblStyle w:val="4"/>
        <w:tblW w:w="852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9"/>
        <w:gridCol w:w="1189"/>
        <w:gridCol w:w="1189"/>
        <w:gridCol w:w="1189"/>
        <w:gridCol w:w="1189"/>
        <w:gridCol w:w="1189"/>
        <w:gridCol w:w="11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  <w:jc w:val="center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直流回路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开出接点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开入接点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交流电流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交流电压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  <w:jc w:val="center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直流回路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200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  <w:jc w:val="center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开出接点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500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  <w:jc w:val="center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开入接点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  <w:jc w:val="center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交流电流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  <w:jc w:val="center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交流电压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400</w:t>
            </w:r>
          </w:p>
        </w:tc>
      </w:tr>
    </w:tbl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lang w:val="en-US" w:eastAsia="zh-CN" w:bidi="ar-SA"/>
        </w:rPr>
      </w:pPr>
    </w:p>
    <w:p>
      <w:pPr>
        <w:pStyle w:val="24"/>
        <w:widowControl/>
        <w:spacing w:line="240" w:lineRule="auto"/>
        <w:ind w:firstLineChars="0"/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  <w:t>二、装置版本号及CRC校验码：</w:t>
      </w:r>
    </w:p>
    <w:tbl>
      <w:tblPr>
        <w:tblStyle w:val="4"/>
        <w:tblpPr w:leftFromText="180" w:rightFromText="180" w:vertAnchor="text" w:horzAnchor="page" w:tblpX="1762" w:tblpY="287"/>
        <w:tblOverlap w:val="never"/>
        <w:tblW w:w="85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5"/>
        <w:gridCol w:w="2979"/>
        <w:gridCol w:w="28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" w:hRule="atLeast"/>
        </w:trPr>
        <w:tc>
          <w:tcPr>
            <w:tcW w:w="85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ind w:firstLine="630" w:firstLineChars="300"/>
              <w:jc w:val="left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hint="eastAsia"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NZ221</w:t>
            </w: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   微机线路保护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0" w:hRule="atLeast"/>
        </w:trPr>
        <w:tc>
          <w:tcPr>
            <w:tcW w:w="27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MMI</w:t>
            </w:r>
          </w:p>
        </w:tc>
        <w:tc>
          <w:tcPr>
            <w:tcW w:w="2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VER1</w:t>
            </w:r>
          </w:p>
        </w:tc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1.25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0" w:hRule="atLeast"/>
        </w:trPr>
        <w:tc>
          <w:tcPr>
            <w:tcW w:w="27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CRC1</w:t>
            </w:r>
          </w:p>
        </w:tc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E2A7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0" w:hRule="atLeast"/>
        </w:trPr>
        <w:tc>
          <w:tcPr>
            <w:tcW w:w="27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PRO</w:t>
            </w:r>
          </w:p>
        </w:tc>
        <w:tc>
          <w:tcPr>
            <w:tcW w:w="2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VER2</w:t>
            </w:r>
          </w:p>
        </w:tc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1.31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0" w:hRule="atLeast"/>
        </w:trPr>
        <w:tc>
          <w:tcPr>
            <w:tcW w:w="27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CRC2</w:t>
            </w:r>
          </w:p>
        </w:tc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D80A</w:t>
            </w:r>
          </w:p>
        </w:tc>
      </w:tr>
    </w:tbl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lang w:val="en-US" w:eastAsia="zh-CN" w:bidi="ar-SA"/>
        </w:rPr>
      </w:pPr>
    </w:p>
    <w:p>
      <w:pPr>
        <w:pStyle w:val="23"/>
        <w:widowControl/>
        <w:spacing w:line="240" w:lineRule="auto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  <w:t>三、零漂检查：</w:t>
      </w:r>
      <w:r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  <w:t>（要求电流通道&lt;0.1A，电压通道&lt;0.1V）</w:t>
      </w:r>
    </w:p>
    <w:tbl>
      <w:tblPr>
        <w:tblStyle w:val="4"/>
        <w:tblW w:w="8565" w:type="dxa"/>
        <w:tblInd w:w="35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8"/>
        <w:gridCol w:w="1169"/>
        <w:gridCol w:w="1169"/>
        <w:gridCol w:w="1169"/>
        <w:gridCol w:w="1169"/>
        <w:gridCol w:w="1169"/>
        <w:gridCol w:w="11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名称</w:t>
            </w:r>
          </w:p>
        </w:tc>
        <w:tc>
          <w:tcPr>
            <w:tcW w:w="701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电流值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2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差动保护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IA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IB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IB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UA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UB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UC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2" w:hRule="atLeast"/>
        </w:trPr>
        <w:tc>
          <w:tcPr>
            <w:tcW w:w="15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0.00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0.00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0.00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0.00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0.00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0.00</w:t>
            </w:r>
          </w:p>
        </w:tc>
      </w:tr>
    </w:tbl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lang w:val="en-US" w:eastAsia="zh-CN" w:bidi="ar-SA"/>
        </w:rPr>
      </w:pPr>
    </w:p>
    <w:p>
      <w:pPr>
        <w:pStyle w:val="23"/>
        <w:widowControl/>
        <w:spacing w:line="240" w:lineRule="auto"/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  <w:t>四、交流回路采样值检查：</w:t>
      </w:r>
    </w:p>
    <w:p>
      <w:pPr>
        <w:pStyle w:val="23"/>
        <w:widowControl/>
        <w:spacing w:line="240" w:lineRule="auto"/>
        <w:ind w:firstLine="422" w:firstLineChars="200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  <w:t>（电流通道同极性串联分别加入1A/3A/5A，电压通道同极性并联分别加入电流1A，3A，5A，电压10V，30V，50V,要求显示值与外加值误差小于±2.5%）</w:t>
      </w:r>
    </w:p>
    <w:tbl>
      <w:tblPr>
        <w:tblStyle w:val="4"/>
        <w:tblpPr w:leftFromText="180" w:rightFromText="180" w:vertAnchor="text" w:horzAnchor="page" w:tblpX="1777" w:tblpY="304"/>
        <w:tblOverlap w:val="never"/>
        <w:tblW w:w="85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1"/>
        <w:gridCol w:w="1112"/>
        <w:gridCol w:w="1112"/>
        <w:gridCol w:w="1112"/>
        <w:gridCol w:w="1112"/>
        <w:gridCol w:w="1112"/>
        <w:gridCol w:w="11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0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hint="eastAsia"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变压器</w:t>
            </w: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保护</w:t>
            </w:r>
          </w:p>
        </w:tc>
        <w:tc>
          <w:tcPr>
            <w:tcW w:w="667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电流值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2" w:hRule="atLeast"/>
        </w:trPr>
        <w:tc>
          <w:tcPr>
            <w:tcW w:w="19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IA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IB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IC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UA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UB</w:t>
            </w:r>
          </w:p>
        </w:tc>
        <w:tc>
          <w:tcPr>
            <w:tcW w:w="1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UC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1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加入1A/10V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1.03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0.99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0.99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10.05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10.00</w:t>
            </w:r>
          </w:p>
        </w:tc>
        <w:tc>
          <w:tcPr>
            <w:tcW w:w="1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10.02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1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加入电流3A/30V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2.99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2.98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2.98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30.02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30.01</w:t>
            </w:r>
          </w:p>
        </w:tc>
        <w:tc>
          <w:tcPr>
            <w:tcW w:w="1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30.02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1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加入电流5A/50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4.99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4.99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5.01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50.01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50.01</w:t>
            </w:r>
          </w:p>
        </w:tc>
        <w:tc>
          <w:tcPr>
            <w:tcW w:w="1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50.01</w:t>
            </w:r>
          </w:p>
        </w:tc>
      </w:tr>
    </w:tbl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lang w:val="en-US" w:eastAsia="zh-CN" w:bidi="ar-SA"/>
        </w:rPr>
      </w:pPr>
    </w:p>
    <w:p>
      <w:pPr>
        <w:pStyle w:val="23"/>
        <w:widowControl/>
        <w:spacing w:line="240" w:lineRule="auto"/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  <w:t>五、定值校验  （自设定值）</w:t>
      </w:r>
    </w:p>
    <w:tbl>
      <w:tblPr>
        <w:tblStyle w:val="4"/>
        <w:tblW w:w="846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0"/>
        <w:gridCol w:w="992"/>
        <w:gridCol w:w="1218"/>
        <w:gridCol w:w="830"/>
        <w:gridCol w:w="1341"/>
        <w:gridCol w:w="1341"/>
        <w:gridCol w:w="13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14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故障类别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整定值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故障量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szCs w:val="21"/>
                <w:lang w:val="en-US" w:eastAsia="zh-CN" w:bidi="ar-SA"/>
              </w:rPr>
              <w:t>Id（A）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AN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BN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CN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/>
                <w:kern w:val="2"/>
                <w:sz w:val="21"/>
                <w:szCs w:val="21"/>
                <w:lang w:val="en-US" w:eastAsia="zh-CN" w:bidi="ar-SA"/>
              </w:rPr>
              <w:t>过流I段</w:t>
            </w:r>
          </w:p>
        </w:tc>
        <w:tc>
          <w:tcPr>
            <w:tcW w:w="99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10A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1.05I1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10.5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pStyle w:val="20"/>
              <w:widowControl/>
              <w:spacing w:before="0"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pStyle w:val="20"/>
              <w:widowControl/>
              <w:spacing w:before="0"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20"/>
              <w:widowControl/>
              <w:spacing w:before="0" w:line="240" w:lineRule="atLeast"/>
              <w:jc w:val="center"/>
              <w:rPr>
                <w:rStyle w:val="9"/>
                <w:rFonts w:ascii="楷体_GB2312" w:eastAsia="楷体_GB2312"/>
                <w:kern w:val="2"/>
                <w:sz w:val="24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0.95I1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9.5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0.0</w:t>
            </w:r>
            <w:r>
              <w:rPr>
                <w:rStyle w:val="9"/>
                <w:rFonts w:ascii="楷体_GB2312" w:hAnsi="楷体_GB2312" w:eastAsia="楷体_GB2312"/>
                <w:kern w:val="2"/>
                <w:sz w:val="21"/>
                <w:lang w:val="en-US" w:eastAsia="zh-CN" w:bidi="ar-SA"/>
              </w:rPr>
              <w:t>"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1.2I1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12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32ms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35ms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31ms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/>
                <w:kern w:val="2"/>
                <w:sz w:val="21"/>
                <w:szCs w:val="21"/>
                <w:lang w:val="en-US" w:eastAsia="zh-CN" w:bidi="ar-SA"/>
              </w:rPr>
              <w:t>过流II段</w:t>
            </w:r>
          </w:p>
        </w:tc>
        <w:tc>
          <w:tcPr>
            <w:tcW w:w="99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8A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1.05I1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8.4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pStyle w:val="20"/>
              <w:widowControl/>
              <w:spacing w:before="0" w:line="240" w:lineRule="atLeast"/>
              <w:jc w:val="center"/>
              <w:rPr>
                <w:rStyle w:val="9"/>
                <w:rFonts w:ascii="楷体_GB2312" w:eastAsia="楷体_GB2312"/>
                <w:kern w:val="2"/>
                <w:sz w:val="24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pStyle w:val="20"/>
              <w:widowControl/>
              <w:spacing w:before="0"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20"/>
              <w:widowControl/>
              <w:spacing w:before="0" w:line="240" w:lineRule="atLeast"/>
              <w:jc w:val="center"/>
              <w:rPr>
                <w:rStyle w:val="9"/>
                <w:rFonts w:ascii="楷体_GB2312" w:eastAsia="楷体_GB2312"/>
                <w:kern w:val="2"/>
                <w:sz w:val="24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0.95I1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7.6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0.3</w:t>
            </w:r>
            <w:r>
              <w:rPr>
                <w:rStyle w:val="9"/>
                <w:rFonts w:ascii="楷体_GB2312" w:hAnsi="楷体_GB2312" w:eastAsia="楷体_GB2312"/>
                <w:kern w:val="2"/>
                <w:sz w:val="21"/>
                <w:lang w:val="en-US" w:eastAsia="zh-CN" w:bidi="ar-SA"/>
              </w:rPr>
              <w:t>"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1.2I1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9.6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325ms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325ms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326ms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 xml:space="preserve"> </w:t>
            </w:r>
            <w:r>
              <w:rPr>
                <w:rStyle w:val="9"/>
                <w:rFonts w:ascii="楷体" w:hAnsi="楷体" w:eastAsia="楷体"/>
                <w:kern w:val="2"/>
                <w:sz w:val="21"/>
                <w:szCs w:val="21"/>
                <w:lang w:val="en-US" w:eastAsia="zh-CN" w:bidi="ar-SA"/>
              </w:rPr>
              <w:t>过流III段</w:t>
            </w:r>
          </w:p>
        </w:tc>
        <w:tc>
          <w:tcPr>
            <w:tcW w:w="99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5A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1.05I3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5.25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0.95I3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4.75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0.6</w:t>
            </w:r>
            <w:r>
              <w:rPr>
                <w:rStyle w:val="9"/>
                <w:rFonts w:ascii="楷体_GB2312" w:hAnsi="楷体_GB2312" w:eastAsia="楷体_GB2312"/>
                <w:kern w:val="2"/>
                <w:sz w:val="21"/>
                <w:lang w:val="en-US" w:eastAsia="zh-CN" w:bidi="ar-SA"/>
              </w:rPr>
              <w:t>"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1.2I3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6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622ms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624ms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626ms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hAnsi="楷体_GB2312" w:eastAsia="楷体_GB2312"/>
                <w:kern w:val="2"/>
                <w:sz w:val="21"/>
                <w:lang w:val="en-US" w:eastAsia="zh-CN" w:bidi="ar-SA"/>
              </w:rPr>
              <w:t>过负荷</w:t>
            </w:r>
          </w:p>
        </w:tc>
        <w:tc>
          <w:tcPr>
            <w:tcW w:w="99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4A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1.05I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2.89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0.95I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2.62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9</w:t>
            </w:r>
            <w:r>
              <w:rPr>
                <w:rStyle w:val="9"/>
                <w:rFonts w:ascii="楷体_GB2312" w:hAnsi="楷体_GB2312" w:eastAsia="楷体_GB2312"/>
                <w:kern w:val="2"/>
                <w:sz w:val="21"/>
                <w:lang w:val="en-US" w:eastAsia="zh-CN" w:bidi="ar-SA"/>
              </w:rPr>
              <w:t>"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4.1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9011ms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9012ms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9014ms</w:t>
            </w:r>
          </w:p>
        </w:tc>
      </w:tr>
    </w:tbl>
    <w:p>
      <w:pPr>
        <w:spacing w:line="240" w:lineRule="atLeast"/>
        <w:ind w:firstLine="178" w:firstLineChars="85"/>
        <w:jc w:val="both"/>
        <w:rPr>
          <w:rStyle w:val="9"/>
          <w:rFonts w:ascii="楷体_GB2312" w:eastAsia="楷体_GB2312" w:cs="Times New Roman"/>
          <w:bCs/>
          <w:kern w:val="2"/>
          <w:sz w:val="21"/>
          <w:lang w:val="en-US" w:eastAsia="zh-CN" w:bidi="ar-SA"/>
        </w:rPr>
      </w:pPr>
    </w:p>
    <w:p>
      <w:pPr>
        <w:spacing w:line="240" w:lineRule="atLeast"/>
        <w:jc w:val="both"/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</w:pPr>
      <w:r>
        <w:rPr>
          <w:rStyle w:val="9"/>
          <w:rFonts w:ascii="楷体_GB2312" w:eastAsia="楷体_GB2312" w:cs="Times New Roman"/>
          <w:bCs/>
          <w:kern w:val="2"/>
          <w:sz w:val="21"/>
          <w:lang w:val="en-US" w:eastAsia="zh-CN" w:bidi="ar-SA"/>
        </w:rPr>
        <w:t>六</w:t>
      </w:r>
      <w:r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  <w:t>、整组试验：手动分合和遥控分合均正常后，将开关合上，重合闸投入做以下试验：</w:t>
      </w:r>
    </w:p>
    <w:tbl>
      <w:tblPr>
        <w:tblStyle w:val="4"/>
        <w:tblW w:w="846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5"/>
        <w:gridCol w:w="1470"/>
        <w:gridCol w:w="1915"/>
        <w:gridCol w:w="2340"/>
        <w:gridCol w:w="10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" w:hRule="atLeast"/>
        </w:trPr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  <w:w w:val="90"/>
              </w:rPr>
            </w:pPr>
            <w:r>
              <w:rPr>
                <w:rStyle w:val="9"/>
                <w:rFonts w:ascii="楷体_GB2312" w:eastAsia="楷体_GB2312"/>
                <w:w w:val="90"/>
              </w:rPr>
              <w:t>故障类型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投退压板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保护屏信号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后台机报文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开关行为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</w:trPr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过流I段</w:t>
            </w:r>
            <w:r>
              <w:rPr>
                <w:rStyle w:val="9"/>
                <w:rFonts w:ascii="楷体_GB2312" w:eastAsia="楷体_GB2312"/>
              </w:rPr>
              <w:t>A相瞬时性故障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跳、合闸出口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过流I段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过流I段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 xml:space="preserve"> 跳一次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</w:trPr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过流II段</w:t>
            </w:r>
            <w:r>
              <w:rPr>
                <w:rStyle w:val="9"/>
                <w:rFonts w:ascii="楷体_GB2312" w:eastAsia="楷体_GB2312"/>
              </w:rPr>
              <w:t>B相瞬时性故障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跳、合闸出口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过流II段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过流II段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 xml:space="preserve"> 跳一次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" w:hRule="atLeast"/>
        </w:trPr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过流III段</w:t>
            </w:r>
            <w:r>
              <w:rPr>
                <w:rStyle w:val="9"/>
                <w:rFonts w:ascii="楷体_GB2312" w:eastAsia="楷体_GB2312"/>
              </w:rPr>
              <w:t>C相永久性故障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跳、合闸出口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过流III段</w:t>
            </w:r>
            <w:r>
              <w:rPr>
                <w:rStyle w:val="9"/>
                <w:rFonts w:ascii="楷体_GB2312" w:eastAsia="楷体_GB2312"/>
              </w:rPr>
              <w:t>、电流加速段动作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过流III段</w:t>
            </w:r>
            <w:r>
              <w:rPr>
                <w:rStyle w:val="9"/>
                <w:rFonts w:ascii="楷体_GB2312" w:eastAsia="楷体_GB2312"/>
              </w:rPr>
              <w:t>、电流加速段动作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 xml:space="preserve"> 跳一次、  再跳一次</w:t>
            </w:r>
          </w:p>
        </w:tc>
      </w:tr>
    </w:tbl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center"/>
        <w:rPr>
          <w:rStyle w:val="9"/>
          <w:rFonts w:ascii="楷体_GB2312" w:eastAsia="楷体_GB2312"/>
          <w:kern w:val="2"/>
          <w:sz w:val="44"/>
          <w:szCs w:val="44"/>
          <w:lang w:val="en-US" w:eastAsia="zh-CN" w:bidi="ar-SA"/>
        </w:rPr>
      </w:pPr>
    </w:p>
    <w:p>
      <w:pPr>
        <w:spacing w:line="240" w:lineRule="auto"/>
        <w:jc w:val="center"/>
        <w:rPr>
          <w:rStyle w:val="9"/>
          <w:rFonts w:ascii="楷体_GB2312" w:eastAsia="楷体_GB2312"/>
          <w:kern w:val="2"/>
          <w:sz w:val="44"/>
          <w:szCs w:val="44"/>
          <w:lang w:val="en-US" w:eastAsia="zh-CN" w:bidi="ar-SA"/>
        </w:rPr>
      </w:pPr>
    </w:p>
    <w:p>
      <w:pPr>
        <w:spacing w:line="240" w:lineRule="auto"/>
        <w:jc w:val="center"/>
        <w:rPr>
          <w:rStyle w:val="9"/>
          <w:rFonts w:ascii="楷体_GB2312" w:eastAsia="楷体_GB2312"/>
          <w:kern w:val="2"/>
          <w:sz w:val="44"/>
          <w:szCs w:val="44"/>
          <w:lang w:val="en-US" w:eastAsia="zh-CN" w:bidi="ar-SA"/>
        </w:rPr>
      </w:pPr>
      <w:r>
        <w:rPr>
          <w:rStyle w:val="9"/>
          <w:rFonts w:ascii="楷体_GB2312" w:eastAsia="楷体_GB2312"/>
          <w:kern w:val="2"/>
          <w:sz w:val="44"/>
          <w:szCs w:val="44"/>
          <w:lang w:val="en-US" w:eastAsia="zh-CN" w:bidi="ar-SA"/>
        </w:rPr>
        <w:t>35kV</w:t>
      </w:r>
      <w:r>
        <w:rPr>
          <w:rStyle w:val="9"/>
          <w:rFonts w:hint="eastAsia" w:ascii="楷体_GB2312" w:eastAsia="楷体_GB2312"/>
          <w:kern w:val="2"/>
          <w:sz w:val="44"/>
          <w:szCs w:val="44"/>
          <w:lang w:val="en-US" w:eastAsia="zh-CN" w:bidi="ar-SA"/>
        </w:rPr>
        <w:t>楚</w:t>
      </w:r>
      <w:r>
        <w:rPr>
          <w:rStyle w:val="9"/>
          <w:rFonts w:ascii="楷体_GB2312" w:eastAsia="楷体_GB2312"/>
          <w:kern w:val="2"/>
          <w:sz w:val="44"/>
          <w:szCs w:val="44"/>
          <w:lang w:val="en-US" w:eastAsia="zh-CN" w:bidi="ar-SA"/>
        </w:rPr>
        <w:t>3</w:t>
      </w:r>
      <w:r>
        <w:rPr>
          <w:rStyle w:val="9"/>
          <w:rFonts w:hint="eastAsia" w:ascii="楷体_GB2312" w:eastAsia="楷体_GB2312"/>
          <w:kern w:val="2"/>
          <w:sz w:val="44"/>
          <w:szCs w:val="44"/>
          <w:lang w:val="en-US" w:eastAsia="zh-CN" w:bidi="ar-SA"/>
        </w:rPr>
        <w:t>6干变</w:t>
      </w:r>
      <w:r>
        <w:rPr>
          <w:rStyle w:val="9"/>
          <w:rFonts w:ascii="楷体_GB2312" w:eastAsia="楷体_GB2312"/>
          <w:kern w:val="2"/>
          <w:sz w:val="44"/>
          <w:szCs w:val="44"/>
          <w:lang w:val="en-US" w:eastAsia="zh-CN" w:bidi="ar-SA"/>
        </w:rPr>
        <w:t>开关保护试验报告</w:t>
      </w: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</w:pPr>
      <w:r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  <w:t>本调试方案依据的有关规程和有关装置厂家调试说明书</w:t>
      </w: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</w:pPr>
      <w:r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  <w:t>《继电保护及电网安全自动装置检验条例》</w:t>
      </w: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</w:pPr>
      <w:r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  <w:t>《继电保护及电网安全自动装置现场工作保安规定》</w:t>
      </w: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</w:pPr>
      <w:r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  <w:t>《继电保护及电网安全自动装置反事故措施要点》</w:t>
      </w: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</w:pPr>
      <w:r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  <w:t>《继电器检验规程》</w:t>
      </w: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</w:pPr>
      <w:r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  <w:t>《继电保护装置运行管理规程》</w:t>
      </w:r>
    </w:p>
    <w:p>
      <w:pPr>
        <w:spacing w:line="240" w:lineRule="auto"/>
        <w:jc w:val="both"/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  <w:t>一、外观及绝缘检查：</w:t>
      </w:r>
    </w:p>
    <w:p>
      <w:pPr>
        <w:numPr>
          <w:ilvl w:val="1"/>
          <w:numId w:val="3"/>
        </w:numPr>
        <w:tabs>
          <w:tab w:val="decimal" w:pos="780"/>
        </w:tabs>
        <w:spacing w:line="240" w:lineRule="auto"/>
        <w:ind w:left="780" w:hanging="360"/>
        <w:jc w:val="both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  <w:t>芯片无松脱，插件无机械损伤，背后端子紧固，无明显接线松动。</w:t>
      </w:r>
    </w:p>
    <w:p>
      <w:pPr>
        <w:numPr>
          <w:ilvl w:val="1"/>
          <w:numId w:val="3"/>
        </w:numPr>
        <w:tabs>
          <w:tab w:val="decimal" w:pos="780"/>
        </w:tabs>
        <w:spacing w:line="240" w:lineRule="auto"/>
        <w:ind w:left="780" w:hanging="360"/>
        <w:jc w:val="both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  <w:t>绝缘检查如下：（用1000V兆欧表测定,MΩ）</w:t>
      </w:r>
    </w:p>
    <w:tbl>
      <w:tblPr>
        <w:tblStyle w:val="4"/>
        <w:tblW w:w="852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9"/>
        <w:gridCol w:w="1189"/>
        <w:gridCol w:w="1189"/>
        <w:gridCol w:w="1189"/>
        <w:gridCol w:w="1189"/>
        <w:gridCol w:w="1189"/>
        <w:gridCol w:w="11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  <w:jc w:val="center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直流回路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开出接点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开入接点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交流电流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交流电压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  <w:jc w:val="center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直流回路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200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  <w:jc w:val="center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开出接点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500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  <w:jc w:val="center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开入接点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  <w:jc w:val="center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交流电流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  <w:jc w:val="center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交流电压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400</w:t>
            </w:r>
          </w:p>
        </w:tc>
      </w:tr>
    </w:tbl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lang w:val="en-US" w:eastAsia="zh-CN" w:bidi="ar-SA"/>
        </w:rPr>
      </w:pPr>
    </w:p>
    <w:p>
      <w:pPr>
        <w:pStyle w:val="24"/>
        <w:widowControl/>
        <w:spacing w:line="240" w:lineRule="auto"/>
        <w:ind w:firstLineChars="0"/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  <w:t>二、装置版本号及CRC校验码：</w:t>
      </w:r>
    </w:p>
    <w:tbl>
      <w:tblPr>
        <w:tblStyle w:val="4"/>
        <w:tblpPr w:leftFromText="180" w:rightFromText="180" w:vertAnchor="text" w:horzAnchor="page" w:tblpX="1762" w:tblpY="287"/>
        <w:tblOverlap w:val="never"/>
        <w:tblW w:w="85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5"/>
        <w:gridCol w:w="2979"/>
        <w:gridCol w:w="28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" w:hRule="atLeast"/>
        </w:trPr>
        <w:tc>
          <w:tcPr>
            <w:tcW w:w="85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ind w:firstLine="630" w:firstLineChars="300"/>
              <w:jc w:val="left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hint="eastAsia"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MT922</w:t>
            </w: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-61</w:t>
            </w:r>
            <w:r>
              <w:rPr>
                <w:rStyle w:val="9"/>
                <w:rFonts w:hint="eastAsia"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0Hb</w:t>
            </w: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   微机线路保护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0" w:hRule="atLeast"/>
        </w:trPr>
        <w:tc>
          <w:tcPr>
            <w:tcW w:w="27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MMI</w:t>
            </w:r>
          </w:p>
        </w:tc>
        <w:tc>
          <w:tcPr>
            <w:tcW w:w="2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VER1</w:t>
            </w:r>
          </w:p>
        </w:tc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1.25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0" w:hRule="atLeast"/>
        </w:trPr>
        <w:tc>
          <w:tcPr>
            <w:tcW w:w="27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CRC1</w:t>
            </w:r>
          </w:p>
        </w:tc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E2A7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0" w:hRule="atLeast"/>
        </w:trPr>
        <w:tc>
          <w:tcPr>
            <w:tcW w:w="27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PRO</w:t>
            </w:r>
          </w:p>
        </w:tc>
        <w:tc>
          <w:tcPr>
            <w:tcW w:w="2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VER2</w:t>
            </w:r>
          </w:p>
        </w:tc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1.31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0" w:hRule="atLeast"/>
        </w:trPr>
        <w:tc>
          <w:tcPr>
            <w:tcW w:w="27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CRC2</w:t>
            </w:r>
          </w:p>
        </w:tc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D80A</w:t>
            </w:r>
          </w:p>
        </w:tc>
      </w:tr>
    </w:tbl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lang w:val="en-US" w:eastAsia="zh-CN" w:bidi="ar-SA"/>
        </w:rPr>
      </w:pPr>
    </w:p>
    <w:p>
      <w:pPr>
        <w:pStyle w:val="23"/>
        <w:widowControl/>
        <w:spacing w:line="240" w:lineRule="auto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  <w:t>三、零漂检查：</w:t>
      </w:r>
      <w:r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  <w:t>（要求电流通道&lt;0.1A，电压通道&lt;0.1V）</w:t>
      </w:r>
    </w:p>
    <w:tbl>
      <w:tblPr>
        <w:tblStyle w:val="4"/>
        <w:tblW w:w="8565" w:type="dxa"/>
        <w:tblInd w:w="35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8"/>
        <w:gridCol w:w="1169"/>
        <w:gridCol w:w="1169"/>
        <w:gridCol w:w="1169"/>
        <w:gridCol w:w="1169"/>
        <w:gridCol w:w="1169"/>
        <w:gridCol w:w="11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名称</w:t>
            </w:r>
          </w:p>
        </w:tc>
        <w:tc>
          <w:tcPr>
            <w:tcW w:w="701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电流值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2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差动保护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IA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IB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IB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UA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UB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UC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2" w:hRule="atLeast"/>
        </w:trPr>
        <w:tc>
          <w:tcPr>
            <w:tcW w:w="15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0.00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0.00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0.00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0.00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0.00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0.00</w:t>
            </w:r>
          </w:p>
        </w:tc>
      </w:tr>
    </w:tbl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lang w:val="en-US" w:eastAsia="zh-CN" w:bidi="ar-SA"/>
        </w:rPr>
      </w:pPr>
    </w:p>
    <w:p>
      <w:pPr>
        <w:pStyle w:val="23"/>
        <w:widowControl/>
        <w:spacing w:line="240" w:lineRule="auto"/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  <w:t>四、交流回路采样值检查：</w:t>
      </w:r>
    </w:p>
    <w:p>
      <w:pPr>
        <w:pStyle w:val="23"/>
        <w:widowControl/>
        <w:spacing w:line="240" w:lineRule="auto"/>
        <w:ind w:firstLine="422" w:firstLineChars="200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  <w:t>（电流通道同极性串联分别加入1A/3A/5A，电压通道同极性并联分别加入电流1A，3A，5A，电压10V，30V，50V,要求显示值与外加值误差小于±2.5%）</w:t>
      </w:r>
    </w:p>
    <w:tbl>
      <w:tblPr>
        <w:tblStyle w:val="4"/>
        <w:tblpPr w:leftFromText="180" w:rightFromText="180" w:vertAnchor="text" w:horzAnchor="page" w:tblpX="1777" w:tblpY="304"/>
        <w:tblOverlap w:val="never"/>
        <w:tblW w:w="85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1"/>
        <w:gridCol w:w="1112"/>
        <w:gridCol w:w="1112"/>
        <w:gridCol w:w="1112"/>
        <w:gridCol w:w="1112"/>
        <w:gridCol w:w="1112"/>
        <w:gridCol w:w="11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0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hint="eastAsia"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变压器</w:t>
            </w: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保护</w:t>
            </w:r>
          </w:p>
        </w:tc>
        <w:tc>
          <w:tcPr>
            <w:tcW w:w="667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电流值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2" w:hRule="atLeast"/>
        </w:trPr>
        <w:tc>
          <w:tcPr>
            <w:tcW w:w="19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IA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IB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IC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UA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UB</w:t>
            </w:r>
          </w:p>
        </w:tc>
        <w:tc>
          <w:tcPr>
            <w:tcW w:w="1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UC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1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加入1A/10V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1.02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0.98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0.99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10.01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10.00</w:t>
            </w:r>
          </w:p>
        </w:tc>
        <w:tc>
          <w:tcPr>
            <w:tcW w:w="1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10.02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1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加入电流3A/30V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2.99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2.98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2.99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30.03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30.01</w:t>
            </w:r>
          </w:p>
        </w:tc>
        <w:tc>
          <w:tcPr>
            <w:tcW w:w="1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30.03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1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加入电流5A/50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4.99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4.99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5.01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50.03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50.04</w:t>
            </w:r>
          </w:p>
        </w:tc>
        <w:tc>
          <w:tcPr>
            <w:tcW w:w="1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50.01</w:t>
            </w:r>
          </w:p>
        </w:tc>
      </w:tr>
    </w:tbl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lang w:val="en-US" w:eastAsia="zh-CN" w:bidi="ar-SA"/>
        </w:rPr>
      </w:pPr>
    </w:p>
    <w:p>
      <w:pPr>
        <w:pStyle w:val="23"/>
        <w:widowControl/>
        <w:spacing w:line="240" w:lineRule="auto"/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  <w:t>五、定值校验  （自设定值）</w:t>
      </w:r>
    </w:p>
    <w:tbl>
      <w:tblPr>
        <w:tblStyle w:val="4"/>
        <w:tblW w:w="846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0"/>
        <w:gridCol w:w="992"/>
        <w:gridCol w:w="1218"/>
        <w:gridCol w:w="830"/>
        <w:gridCol w:w="1341"/>
        <w:gridCol w:w="1341"/>
        <w:gridCol w:w="13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14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故障类别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整定值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故障量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szCs w:val="21"/>
                <w:lang w:val="en-US" w:eastAsia="zh-CN" w:bidi="ar-SA"/>
              </w:rPr>
              <w:t>Id（A）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AN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BN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CN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/>
                <w:kern w:val="2"/>
                <w:sz w:val="21"/>
                <w:szCs w:val="21"/>
                <w:lang w:val="en-US" w:eastAsia="zh-CN" w:bidi="ar-SA"/>
              </w:rPr>
              <w:t>过流I段</w:t>
            </w:r>
          </w:p>
        </w:tc>
        <w:tc>
          <w:tcPr>
            <w:tcW w:w="99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10A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1.05I1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10.5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pStyle w:val="20"/>
              <w:widowControl/>
              <w:spacing w:before="0"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pStyle w:val="20"/>
              <w:widowControl/>
              <w:spacing w:before="0"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20"/>
              <w:widowControl/>
              <w:spacing w:before="0" w:line="240" w:lineRule="atLeast"/>
              <w:jc w:val="center"/>
              <w:rPr>
                <w:rStyle w:val="9"/>
                <w:rFonts w:ascii="楷体_GB2312" w:eastAsia="楷体_GB2312"/>
                <w:kern w:val="2"/>
                <w:sz w:val="24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0.95I1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9.5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0.0</w:t>
            </w:r>
            <w:r>
              <w:rPr>
                <w:rStyle w:val="9"/>
                <w:rFonts w:ascii="楷体_GB2312" w:hAnsi="楷体_GB2312" w:eastAsia="楷体_GB2312"/>
                <w:kern w:val="2"/>
                <w:sz w:val="21"/>
                <w:lang w:val="en-US" w:eastAsia="zh-CN" w:bidi="ar-SA"/>
              </w:rPr>
              <w:t>"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1.2I1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12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32ms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36ms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31ms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/>
                <w:kern w:val="2"/>
                <w:sz w:val="21"/>
                <w:szCs w:val="21"/>
                <w:lang w:val="en-US" w:eastAsia="zh-CN" w:bidi="ar-SA"/>
              </w:rPr>
              <w:t>过流II段</w:t>
            </w:r>
          </w:p>
        </w:tc>
        <w:tc>
          <w:tcPr>
            <w:tcW w:w="99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8A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1.05I1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8.4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pStyle w:val="20"/>
              <w:widowControl/>
              <w:spacing w:before="0" w:line="240" w:lineRule="atLeast"/>
              <w:jc w:val="center"/>
              <w:rPr>
                <w:rStyle w:val="9"/>
                <w:rFonts w:ascii="楷体_GB2312" w:eastAsia="楷体_GB2312"/>
                <w:kern w:val="2"/>
                <w:sz w:val="24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pStyle w:val="20"/>
              <w:widowControl/>
              <w:spacing w:before="0"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20"/>
              <w:widowControl/>
              <w:spacing w:before="0" w:line="240" w:lineRule="atLeast"/>
              <w:jc w:val="center"/>
              <w:rPr>
                <w:rStyle w:val="9"/>
                <w:rFonts w:ascii="楷体_GB2312" w:eastAsia="楷体_GB2312"/>
                <w:kern w:val="2"/>
                <w:sz w:val="24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0.95I1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7.6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0.3</w:t>
            </w:r>
            <w:r>
              <w:rPr>
                <w:rStyle w:val="9"/>
                <w:rFonts w:ascii="楷体_GB2312" w:hAnsi="楷体_GB2312" w:eastAsia="楷体_GB2312"/>
                <w:kern w:val="2"/>
                <w:sz w:val="21"/>
                <w:lang w:val="en-US" w:eastAsia="zh-CN" w:bidi="ar-SA"/>
              </w:rPr>
              <w:t>"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1.2I1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9.6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325ms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322ms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326ms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 xml:space="preserve"> </w:t>
            </w:r>
            <w:r>
              <w:rPr>
                <w:rStyle w:val="9"/>
                <w:rFonts w:ascii="楷体" w:hAnsi="楷体" w:eastAsia="楷体"/>
                <w:kern w:val="2"/>
                <w:sz w:val="21"/>
                <w:szCs w:val="21"/>
                <w:lang w:val="en-US" w:eastAsia="zh-CN" w:bidi="ar-SA"/>
              </w:rPr>
              <w:t>过流III段</w:t>
            </w:r>
          </w:p>
        </w:tc>
        <w:tc>
          <w:tcPr>
            <w:tcW w:w="99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5A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1.05I3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5.25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0.95I3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4.75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0.6</w:t>
            </w:r>
            <w:r>
              <w:rPr>
                <w:rStyle w:val="9"/>
                <w:rFonts w:ascii="楷体_GB2312" w:hAnsi="楷体_GB2312" w:eastAsia="楷体_GB2312"/>
                <w:kern w:val="2"/>
                <w:sz w:val="21"/>
                <w:lang w:val="en-US" w:eastAsia="zh-CN" w:bidi="ar-SA"/>
              </w:rPr>
              <w:t>"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1.2I3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6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626ms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624ms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623ms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hAnsi="楷体_GB2312" w:eastAsia="楷体_GB2312"/>
                <w:kern w:val="2"/>
                <w:sz w:val="21"/>
                <w:lang w:val="en-US" w:eastAsia="zh-CN" w:bidi="ar-SA"/>
              </w:rPr>
              <w:t>过负荷</w:t>
            </w:r>
          </w:p>
        </w:tc>
        <w:tc>
          <w:tcPr>
            <w:tcW w:w="99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4A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1.05I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2.89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0.95I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2.62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9</w:t>
            </w:r>
            <w:r>
              <w:rPr>
                <w:rStyle w:val="9"/>
                <w:rFonts w:ascii="楷体_GB2312" w:hAnsi="楷体_GB2312" w:eastAsia="楷体_GB2312"/>
                <w:kern w:val="2"/>
                <w:sz w:val="21"/>
                <w:lang w:val="en-US" w:eastAsia="zh-CN" w:bidi="ar-SA"/>
              </w:rPr>
              <w:t>"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4.1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9011ms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9011ms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9014ms</w:t>
            </w:r>
          </w:p>
        </w:tc>
      </w:tr>
    </w:tbl>
    <w:p>
      <w:pPr>
        <w:spacing w:line="240" w:lineRule="atLeast"/>
        <w:ind w:firstLine="178" w:firstLineChars="85"/>
        <w:jc w:val="both"/>
        <w:rPr>
          <w:rStyle w:val="9"/>
          <w:rFonts w:ascii="楷体_GB2312" w:eastAsia="楷体_GB2312" w:cs="Times New Roman"/>
          <w:bCs/>
          <w:kern w:val="2"/>
          <w:sz w:val="21"/>
          <w:lang w:val="en-US" w:eastAsia="zh-CN" w:bidi="ar-SA"/>
        </w:rPr>
      </w:pPr>
    </w:p>
    <w:p>
      <w:pPr>
        <w:spacing w:line="240" w:lineRule="atLeast"/>
        <w:jc w:val="both"/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</w:pPr>
      <w:r>
        <w:rPr>
          <w:rStyle w:val="9"/>
          <w:rFonts w:ascii="楷体_GB2312" w:eastAsia="楷体_GB2312" w:cs="Times New Roman"/>
          <w:bCs/>
          <w:kern w:val="2"/>
          <w:sz w:val="21"/>
          <w:lang w:val="en-US" w:eastAsia="zh-CN" w:bidi="ar-SA"/>
        </w:rPr>
        <w:t>六</w:t>
      </w:r>
      <w:r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  <w:t>、整组试验：手动分合和遥控分合均正常后，将开关合上，重合闸投入做以下试验：</w:t>
      </w:r>
    </w:p>
    <w:tbl>
      <w:tblPr>
        <w:tblStyle w:val="4"/>
        <w:tblW w:w="846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5"/>
        <w:gridCol w:w="1470"/>
        <w:gridCol w:w="1915"/>
        <w:gridCol w:w="2340"/>
        <w:gridCol w:w="10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" w:hRule="atLeast"/>
        </w:trPr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  <w:w w:val="90"/>
              </w:rPr>
            </w:pPr>
            <w:r>
              <w:rPr>
                <w:rStyle w:val="9"/>
                <w:rFonts w:ascii="楷体_GB2312" w:eastAsia="楷体_GB2312"/>
                <w:w w:val="90"/>
              </w:rPr>
              <w:t>故障类型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投退压板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保护屏信号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后台机报文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开关行为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</w:trPr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过流I段</w:t>
            </w:r>
            <w:r>
              <w:rPr>
                <w:rStyle w:val="9"/>
                <w:rFonts w:ascii="楷体_GB2312" w:eastAsia="楷体_GB2312"/>
              </w:rPr>
              <w:t>A相瞬时性故障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跳、合闸出口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过流I段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过流I段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 xml:space="preserve"> 跳一次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</w:trPr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过流II段</w:t>
            </w:r>
            <w:r>
              <w:rPr>
                <w:rStyle w:val="9"/>
                <w:rFonts w:ascii="楷体_GB2312" w:eastAsia="楷体_GB2312"/>
              </w:rPr>
              <w:t>B相瞬时性故障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跳、合闸出口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过流II段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过流II段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 xml:space="preserve"> 跳一次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" w:hRule="atLeast"/>
        </w:trPr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过流III段</w:t>
            </w:r>
            <w:r>
              <w:rPr>
                <w:rStyle w:val="9"/>
                <w:rFonts w:ascii="楷体_GB2312" w:eastAsia="楷体_GB2312"/>
              </w:rPr>
              <w:t>C相永久性故障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跳、合闸出口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过流III段</w:t>
            </w:r>
            <w:r>
              <w:rPr>
                <w:rStyle w:val="9"/>
                <w:rFonts w:ascii="楷体_GB2312" w:eastAsia="楷体_GB2312"/>
              </w:rPr>
              <w:t>、电流加速段动作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过流III段</w:t>
            </w:r>
            <w:r>
              <w:rPr>
                <w:rStyle w:val="9"/>
                <w:rFonts w:ascii="楷体_GB2312" w:eastAsia="楷体_GB2312"/>
              </w:rPr>
              <w:t>、电流加速段动作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 xml:space="preserve"> 跳一次、  再跳一次</w:t>
            </w:r>
          </w:p>
        </w:tc>
      </w:tr>
    </w:tbl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pStyle w:val="23"/>
        <w:widowControl/>
        <w:spacing w:line="240" w:lineRule="auto"/>
        <w:ind w:firstLine="207" w:firstLineChars="98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center"/>
        <w:rPr>
          <w:rStyle w:val="9"/>
          <w:rFonts w:ascii="楷体" w:hAnsi="楷体" w:eastAsia="楷体" w:cs="楷体"/>
          <w:bCs/>
          <w:kern w:val="2"/>
          <w:sz w:val="36"/>
          <w:szCs w:val="36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36"/>
          <w:szCs w:val="36"/>
          <w:lang w:val="en-US" w:eastAsia="zh-CN" w:bidi="ar-SA"/>
        </w:rPr>
        <w:t>试验仪器及仪表</w:t>
      </w:r>
    </w:p>
    <w:p>
      <w:pPr>
        <w:spacing w:line="240" w:lineRule="auto"/>
        <w:jc w:val="both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</w:p>
    <w:tbl>
      <w:tblPr>
        <w:tblStyle w:val="4"/>
        <w:tblW w:w="7129" w:type="dxa"/>
        <w:tblInd w:w="46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2"/>
        <w:gridCol w:w="1782"/>
        <w:gridCol w:w="1782"/>
        <w:gridCol w:w="178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名称</w:t>
            </w:r>
          </w:p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厂家</w:t>
            </w:r>
          </w:p>
        </w:tc>
        <w:tc>
          <w:tcPr>
            <w:tcW w:w="17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型号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继保之星</w:t>
            </w:r>
          </w:p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Style w:val="9"/>
                <w:rFonts w:hint="default"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豪迈电力</w:t>
            </w:r>
          </w:p>
        </w:tc>
        <w:tc>
          <w:tcPr>
            <w:tcW w:w="17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Style w:val="9"/>
                <w:rFonts w:hint="default"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hint="eastAsia"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S30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CT、PT校验台</w:t>
            </w:r>
          </w:p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豪迈电力</w:t>
            </w:r>
          </w:p>
        </w:tc>
        <w:tc>
          <w:tcPr>
            <w:tcW w:w="17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82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交流电流表</w:t>
            </w:r>
          </w:p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hint="default"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hint="eastAsia"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武汉</w:t>
            </w:r>
          </w:p>
        </w:tc>
        <w:tc>
          <w:tcPr>
            <w:tcW w:w="17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15110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82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钳形相位表</w:t>
            </w:r>
          </w:p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胜利</w:t>
            </w:r>
          </w:p>
        </w:tc>
        <w:tc>
          <w:tcPr>
            <w:tcW w:w="17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摇表</w:t>
            </w:r>
          </w:p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11-4301</w:t>
            </w:r>
          </w:p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上海</w:t>
            </w:r>
          </w:p>
        </w:tc>
        <w:tc>
          <w:tcPr>
            <w:tcW w:w="17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ZC25B-3</w:t>
            </w:r>
          </w:p>
        </w:tc>
      </w:tr>
    </w:tbl>
    <w:p>
      <w:pPr>
        <w:spacing w:line="240" w:lineRule="auto"/>
        <w:jc w:val="both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ind w:firstLine="4830" w:firstLineChars="2300"/>
        <w:jc w:val="both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  <w:bookmarkStart w:id="0" w:name="_GoBack"/>
      <w:r>
        <w:rPr>
          <w:rStyle w:val="9"/>
          <w:rFonts w:ascii="楷体" w:hAnsi="楷体" w:eastAsia="楷体" w:cs="楷体"/>
          <w:bCs/>
          <w:kern w:val="2"/>
          <w:sz w:val="21"/>
          <w:szCs w:val="21"/>
          <w:u w:val="single"/>
          <w:lang w:val="en-US" w:eastAsia="zh-CN" w:bidi="ar-SA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2209800</wp:posOffset>
            </wp:positionH>
            <wp:positionV relativeFrom="paragraph">
              <wp:posOffset>90805</wp:posOffset>
            </wp:positionV>
            <wp:extent cx="1485900" cy="1494790"/>
            <wp:effectExtent l="0" t="0" r="0" b="3810"/>
            <wp:wrapNone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spacing w:line="240" w:lineRule="auto"/>
        <w:ind w:firstLine="4830" w:firstLineChars="2300"/>
        <w:jc w:val="both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ind w:firstLine="1890" w:firstLineChars="900"/>
        <w:jc w:val="both"/>
        <w:rPr>
          <w:rStyle w:val="9"/>
          <w:rFonts w:ascii="楷体" w:hAnsi="楷体" w:eastAsia="楷体" w:cs="楷体"/>
          <w:bCs/>
          <w:kern w:val="2"/>
          <w:sz w:val="21"/>
          <w:szCs w:val="21"/>
          <w:u w:val="single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  <w:t>试验结论：</w:t>
      </w:r>
      <w:r>
        <w:rPr>
          <w:rStyle w:val="9"/>
          <w:rFonts w:ascii="楷体" w:hAnsi="楷体" w:eastAsia="楷体" w:cs="楷体"/>
          <w:bCs/>
          <w:kern w:val="2"/>
          <w:sz w:val="21"/>
          <w:szCs w:val="21"/>
          <w:u w:val="single"/>
          <w:lang w:val="en-US" w:eastAsia="zh-CN" w:bidi="ar-SA"/>
        </w:rPr>
        <w:t xml:space="preserve">         试验合格，可投运。    </w:t>
      </w:r>
    </w:p>
    <w:p>
      <w:pPr>
        <w:spacing w:line="240" w:lineRule="auto"/>
        <w:ind w:firstLine="1890" w:firstLineChars="900"/>
        <w:jc w:val="both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ind w:firstLine="1890" w:firstLineChars="900"/>
        <w:jc w:val="both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ind w:firstLine="539" w:firstLineChars="257"/>
        <w:jc w:val="both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ind w:firstLine="1890" w:firstLineChars="900"/>
        <w:jc w:val="both"/>
        <w:rPr>
          <w:rStyle w:val="9"/>
          <w:rFonts w:ascii="楷体" w:hAnsi="楷体" w:eastAsia="楷体" w:cs="楷体"/>
          <w:bCs/>
          <w:kern w:val="2"/>
          <w:sz w:val="21"/>
          <w:szCs w:val="21"/>
          <w:u w:val="single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  <w:t xml:space="preserve">试验日期：  </w:t>
      </w:r>
      <w:r>
        <w:rPr>
          <w:rStyle w:val="9"/>
          <w:rFonts w:ascii="楷体" w:hAnsi="楷体" w:eastAsia="楷体" w:cs="楷体"/>
          <w:bCs/>
          <w:kern w:val="2"/>
          <w:sz w:val="21"/>
          <w:szCs w:val="21"/>
          <w:u w:val="single"/>
          <w:lang w:val="en-US" w:eastAsia="zh-CN" w:bidi="ar-SA"/>
        </w:rPr>
        <w:t xml:space="preserve">        20</w:t>
      </w:r>
      <w:r>
        <w:rPr>
          <w:rStyle w:val="9"/>
          <w:rFonts w:hint="eastAsia" w:ascii="楷体" w:hAnsi="楷体" w:eastAsia="楷体" w:cs="楷体"/>
          <w:bCs/>
          <w:kern w:val="2"/>
          <w:sz w:val="21"/>
          <w:szCs w:val="21"/>
          <w:u w:val="single"/>
          <w:lang w:val="en-US" w:eastAsia="zh-CN" w:bidi="ar-SA"/>
        </w:rPr>
        <w:t>20</w:t>
      </w:r>
      <w:r>
        <w:rPr>
          <w:rStyle w:val="9"/>
          <w:rFonts w:ascii="楷体" w:hAnsi="楷体" w:eastAsia="楷体" w:cs="楷体"/>
          <w:bCs/>
          <w:kern w:val="2"/>
          <w:sz w:val="21"/>
          <w:szCs w:val="21"/>
          <w:u w:val="single"/>
          <w:lang w:val="en-US" w:eastAsia="zh-CN" w:bidi="ar-SA"/>
        </w:rPr>
        <w:t>/01/</w:t>
      </w:r>
      <w:r>
        <w:rPr>
          <w:rStyle w:val="9"/>
          <w:rFonts w:hint="eastAsia" w:ascii="楷体" w:hAnsi="楷体" w:eastAsia="楷体" w:cs="楷体"/>
          <w:bCs/>
          <w:kern w:val="2"/>
          <w:sz w:val="21"/>
          <w:szCs w:val="21"/>
          <w:u w:val="single"/>
          <w:lang w:val="en-US" w:eastAsia="zh-CN" w:bidi="ar-SA"/>
        </w:rPr>
        <w:t>15</w:t>
      </w:r>
      <w:r>
        <w:rPr>
          <w:rStyle w:val="9"/>
          <w:rFonts w:ascii="楷体" w:hAnsi="楷体" w:eastAsia="楷体" w:cs="楷体"/>
          <w:bCs/>
          <w:kern w:val="2"/>
          <w:sz w:val="21"/>
          <w:szCs w:val="21"/>
          <w:u w:val="single"/>
          <w:lang w:val="en-US" w:eastAsia="zh-CN" w:bidi="ar-SA"/>
        </w:rPr>
        <w:t xml:space="preserve">         </w:t>
      </w: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sectPr>
      <w:headerReference r:id="rId3" w:type="default"/>
      <w:pgSz w:w="11906" w:h="16838"/>
      <w:pgMar w:top="1304" w:right="1418" w:bottom="1304" w:left="1418" w:header="851" w:footer="851" w:gutter="0"/>
      <w:lnNumType w:countBy="0"/>
      <w:cols w:space="720" w:num="1"/>
      <w:vAlign w:val="top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margin" w:hAnchor="text" w:xAlign="right" w:y="1"/>
      <w:widowControl/>
      <w:pBdr>
        <w:bottom w:val="single" w:color="000000" w:sz="6" w:space="1"/>
      </w:pBdr>
      <w:snapToGrid w:val="0"/>
      <w:spacing w:line="240" w:lineRule="auto"/>
      <w:jc w:val="center"/>
      <w:rPr>
        <w:rStyle w:val="16"/>
        <w:kern w:val="2"/>
        <w:sz w:val="18"/>
        <w:lang w:val="en-US" w:eastAsia="zh-CN" w:bidi="ar-SA"/>
      </w:rPr>
    </w:pPr>
  </w:p>
  <w:p>
    <w:pPr>
      <w:pStyle w:val="3"/>
      <w:widowControl/>
      <w:pBdr>
        <w:bottom w:val="single" w:color="000000" w:sz="6" w:space="1"/>
      </w:pBdr>
      <w:snapToGrid w:val="0"/>
      <w:spacing w:line="240" w:lineRule="auto"/>
      <w:ind w:right="360"/>
      <w:jc w:val="center"/>
      <w:rPr>
        <w:rStyle w:val="9"/>
        <w:rFonts w:hint="default" w:ascii="楷体_GB2312" w:eastAsia="楷体_GB2312"/>
        <w:kern w:val="2"/>
        <w:sz w:val="18"/>
        <w:lang w:val="en-US" w:eastAsia="zh-CN" w:bidi="ar-SA"/>
      </w:rPr>
    </w:pPr>
    <w:r>
      <w:rPr>
        <w:rStyle w:val="9"/>
        <w:rFonts w:hint="eastAsia" w:ascii="楷体_GB2312" w:eastAsia="楷体_GB2312"/>
        <w:kern w:val="2"/>
        <w:sz w:val="18"/>
        <w:lang w:val="en-US" w:eastAsia="zh-CN" w:bidi="ar-SA"/>
      </w:rPr>
      <w:t>保康楚烽化工厂35kV变电站扩建工程</w:t>
    </w:r>
  </w:p>
  <w:p>
    <w:pPr>
      <w:spacing w:line="240" w:lineRule="auto"/>
      <w:jc w:val="both"/>
      <w:rPr>
        <w:rStyle w:val="9"/>
        <w:rFonts w:ascii="楷体_GB2312" w:eastAsia="楷体_GB2312"/>
        <w:kern w:val="2"/>
        <w:sz w:val="21"/>
        <w:lang w:val="en-US" w:eastAsia="zh-CN" w:bidi="ar-S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bullet"/>
      <w:pStyle w:val="17"/>
      <w:lvlText w:val=""/>
      <w:lvlJc w:val="left"/>
      <w:pPr>
        <w:widowControl/>
        <w:spacing w:line="240" w:lineRule="auto"/>
        <w:ind w:left="360" w:hanging="360"/>
      </w:pPr>
      <w:rPr>
        <w:rFonts w:ascii="Wingdings" w:hAnsi="Wingdings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chineseCountingThousand"/>
      <w:pStyle w:val="7"/>
      <w:lvlText w:val="(%1)"/>
      <w:lvlJc w:val="left"/>
      <w:pPr>
        <w:widowControl/>
        <w:spacing w:line="240" w:lineRule="auto"/>
        <w:ind w:left="340" w:hanging="340"/>
      </w:pPr>
    </w:lvl>
  </w:abstractNum>
  <w:abstractNum w:abstractNumId="2">
    <w:nsid w:val="00000003"/>
    <w:multiLevelType w:val="multilevel"/>
    <w:tmpl w:val="00000003"/>
    <w:lvl w:ilvl="0" w:tentative="0">
      <w:start w:val="1"/>
      <w:numFmt w:val="japaneseCounting"/>
      <w:lvlText w:val="%1、"/>
      <w:lvlJc w:val="left"/>
      <w:pPr>
        <w:widowControl/>
        <w:spacing w:line="240" w:lineRule="auto"/>
        <w:ind w:left="420" w:hanging="420"/>
      </w:pPr>
      <w:rPr>
        <w:rStyle w:val="9"/>
      </w:rPr>
    </w:lvl>
    <w:lvl w:ilvl="1" w:tentative="0">
      <w:start w:val="1"/>
      <w:numFmt w:val="decimal"/>
      <w:lvlText w:val="%1、"/>
      <w:lvlJc w:val="left"/>
      <w:pPr>
        <w:widowControl/>
        <w:spacing w:line="240" w:lineRule="auto"/>
        <w:ind w:left="780" w:hanging="360"/>
      </w:pPr>
      <w:rPr>
        <w:rStyle w:val="9"/>
      </w:rPr>
    </w:lvl>
    <w:lvl w:ilvl="2" w:tentative="0">
      <w:start w:val="1"/>
      <w:numFmt w:val="lowerRoman"/>
      <w:lvlText w:val="%1."/>
      <w:lvlJc w:val="right"/>
      <w:pPr>
        <w:widowControl/>
        <w:spacing w:line="240" w:lineRule="auto"/>
        <w:ind w:left="1260" w:hanging="420"/>
      </w:pPr>
      <w:rPr>
        <w:rStyle w:val="9"/>
      </w:rPr>
    </w:lvl>
    <w:lvl w:ilvl="3" w:tentative="0">
      <w:start w:val="1"/>
      <w:numFmt w:val="decimal"/>
      <w:lvlText w:val="%1."/>
      <w:lvlJc w:val="left"/>
      <w:pPr>
        <w:widowControl/>
        <w:spacing w:line="240" w:lineRule="auto"/>
        <w:ind w:left="1680" w:hanging="420"/>
      </w:pPr>
      <w:rPr>
        <w:rStyle w:val="9"/>
      </w:rPr>
    </w:lvl>
    <w:lvl w:ilvl="4" w:tentative="0">
      <w:start w:val="1"/>
      <w:numFmt w:val="lowerLetter"/>
      <w:lvlText w:val="%1)"/>
      <w:lvlJc w:val="left"/>
      <w:pPr>
        <w:widowControl/>
        <w:spacing w:line="240" w:lineRule="auto"/>
        <w:ind w:left="2100" w:hanging="420"/>
      </w:pPr>
      <w:rPr>
        <w:rStyle w:val="9"/>
      </w:rPr>
    </w:lvl>
    <w:lvl w:ilvl="5" w:tentative="0">
      <w:start w:val="1"/>
      <w:numFmt w:val="lowerRoman"/>
      <w:lvlText w:val="%1."/>
      <w:lvlJc w:val="right"/>
      <w:pPr>
        <w:widowControl/>
        <w:spacing w:line="240" w:lineRule="auto"/>
        <w:ind w:left="2520" w:hanging="420"/>
      </w:pPr>
      <w:rPr>
        <w:rStyle w:val="9"/>
      </w:rPr>
    </w:lvl>
    <w:lvl w:ilvl="6" w:tentative="0">
      <w:start w:val="1"/>
      <w:numFmt w:val="decimal"/>
      <w:lvlText w:val="%1."/>
      <w:lvlJc w:val="left"/>
      <w:pPr>
        <w:widowControl/>
        <w:spacing w:line="240" w:lineRule="auto"/>
        <w:ind w:left="2940" w:hanging="420"/>
      </w:pPr>
      <w:rPr>
        <w:rStyle w:val="9"/>
      </w:rPr>
    </w:lvl>
    <w:lvl w:ilvl="7" w:tentative="0">
      <w:start w:val="1"/>
      <w:numFmt w:val="lowerLetter"/>
      <w:lvlText w:val="%1)"/>
      <w:lvlJc w:val="left"/>
      <w:pPr>
        <w:widowControl/>
        <w:spacing w:line="240" w:lineRule="auto"/>
        <w:ind w:left="3360" w:hanging="420"/>
      </w:pPr>
      <w:rPr>
        <w:rStyle w:val="9"/>
      </w:rPr>
    </w:lvl>
    <w:lvl w:ilvl="8" w:tentative="0">
      <w:start w:val="1"/>
      <w:numFmt w:val="lowerRoman"/>
      <w:lvlText w:val="%1."/>
      <w:lvlJc w:val="right"/>
      <w:pPr>
        <w:widowControl/>
        <w:spacing w:line="240" w:lineRule="auto"/>
        <w:ind w:left="3780" w:hanging="420"/>
      </w:pPr>
      <w:rPr>
        <w:rStyle w:val="9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displayHorizontalDrawingGridEvery w:val="1"/>
  <w:displayVerticalDrawingGridEvery w:val="1"/>
  <w:doNotUseMarginsForDrawingGridOrigin w:val="1"/>
  <w:drawingGridHorizontalOrigin w:val="1800"/>
  <w:drawingGridVerticalOrigin w:val="1440"/>
  <w:compat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7519"/>
    <w:rsid w:val="00D41BC3"/>
    <w:rsid w:val="4F4403B6"/>
    <w:rsid w:val="6BD22136"/>
    <w:rsid w:val="78104E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6"/>
    <w:uiPriority w:val="0"/>
    <w:pPr>
      <w:spacing w:line="240" w:lineRule="auto"/>
      <w:jc w:val="both"/>
    </w:pPr>
    <w:rPr>
      <w:rFonts w:ascii="Times New Roman" w:hAnsi="Times New Roman" w:eastAsia="宋体" w:cstheme="minorBidi"/>
      <w:kern w:val="2"/>
      <w:sz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right" w:pos="4153"/>
        <w:tab w:val="left" w:leader="underscore" w:pos="8306"/>
      </w:tabs>
      <w:snapToGrid w:val="0"/>
      <w:spacing w:line="240" w:lineRule="auto"/>
      <w:jc w:val="left"/>
    </w:pPr>
    <w:rPr>
      <w:kern w:val="2"/>
      <w:sz w:val="18"/>
      <w:lang w:val="en-US" w:eastAsia="zh-CN" w:bidi="ar-SA"/>
    </w:rPr>
  </w:style>
  <w:style w:type="paragraph" w:styleId="3">
    <w:name w:val="header"/>
    <w:basedOn w:val="1"/>
    <w:uiPriority w:val="0"/>
    <w:pPr>
      <w:pBdr>
        <w:bottom w:val="single" w:color="000000" w:sz="6" w:space="1"/>
      </w:pBdr>
      <w:tabs>
        <w:tab w:val="right" w:pos="4153"/>
        <w:tab w:val="left" w:leader="underscore" w:pos="8306"/>
      </w:tabs>
      <w:snapToGrid w:val="0"/>
      <w:spacing w:line="240" w:lineRule="auto"/>
      <w:jc w:val="center"/>
    </w:pPr>
    <w:rPr>
      <w:kern w:val="2"/>
      <w:sz w:val="18"/>
      <w:lang w:val="en-US" w:eastAsia="zh-CN" w:bidi="ar-SA"/>
    </w:rPr>
  </w:style>
  <w:style w:type="paragraph" w:customStyle="1" w:styleId="6">
    <w:name w:val="Heading1"/>
    <w:basedOn w:val="1"/>
    <w:next w:val="1"/>
    <w:uiPriority w:val="0"/>
    <w:pPr>
      <w:keepNext/>
      <w:keepLines/>
      <w:spacing w:before="340" w:after="330" w:line="576" w:lineRule="auto"/>
      <w:jc w:val="both"/>
    </w:pPr>
    <w:rPr>
      <w:b/>
      <w:kern w:val="44"/>
      <w:sz w:val="44"/>
      <w:lang w:val="en-US" w:eastAsia="zh-CN" w:bidi="ar-SA"/>
    </w:rPr>
  </w:style>
  <w:style w:type="paragraph" w:customStyle="1" w:styleId="7">
    <w:name w:val="Heading2"/>
    <w:basedOn w:val="1"/>
    <w:next w:val="1"/>
    <w:uiPriority w:val="0"/>
    <w:pPr>
      <w:keepNext/>
      <w:keepLines/>
      <w:numPr>
        <w:ilvl w:val="0"/>
        <w:numId w:val="1"/>
      </w:numPr>
      <w:tabs>
        <w:tab w:val="center" w:pos="360"/>
      </w:tabs>
      <w:snapToGrid w:val="0"/>
      <w:spacing w:before="240" w:after="240" w:line="240" w:lineRule="auto"/>
      <w:jc w:val="both"/>
    </w:pPr>
    <w:rPr>
      <w:rFonts w:hAnsi="Arial"/>
      <w:kern w:val="0"/>
      <w:sz w:val="28"/>
      <w:lang w:val="en-US" w:eastAsia="zh-CN" w:bidi="ar-SA"/>
    </w:rPr>
  </w:style>
  <w:style w:type="paragraph" w:customStyle="1" w:styleId="8">
    <w:name w:val="Heading3"/>
    <w:basedOn w:val="1"/>
    <w:next w:val="1"/>
    <w:uiPriority w:val="0"/>
    <w:pPr>
      <w:keepNext/>
      <w:keepLines/>
      <w:spacing w:before="260" w:after="260" w:line="413" w:lineRule="auto"/>
      <w:jc w:val="both"/>
    </w:pPr>
    <w:rPr>
      <w:b/>
      <w:kern w:val="2"/>
      <w:sz w:val="32"/>
      <w:lang w:val="en-US" w:eastAsia="zh-CN" w:bidi="ar-SA"/>
    </w:rPr>
  </w:style>
  <w:style w:type="character" w:customStyle="1" w:styleId="9">
    <w:name w:val="NormalCharacter"/>
    <w:link w:val="1"/>
    <w:uiPriority w:val="0"/>
  </w:style>
  <w:style w:type="table" w:customStyle="1" w:styleId="10">
    <w:name w:val="TableNormal"/>
    <w:semiHidden/>
    <w:uiPriority w:val="0"/>
  </w:style>
  <w:style w:type="character" w:customStyle="1" w:styleId="11">
    <w:name w:val="UserStyle_0"/>
    <w:basedOn w:val="9"/>
    <w:link w:val="1"/>
    <w:uiPriority w:val="0"/>
    <w:rPr>
      <w:rFonts w:ascii="Times New Roman" w:hAnsi="Times New Roman"/>
      <w:color w:val="000000"/>
      <w:sz w:val="22"/>
      <w:szCs w:val="22"/>
    </w:rPr>
  </w:style>
  <w:style w:type="character" w:customStyle="1" w:styleId="12">
    <w:name w:val="UserStyle_1"/>
    <w:basedOn w:val="9"/>
    <w:link w:val="1"/>
    <w:uiPriority w:val="0"/>
    <w:rPr>
      <w:rFonts w:ascii="宋体" w:hAnsi="宋体" w:eastAsia="宋体"/>
      <w:color w:val="000000"/>
      <w:sz w:val="22"/>
      <w:szCs w:val="22"/>
    </w:rPr>
  </w:style>
  <w:style w:type="character" w:customStyle="1" w:styleId="13">
    <w:name w:val="UserStyle_2"/>
    <w:basedOn w:val="9"/>
    <w:link w:val="1"/>
    <w:uiPriority w:val="0"/>
    <w:rPr>
      <w:rFonts w:ascii="宋体" w:hAnsi="宋体" w:eastAsia="宋体"/>
      <w:b/>
      <w:color w:val="000000"/>
      <w:sz w:val="32"/>
      <w:szCs w:val="32"/>
      <w:u w:val="single"/>
    </w:rPr>
  </w:style>
  <w:style w:type="character" w:customStyle="1" w:styleId="14">
    <w:name w:val="UserStyle_3"/>
    <w:basedOn w:val="9"/>
    <w:link w:val="1"/>
    <w:uiPriority w:val="0"/>
    <w:rPr>
      <w:rFonts w:ascii="Times New Roman" w:hAnsi="Times New Roman"/>
      <w:color w:val="000000"/>
      <w:sz w:val="22"/>
      <w:szCs w:val="22"/>
    </w:rPr>
  </w:style>
  <w:style w:type="character" w:customStyle="1" w:styleId="15">
    <w:name w:val="UserStyle_4"/>
    <w:basedOn w:val="9"/>
    <w:link w:val="1"/>
    <w:uiPriority w:val="0"/>
    <w:rPr>
      <w:rFonts w:ascii="宋体" w:hAnsi="宋体" w:eastAsia="宋体"/>
      <w:color w:val="000000"/>
      <w:sz w:val="22"/>
      <w:szCs w:val="22"/>
    </w:rPr>
  </w:style>
  <w:style w:type="character" w:customStyle="1" w:styleId="16">
    <w:name w:val="PageNumber"/>
    <w:basedOn w:val="9"/>
    <w:link w:val="1"/>
    <w:uiPriority w:val="0"/>
  </w:style>
  <w:style w:type="paragraph" w:customStyle="1" w:styleId="17">
    <w:name w:val="ListBullet"/>
    <w:basedOn w:val="1"/>
    <w:uiPriority w:val="0"/>
    <w:pPr>
      <w:numPr>
        <w:ilvl w:val="0"/>
        <w:numId w:val="2"/>
      </w:numPr>
      <w:tabs>
        <w:tab w:val="center" w:pos="360"/>
      </w:tabs>
      <w:snapToGrid w:val="0"/>
      <w:spacing w:line="240" w:lineRule="auto"/>
      <w:jc w:val="both"/>
    </w:pPr>
    <w:rPr>
      <w:kern w:val="0"/>
      <w:sz w:val="21"/>
      <w:lang w:val="en-US" w:eastAsia="zh-CN" w:bidi="ar-SA"/>
    </w:rPr>
  </w:style>
  <w:style w:type="paragraph" w:customStyle="1" w:styleId="18">
    <w:name w:val="List2"/>
    <w:basedOn w:val="1"/>
    <w:qFormat/>
    <w:uiPriority w:val="0"/>
    <w:pPr>
      <w:spacing w:line="240" w:lineRule="auto"/>
      <w:ind w:left="840" w:hanging="420"/>
      <w:jc w:val="both"/>
    </w:pPr>
  </w:style>
  <w:style w:type="paragraph" w:customStyle="1" w:styleId="19">
    <w:name w:val="UserStyle_5"/>
    <w:basedOn w:val="1"/>
    <w:uiPriority w:val="0"/>
    <w:pPr>
      <w:snapToGrid w:val="0"/>
      <w:spacing w:line="240" w:lineRule="atLeast"/>
      <w:jc w:val="center"/>
    </w:pPr>
    <w:rPr>
      <w:rFonts w:ascii="楷体_GB2312" w:eastAsia="楷体_GB2312"/>
      <w:b/>
      <w:kern w:val="0"/>
      <w:sz w:val="44"/>
      <w:lang w:val="en-US" w:eastAsia="zh-CN" w:bidi="ar-SA"/>
    </w:rPr>
  </w:style>
  <w:style w:type="paragraph" w:customStyle="1" w:styleId="20">
    <w:name w:val="UserStyle_6"/>
    <w:basedOn w:val="1"/>
    <w:next w:val="1"/>
    <w:uiPriority w:val="0"/>
    <w:pPr>
      <w:spacing w:before="120" w:line="240" w:lineRule="auto"/>
      <w:jc w:val="both"/>
    </w:pPr>
    <w:rPr>
      <w:kern w:val="2"/>
      <w:sz w:val="24"/>
      <w:lang w:val="en-US" w:eastAsia="zh-CN" w:bidi="ar-SA"/>
    </w:rPr>
  </w:style>
  <w:style w:type="paragraph" w:customStyle="1" w:styleId="21">
    <w:name w:val="NormalIndent"/>
    <w:basedOn w:val="1"/>
    <w:uiPriority w:val="0"/>
    <w:pPr>
      <w:snapToGrid w:val="0"/>
      <w:spacing w:line="240" w:lineRule="auto"/>
      <w:ind w:firstLine="420"/>
      <w:jc w:val="both"/>
    </w:pPr>
    <w:rPr>
      <w:kern w:val="0"/>
      <w:sz w:val="21"/>
      <w:lang w:val="en-US" w:eastAsia="zh-CN" w:bidi="ar-SA"/>
    </w:rPr>
  </w:style>
  <w:style w:type="paragraph" w:customStyle="1" w:styleId="22">
    <w:name w:val="UserStyle_7"/>
    <w:basedOn w:val="1"/>
    <w:uiPriority w:val="0"/>
    <w:pPr>
      <w:snapToGrid w:val="0"/>
      <w:spacing w:line="240" w:lineRule="auto"/>
      <w:jc w:val="both"/>
    </w:pPr>
    <w:rPr>
      <w:kern w:val="0"/>
      <w:sz w:val="21"/>
      <w:lang w:val="en-US" w:eastAsia="zh-CN" w:bidi="ar-SA"/>
    </w:rPr>
  </w:style>
  <w:style w:type="paragraph" w:customStyle="1" w:styleId="23">
    <w:name w:val="UserStyle_8"/>
    <w:basedOn w:val="1"/>
    <w:qFormat/>
    <w:uiPriority w:val="0"/>
    <w:pPr>
      <w:spacing w:line="240" w:lineRule="auto"/>
      <w:jc w:val="both"/>
    </w:pPr>
    <w:rPr>
      <w:rFonts w:eastAsia="楷体_GB2312"/>
      <w:b/>
      <w:kern w:val="2"/>
      <w:sz w:val="28"/>
      <w:lang w:val="en-US" w:eastAsia="zh-CN" w:bidi="ar-SA"/>
    </w:rPr>
  </w:style>
  <w:style w:type="paragraph" w:customStyle="1" w:styleId="24">
    <w:name w:val="UserStyle_9"/>
    <w:basedOn w:val="1"/>
    <w:qFormat/>
    <w:uiPriority w:val="0"/>
    <w:pPr>
      <w:spacing w:line="240" w:lineRule="auto"/>
      <w:ind w:firstLine="540" w:firstLineChars="257"/>
      <w:jc w:val="both"/>
    </w:pPr>
    <w:rPr>
      <w:rFonts w:ascii="楷体_GB2312" w:eastAsia="楷体_GB2312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22</TotalTime>
  <ScaleCrop>false</ScaleCrop>
  <LinksUpToDate>false</LinksUpToDate>
  <Application>WPS Office_11.1.0.9339_F1E327BC-269C-435d-A152-05C5408002CA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2020-01-16T04:40:00Z</dcterms:created>
  <dc:creator>Administrator</dc:creator>
  <cp:lastModifiedBy>Administrator</cp:lastModifiedBy>
  <dcterms:modified xsi:type="dcterms:W3CDTF">2020-01-16T06:09:55Z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