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39B62" w14:textId="77777777" w:rsidR="009939BA" w:rsidRPr="00171BEF" w:rsidRDefault="009939BA" w:rsidP="009939BA">
      <w:pPr>
        <w:pStyle w:val="00"/>
        <w:spacing w:beforeLines="50" w:before="180" w:afterLines="50" w:after="180" w:line="240" w:lineRule="auto"/>
        <w:ind w:firstLineChars="177" w:firstLine="496"/>
        <w:rPr>
          <w:b/>
        </w:rPr>
      </w:pPr>
      <w:r w:rsidRPr="00171BEF">
        <w:rPr>
          <w:rFonts w:hint="eastAsia"/>
          <w:szCs w:val="22"/>
        </w:rPr>
        <w:t>本計畫大專校</w:t>
      </w:r>
      <w:proofErr w:type="gramStart"/>
      <w:r w:rsidRPr="00171BEF">
        <w:rPr>
          <w:rFonts w:hint="eastAsia"/>
          <w:szCs w:val="22"/>
        </w:rPr>
        <w:t>院跨域</w:t>
      </w:r>
      <w:proofErr w:type="gramEnd"/>
      <w:r w:rsidRPr="00171BEF">
        <w:rPr>
          <w:rFonts w:hint="eastAsia"/>
          <w:szCs w:val="22"/>
        </w:rPr>
        <w:t>研究團隊主持人與共同主持人曾合作共同執行國科會單一整合型計畫</w:t>
      </w:r>
      <w:r w:rsidRPr="00171BEF">
        <w:rPr>
          <w:rFonts w:ascii="標楷體" w:hAnsi="標楷體" w:hint="eastAsia"/>
          <w:szCs w:val="22"/>
        </w:rPr>
        <w:t>「</w:t>
      </w:r>
      <w:r w:rsidRPr="00171BEF">
        <w:rPr>
          <w:szCs w:val="22"/>
        </w:rPr>
        <w:t>學門主題式計畫：工具機於智慧化數位加工之虛實融合技術</w:t>
      </w:r>
      <w:r w:rsidRPr="00171BEF">
        <w:rPr>
          <w:szCs w:val="22"/>
        </w:rPr>
        <w:t>(</w:t>
      </w:r>
      <w:r w:rsidRPr="00171BEF">
        <w:rPr>
          <w:rFonts w:hint="eastAsia"/>
          <w:szCs w:val="22"/>
        </w:rPr>
        <w:t>1</w:t>
      </w:r>
      <w:r w:rsidRPr="00171BEF">
        <w:rPr>
          <w:szCs w:val="22"/>
        </w:rPr>
        <w:t>/2)</w:t>
      </w:r>
      <w:r w:rsidRPr="00171BEF">
        <w:rPr>
          <w:rFonts w:ascii="標楷體" w:hAnsi="標楷體" w:hint="eastAsia"/>
          <w:szCs w:val="22"/>
        </w:rPr>
        <w:t>」與「</w:t>
      </w:r>
      <w:r w:rsidRPr="00171BEF">
        <w:rPr>
          <w:szCs w:val="22"/>
        </w:rPr>
        <w:t>學門主題式計畫：工具機於智慧化數位加工之虛實融合技術</w:t>
      </w:r>
      <w:r w:rsidRPr="00171BEF">
        <w:rPr>
          <w:szCs w:val="22"/>
        </w:rPr>
        <w:t>(2/2)(111-2221-E-194-053-)</w:t>
      </w:r>
      <w:r w:rsidRPr="00171BEF">
        <w:rPr>
          <w:rFonts w:ascii="標楷體" w:hAnsi="標楷體" w:hint="eastAsia"/>
          <w:szCs w:val="22"/>
        </w:rPr>
        <w:t>」並順利結案，具備合作研究與整合之經驗，表示能順利於本計畫中進行合作研究之整合。</w:t>
      </w:r>
    </w:p>
    <w:p w14:paraId="1B1CA75D" w14:textId="77777777" w:rsidR="009939BA" w:rsidRDefault="009939BA" w:rsidP="009939BA">
      <w:pPr>
        <w:pStyle w:val="00"/>
        <w:spacing w:before="50" w:afterLines="50" w:after="180" w:line="240" w:lineRule="auto"/>
        <w:ind w:firstLineChars="0" w:firstLine="0"/>
        <w:jc w:val="left"/>
        <w:rPr>
          <w:sz w:val="24"/>
        </w:rPr>
      </w:pPr>
    </w:p>
    <w:p w14:paraId="354D6D6F" w14:textId="77777777" w:rsidR="009939BA" w:rsidRPr="00041409" w:rsidRDefault="009939BA" w:rsidP="009939BA">
      <w:pPr>
        <w:pStyle w:val="15"/>
        <w:snapToGrid w:val="0"/>
        <w:spacing w:before="50" w:after="180" w:line="240" w:lineRule="auto"/>
      </w:pPr>
      <w:r w:rsidRPr="00041409">
        <w:t>(</w:t>
      </w:r>
      <w:r w:rsidRPr="00041409">
        <w:t>二</w:t>
      </w:r>
      <w:r w:rsidRPr="00041409">
        <w:t>)</w:t>
      </w:r>
      <w:r w:rsidRPr="00041409">
        <w:t>大專校</w:t>
      </w:r>
      <w:proofErr w:type="gramStart"/>
      <w:r w:rsidRPr="00041409">
        <w:t>院跨域</w:t>
      </w:r>
      <w:proofErr w:type="gramEnd"/>
      <w:r w:rsidRPr="00041409">
        <w:t>研究能量支持，共同產出創新解決方案規劃</w:t>
      </w:r>
      <w:r w:rsidRPr="00041409">
        <w:t xml:space="preserve"> </w:t>
      </w:r>
    </w:p>
    <w:p w14:paraId="766BFC36" w14:textId="77777777" w:rsidR="009939BA" w:rsidRDefault="009939BA" w:rsidP="009939BA">
      <w:pPr>
        <w:pStyle w:val="00"/>
        <w:spacing w:before="50" w:afterLines="50" w:after="180" w:line="240" w:lineRule="auto"/>
        <w:ind w:firstLineChars="0" w:firstLine="0"/>
        <w:rPr>
          <w:szCs w:val="22"/>
        </w:rPr>
      </w:pPr>
      <w:r>
        <w:rPr>
          <w:szCs w:val="22"/>
        </w:rPr>
        <w:tab/>
      </w:r>
      <w:r w:rsidRPr="00596942">
        <w:rPr>
          <w:rFonts w:hint="eastAsia"/>
          <w:szCs w:val="22"/>
        </w:rPr>
        <w:t>本計畫主要聚焦於導入</w:t>
      </w:r>
      <w:r>
        <w:rPr>
          <w:rFonts w:hint="eastAsia"/>
          <w:szCs w:val="22"/>
        </w:rPr>
        <w:t>「</w:t>
      </w:r>
      <w:r w:rsidRPr="00596942">
        <w:rPr>
          <w:rFonts w:hint="eastAsia"/>
          <w:szCs w:val="22"/>
        </w:rPr>
        <w:t>AI</w:t>
      </w:r>
      <w:r w:rsidRPr="00596942">
        <w:rPr>
          <w:rFonts w:hint="eastAsia"/>
          <w:szCs w:val="22"/>
        </w:rPr>
        <w:t>數位雙生與</w:t>
      </w:r>
      <w:r>
        <w:rPr>
          <w:rFonts w:hint="eastAsia"/>
          <w:szCs w:val="22"/>
        </w:rPr>
        <w:t>建置</w:t>
      </w:r>
      <w:r w:rsidRPr="00596942">
        <w:rPr>
          <w:rFonts w:hint="eastAsia"/>
          <w:szCs w:val="22"/>
        </w:rPr>
        <w:t>智慧</w:t>
      </w:r>
      <w:proofErr w:type="gramStart"/>
      <w:r w:rsidRPr="00596942">
        <w:rPr>
          <w:rFonts w:hint="eastAsia"/>
          <w:szCs w:val="22"/>
        </w:rPr>
        <w:t>塗裝產線</w:t>
      </w:r>
      <w:proofErr w:type="gramEnd"/>
      <w:r>
        <w:rPr>
          <w:rFonts w:hint="eastAsia"/>
          <w:szCs w:val="22"/>
        </w:rPr>
        <w:t>」</w:t>
      </w:r>
      <w:r w:rsidRPr="00596942">
        <w:rPr>
          <w:rFonts w:hint="eastAsia"/>
          <w:szCs w:val="22"/>
        </w:rPr>
        <w:t>，整體架構規劃如圖</w:t>
      </w:r>
      <w:r>
        <w:rPr>
          <w:rFonts w:hint="eastAsia"/>
          <w:szCs w:val="22"/>
        </w:rPr>
        <w:t>4</w:t>
      </w:r>
      <w:r w:rsidRPr="00596942">
        <w:rPr>
          <w:rFonts w:hint="eastAsia"/>
          <w:szCs w:val="22"/>
        </w:rPr>
        <w:t>所示，分成現場作業層</w:t>
      </w:r>
      <w:r>
        <w:rPr>
          <w:rFonts w:hint="eastAsia"/>
          <w:szCs w:val="22"/>
        </w:rPr>
        <w:t xml:space="preserve">(Shopfloor </w:t>
      </w:r>
      <w:r w:rsidRPr="00596942">
        <w:rPr>
          <w:rFonts w:hint="eastAsia"/>
          <w:szCs w:val="22"/>
        </w:rPr>
        <w:t>OT Layer)</w:t>
      </w:r>
      <w:r w:rsidRPr="00596942">
        <w:rPr>
          <w:rFonts w:hint="eastAsia"/>
          <w:szCs w:val="22"/>
        </w:rPr>
        <w:t>、邊緣層</w:t>
      </w:r>
      <w:r>
        <w:rPr>
          <w:rFonts w:hint="eastAsia"/>
          <w:szCs w:val="22"/>
        </w:rPr>
        <w:t>(</w:t>
      </w:r>
      <w:r w:rsidRPr="00596942">
        <w:rPr>
          <w:rFonts w:hint="eastAsia"/>
          <w:szCs w:val="22"/>
        </w:rPr>
        <w:t>Edge Layer</w:t>
      </w:r>
      <w:r>
        <w:rPr>
          <w:szCs w:val="22"/>
        </w:rPr>
        <w:t>)</w:t>
      </w:r>
      <w:r w:rsidRPr="00596942">
        <w:rPr>
          <w:rFonts w:hint="eastAsia"/>
          <w:szCs w:val="22"/>
        </w:rPr>
        <w:t>、資料層</w:t>
      </w:r>
      <w:r>
        <w:rPr>
          <w:rFonts w:hint="eastAsia"/>
          <w:szCs w:val="22"/>
        </w:rPr>
        <w:t>(</w:t>
      </w:r>
      <w:r w:rsidRPr="00596942">
        <w:rPr>
          <w:rFonts w:hint="eastAsia"/>
          <w:szCs w:val="22"/>
        </w:rPr>
        <w:t>Data Layer</w:t>
      </w:r>
      <w:r>
        <w:rPr>
          <w:szCs w:val="22"/>
        </w:rPr>
        <w:t>)</w:t>
      </w:r>
      <w:r>
        <w:rPr>
          <w:rFonts w:hint="eastAsia"/>
          <w:szCs w:val="22"/>
        </w:rPr>
        <w:t>、</w:t>
      </w:r>
      <w:r>
        <w:rPr>
          <w:rFonts w:hint="eastAsia"/>
          <w:szCs w:val="22"/>
        </w:rPr>
        <w:t>VR</w:t>
      </w:r>
      <w:r>
        <w:rPr>
          <w:szCs w:val="22"/>
        </w:rPr>
        <w:t xml:space="preserve"> </w:t>
      </w:r>
      <w:r w:rsidRPr="00596942">
        <w:rPr>
          <w:rFonts w:hint="eastAsia"/>
          <w:szCs w:val="22"/>
        </w:rPr>
        <w:t>3D</w:t>
      </w:r>
      <w:r w:rsidRPr="00596942">
        <w:rPr>
          <w:rFonts w:hint="eastAsia"/>
          <w:szCs w:val="22"/>
        </w:rPr>
        <w:t>可</w:t>
      </w:r>
      <w:proofErr w:type="gramStart"/>
      <w:r w:rsidRPr="00596942">
        <w:rPr>
          <w:rFonts w:hint="eastAsia"/>
          <w:szCs w:val="22"/>
        </w:rPr>
        <w:t>視化層</w:t>
      </w:r>
      <w:proofErr w:type="gramEnd"/>
      <w:r w:rsidRPr="00596942">
        <w:rPr>
          <w:rFonts w:hint="eastAsia"/>
          <w:szCs w:val="22"/>
        </w:rPr>
        <w:t>(</w:t>
      </w:r>
      <w:r w:rsidRPr="00596942">
        <w:rPr>
          <w:rFonts w:hint="eastAsia"/>
          <w:szCs w:val="22"/>
        </w:rPr>
        <w:t>如</w:t>
      </w:r>
      <w:r w:rsidRPr="00596942">
        <w:rPr>
          <w:rFonts w:hint="eastAsia"/>
          <w:szCs w:val="22"/>
        </w:rPr>
        <w:t>Omniverse Layer)</w:t>
      </w:r>
      <w:r w:rsidRPr="00596942">
        <w:rPr>
          <w:rFonts w:hint="eastAsia"/>
          <w:szCs w:val="22"/>
        </w:rPr>
        <w:t>以及應用層</w:t>
      </w:r>
      <w:r>
        <w:rPr>
          <w:rFonts w:hint="eastAsia"/>
          <w:szCs w:val="22"/>
        </w:rPr>
        <w:t>(</w:t>
      </w:r>
      <w:r w:rsidRPr="00596942">
        <w:rPr>
          <w:rFonts w:hint="eastAsia"/>
          <w:szCs w:val="22"/>
        </w:rPr>
        <w:t>Applications</w:t>
      </w:r>
      <w:r>
        <w:rPr>
          <w:szCs w:val="22"/>
        </w:rPr>
        <w:t xml:space="preserve"> </w:t>
      </w:r>
      <w:r w:rsidRPr="00596942">
        <w:rPr>
          <w:rFonts w:hint="eastAsia"/>
          <w:szCs w:val="22"/>
        </w:rPr>
        <w:t>Layer</w:t>
      </w:r>
      <w:r>
        <w:rPr>
          <w:szCs w:val="22"/>
        </w:rPr>
        <w:t>)</w:t>
      </w:r>
      <w:r>
        <w:rPr>
          <w:rFonts w:hint="eastAsia"/>
          <w:szCs w:val="22"/>
        </w:rPr>
        <w:t>。現場作業層乃是本計畫製造</w:t>
      </w:r>
      <w:proofErr w:type="gramStart"/>
      <w:r>
        <w:rPr>
          <w:rFonts w:hint="eastAsia"/>
          <w:szCs w:val="22"/>
        </w:rPr>
        <w:t>業者輝創電子</w:t>
      </w:r>
      <w:proofErr w:type="gramEnd"/>
      <w:r w:rsidRPr="00596942">
        <w:rPr>
          <w:rFonts w:hint="eastAsia"/>
          <w:szCs w:val="22"/>
        </w:rPr>
        <w:t>之</w:t>
      </w:r>
      <w:proofErr w:type="gramStart"/>
      <w:r w:rsidRPr="00596942">
        <w:rPr>
          <w:rFonts w:hint="eastAsia"/>
          <w:szCs w:val="22"/>
        </w:rPr>
        <w:t>塗裝產線</w:t>
      </w:r>
      <w:proofErr w:type="gramEnd"/>
      <w:r w:rsidRPr="00596942">
        <w:rPr>
          <w:rFonts w:hint="eastAsia"/>
          <w:szCs w:val="22"/>
        </w:rPr>
        <w:t>，</w:t>
      </w:r>
      <w:proofErr w:type="gramStart"/>
      <w:r w:rsidRPr="00596942">
        <w:rPr>
          <w:rFonts w:hint="eastAsia"/>
          <w:szCs w:val="22"/>
        </w:rPr>
        <w:t>該產線</w:t>
      </w:r>
      <w:proofErr w:type="gramEnd"/>
      <w:r w:rsidRPr="00596942">
        <w:rPr>
          <w:rFonts w:hint="eastAsia"/>
          <w:szCs w:val="22"/>
        </w:rPr>
        <w:t>已經有安裝</w:t>
      </w:r>
      <w:r w:rsidRPr="00596942">
        <w:rPr>
          <w:rFonts w:hint="eastAsia"/>
          <w:szCs w:val="22"/>
        </w:rPr>
        <w:t>CCD(Vision Camera)</w:t>
      </w:r>
      <w:r w:rsidRPr="00596942">
        <w:rPr>
          <w:rFonts w:hint="eastAsia"/>
          <w:szCs w:val="22"/>
        </w:rPr>
        <w:t>進行初步的影像辨識塗裝完成之產品品質，塗裝製程之幫浦</w:t>
      </w:r>
      <w:r w:rsidRPr="00596942">
        <w:rPr>
          <w:rFonts w:hint="eastAsia"/>
          <w:szCs w:val="22"/>
        </w:rPr>
        <w:t>(Pump)</w:t>
      </w:r>
      <w:r w:rsidRPr="00596942">
        <w:rPr>
          <w:rFonts w:hint="eastAsia"/>
          <w:szCs w:val="22"/>
        </w:rPr>
        <w:t>與壓縮空氣</w:t>
      </w:r>
      <w:r w:rsidRPr="00596942">
        <w:rPr>
          <w:rFonts w:hint="eastAsia"/>
          <w:szCs w:val="22"/>
        </w:rPr>
        <w:t>(Compressor)</w:t>
      </w:r>
      <w:r w:rsidRPr="00596942">
        <w:rPr>
          <w:rFonts w:hint="eastAsia"/>
          <w:szCs w:val="22"/>
        </w:rPr>
        <w:t>和混合氣</w:t>
      </w:r>
      <w:r w:rsidRPr="00596942">
        <w:rPr>
          <w:rFonts w:hint="eastAsia"/>
          <w:szCs w:val="22"/>
        </w:rPr>
        <w:t>(Mixer)</w:t>
      </w:r>
      <w:r w:rsidRPr="00596942">
        <w:rPr>
          <w:rFonts w:hint="eastAsia"/>
          <w:szCs w:val="22"/>
        </w:rPr>
        <w:t>也已經安裝，也包含噴槍</w:t>
      </w:r>
      <w:r w:rsidRPr="00596942">
        <w:rPr>
          <w:rFonts w:hint="eastAsia"/>
          <w:szCs w:val="22"/>
        </w:rPr>
        <w:t>(Paint Spray Gun/Nozzle)</w:t>
      </w:r>
      <w:r w:rsidRPr="00596942">
        <w:rPr>
          <w:rFonts w:hint="eastAsia"/>
          <w:szCs w:val="22"/>
        </w:rPr>
        <w:t>以及安裝於工業</w:t>
      </w:r>
      <w:r>
        <w:rPr>
          <w:rFonts w:hint="eastAsia"/>
          <w:szCs w:val="22"/>
        </w:rPr>
        <w:t>機器手臂</w:t>
      </w:r>
      <w:r w:rsidRPr="00596942">
        <w:rPr>
          <w:rFonts w:hint="eastAsia"/>
          <w:szCs w:val="22"/>
        </w:rPr>
        <w:t>上面</w:t>
      </w:r>
      <w:r w:rsidRPr="00596942">
        <w:rPr>
          <w:rFonts w:hint="eastAsia"/>
          <w:szCs w:val="22"/>
        </w:rPr>
        <w:t>(Industrial Robot)</w:t>
      </w:r>
      <w:r w:rsidRPr="00596942">
        <w:rPr>
          <w:rFonts w:hint="eastAsia"/>
          <w:szCs w:val="22"/>
        </w:rPr>
        <w:t>，請參見圖</w:t>
      </w:r>
      <w:r>
        <w:rPr>
          <w:rFonts w:hint="eastAsia"/>
          <w:szCs w:val="22"/>
        </w:rPr>
        <w:t>4</w:t>
      </w:r>
      <w:r w:rsidRPr="00596942">
        <w:rPr>
          <w:rFonts w:hint="eastAsia"/>
          <w:szCs w:val="22"/>
        </w:rPr>
        <w:t>的</w:t>
      </w:r>
      <w:r w:rsidRPr="00596942">
        <w:rPr>
          <w:rFonts w:hint="eastAsia"/>
          <w:szCs w:val="22"/>
        </w:rPr>
        <w:t>OT Layer</w:t>
      </w:r>
      <w:r w:rsidRPr="00596942">
        <w:rPr>
          <w:rFonts w:hint="eastAsia"/>
          <w:szCs w:val="22"/>
        </w:rPr>
        <w:t>。本計畫的</w:t>
      </w:r>
      <w:proofErr w:type="gramStart"/>
      <w:r w:rsidRPr="00596942">
        <w:rPr>
          <w:rFonts w:hint="eastAsia"/>
          <w:szCs w:val="22"/>
        </w:rPr>
        <w:t>大專院校跨域研究</w:t>
      </w:r>
      <w:proofErr w:type="gramEnd"/>
      <w:r w:rsidRPr="00596942">
        <w:rPr>
          <w:rFonts w:hint="eastAsia"/>
          <w:szCs w:val="22"/>
        </w:rPr>
        <w:t>團隊將聚焦於其</w:t>
      </w:r>
      <w:r w:rsidRPr="00596942">
        <w:rPr>
          <w:rFonts w:hint="eastAsia"/>
          <w:szCs w:val="22"/>
        </w:rPr>
        <w:t>Edge Layer</w:t>
      </w:r>
      <w:r w:rsidRPr="00596942">
        <w:rPr>
          <w:rFonts w:hint="eastAsia"/>
          <w:szCs w:val="22"/>
        </w:rPr>
        <w:t>、</w:t>
      </w:r>
      <w:r w:rsidRPr="00596942">
        <w:rPr>
          <w:rFonts w:hint="eastAsia"/>
          <w:szCs w:val="22"/>
        </w:rPr>
        <w:t>Data Layer</w:t>
      </w:r>
      <w:r w:rsidRPr="00596942">
        <w:rPr>
          <w:rFonts w:hint="eastAsia"/>
          <w:szCs w:val="22"/>
        </w:rPr>
        <w:t>、</w:t>
      </w:r>
      <w:r w:rsidRPr="00596942">
        <w:rPr>
          <w:rFonts w:hint="eastAsia"/>
          <w:szCs w:val="22"/>
        </w:rPr>
        <w:t>Omniverse Layer</w:t>
      </w:r>
      <w:r w:rsidRPr="00596942">
        <w:rPr>
          <w:rFonts w:hint="eastAsia"/>
          <w:szCs w:val="22"/>
        </w:rPr>
        <w:t>以及</w:t>
      </w:r>
      <w:r w:rsidRPr="00596942">
        <w:rPr>
          <w:rFonts w:hint="eastAsia"/>
          <w:szCs w:val="22"/>
        </w:rPr>
        <w:t>Applications</w:t>
      </w:r>
      <w:r>
        <w:rPr>
          <w:szCs w:val="22"/>
        </w:rPr>
        <w:t xml:space="preserve"> Layer</w:t>
      </w:r>
      <w:r w:rsidRPr="00596942">
        <w:rPr>
          <w:rFonts w:hint="eastAsia"/>
          <w:szCs w:val="22"/>
        </w:rPr>
        <w:t>之系統架構整合與</w:t>
      </w:r>
      <w:r w:rsidRPr="00596942">
        <w:rPr>
          <w:rFonts w:hint="eastAsia"/>
          <w:szCs w:val="22"/>
        </w:rPr>
        <w:t>AI</w:t>
      </w:r>
      <w:r w:rsidRPr="00596942">
        <w:rPr>
          <w:rFonts w:hint="eastAsia"/>
          <w:szCs w:val="22"/>
        </w:rPr>
        <w:t>功能之引進和融入。共計有兩個分項計畫</w:t>
      </w:r>
      <w:r w:rsidRPr="00596942">
        <w:rPr>
          <w:rFonts w:hint="eastAsia"/>
          <w:szCs w:val="22"/>
        </w:rPr>
        <w:t>A1</w:t>
      </w:r>
      <w:r w:rsidRPr="00596942">
        <w:rPr>
          <w:rFonts w:hint="eastAsia"/>
          <w:szCs w:val="22"/>
        </w:rPr>
        <w:t>和</w:t>
      </w:r>
      <w:r w:rsidRPr="00596942">
        <w:rPr>
          <w:rFonts w:hint="eastAsia"/>
          <w:szCs w:val="22"/>
        </w:rPr>
        <w:t>A2</w:t>
      </w:r>
      <w:r w:rsidRPr="00596942">
        <w:rPr>
          <w:rFonts w:hint="eastAsia"/>
          <w:szCs w:val="22"/>
        </w:rPr>
        <w:t>，分別說明以下：</w:t>
      </w:r>
    </w:p>
    <w:p w14:paraId="71081D47" w14:textId="77777777" w:rsidR="009939BA" w:rsidRDefault="009939BA" w:rsidP="009939BA">
      <w:pPr>
        <w:widowControl/>
        <w:snapToGrid w:val="0"/>
        <w:spacing w:before="50" w:afterLines="50" w:after="180"/>
        <w:rPr>
          <w:rFonts w:ascii="標楷體" w:eastAsia="標楷體" w:hAnsi="標楷體" w:hint="eastAsia"/>
          <w:sz w:val="28"/>
        </w:rPr>
      </w:pPr>
    </w:p>
    <w:p w14:paraId="5F58335D" w14:textId="77777777" w:rsidR="009939BA" w:rsidRPr="008B0DC2" w:rsidRDefault="009939BA" w:rsidP="009939BA">
      <w:pPr>
        <w:widowControl/>
        <w:snapToGrid w:val="0"/>
        <w:spacing w:before="50" w:afterLines="50" w:after="180"/>
        <w:jc w:val="center"/>
        <w:rPr>
          <w:rFonts w:ascii="Times New Roman" w:eastAsia="標楷體" w:hAnsi="Times New Roman"/>
        </w:rPr>
      </w:pPr>
      <w:r w:rsidRPr="008B0DC2">
        <w:rPr>
          <w:rFonts w:ascii="Times New Roman" w:hAnsi="Times New Roman"/>
          <w:noProof/>
          <w:highlight w:val="yellow"/>
        </w:rPr>
        <w:drawing>
          <wp:anchor distT="0" distB="0" distL="114300" distR="114300" simplePos="0" relativeHeight="251659264" behindDoc="0" locked="0" layoutInCell="1" allowOverlap="1" wp14:anchorId="047C7F47" wp14:editId="372B6763">
            <wp:simplePos x="0" y="0"/>
            <wp:positionH relativeFrom="column">
              <wp:posOffset>245221</wp:posOffset>
            </wp:positionH>
            <wp:positionV relativeFrom="paragraph">
              <wp:posOffset>0</wp:posOffset>
            </wp:positionV>
            <wp:extent cx="5632054" cy="3921369"/>
            <wp:effectExtent l="0" t="0" r="6985" b="3175"/>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203" t="718" r="5745" b="3139"/>
                    <a:stretch/>
                  </pic:blipFill>
                  <pic:spPr bwMode="auto">
                    <a:xfrm>
                      <a:off x="0" y="0"/>
                      <a:ext cx="5632054" cy="3921369"/>
                    </a:xfrm>
                    <a:prstGeom prst="rect">
                      <a:avLst/>
                    </a:prstGeom>
                    <a:noFill/>
                    <a:ln>
                      <a:noFill/>
                    </a:ln>
                    <a:extLst>
                      <a:ext uri="{53640926-AAD7-44D8-BBD7-CCE9431645EC}">
                        <a14:shadowObscured xmlns:a14="http://schemas.microsoft.com/office/drawing/2010/main"/>
                      </a:ext>
                    </a:extLst>
                  </pic:spPr>
                </pic:pic>
              </a:graphicData>
            </a:graphic>
          </wp:anchor>
        </w:drawing>
      </w:r>
      <w:r w:rsidRPr="008B0DC2">
        <w:rPr>
          <w:rFonts w:ascii="Times New Roman" w:eastAsia="標楷體" w:hAnsi="Times New Roman"/>
          <w:sz w:val="28"/>
        </w:rPr>
        <w:t>圖</w:t>
      </w:r>
      <w:r w:rsidRPr="008B0DC2">
        <w:rPr>
          <w:rFonts w:ascii="Times New Roman" w:eastAsia="標楷體" w:hAnsi="Times New Roman"/>
          <w:sz w:val="28"/>
        </w:rPr>
        <w:t>4</w:t>
      </w:r>
      <w:r w:rsidRPr="008B0DC2">
        <w:rPr>
          <w:rFonts w:ascii="Times New Roman" w:eastAsia="標楷體" w:hAnsi="Times New Roman"/>
          <w:sz w:val="28"/>
        </w:rPr>
        <w:t>、</w:t>
      </w:r>
      <w:proofErr w:type="gramStart"/>
      <w:r w:rsidRPr="008B0DC2">
        <w:rPr>
          <w:rFonts w:ascii="Times New Roman" w:eastAsia="標楷體" w:hAnsi="Times New Roman"/>
          <w:sz w:val="28"/>
        </w:rPr>
        <w:t>跨域團隊</w:t>
      </w:r>
      <w:proofErr w:type="gramEnd"/>
      <w:r w:rsidRPr="008B0DC2">
        <w:rPr>
          <w:rFonts w:ascii="Times New Roman" w:eastAsia="標楷體" w:hAnsi="Times New Roman"/>
          <w:sz w:val="28"/>
        </w:rPr>
        <w:t>分工架構圖</w:t>
      </w:r>
    </w:p>
    <w:p w14:paraId="55B75951" w14:textId="77777777" w:rsidR="009939BA" w:rsidRDefault="009939BA" w:rsidP="009939BA">
      <w:pPr>
        <w:pStyle w:val="00"/>
        <w:spacing w:before="50" w:afterLines="50" w:after="180" w:line="240" w:lineRule="auto"/>
        <w:ind w:firstLine="561"/>
        <w:rPr>
          <w:b/>
        </w:rPr>
      </w:pPr>
    </w:p>
    <w:p w14:paraId="5A8C97B4" w14:textId="77777777" w:rsidR="009939BA" w:rsidRDefault="009939BA">
      <w:pPr>
        <w:widowControl/>
        <w:rPr>
          <w:rFonts w:ascii="Times New Roman" w:eastAsia="標楷體" w:hAnsi="Times New Roman"/>
          <w:b/>
          <w:kern w:val="0"/>
          <w:sz w:val="28"/>
          <w:szCs w:val="24"/>
        </w:rPr>
      </w:pPr>
      <w:r>
        <w:rPr>
          <w:b/>
        </w:rPr>
        <w:br w:type="page"/>
      </w:r>
    </w:p>
    <w:p w14:paraId="75EA4CCB" w14:textId="04054DF6" w:rsidR="009939BA" w:rsidRPr="00B451E8" w:rsidRDefault="009939BA" w:rsidP="009939BA">
      <w:pPr>
        <w:pStyle w:val="00"/>
        <w:spacing w:before="50" w:afterLines="50" w:after="180" w:line="240" w:lineRule="auto"/>
        <w:ind w:firstLine="561"/>
        <w:rPr>
          <w:b/>
        </w:rPr>
      </w:pPr>
      <w:r w:rsidRPr="00B451E8">
        <w:rPr>
          <w:b/>
        </w:rPr>
        <w:lastRenderedPageBreak/>
        <w:t xml:space="preserve">A1. </w:t>
      </w:r>
      <w:proofErr w:type="gramStart"/>
      <w:r w:rsidRPr="00B451E8">
        <w:rPr>
          <w:b/>
        </w:rPr>
        <w:t>噴塗產線</w:t>
      </w:r>
      <w:proofErr w:type="gramEnd"/>
      <w:r w:rsidRPr="00B451E8">
        <w:rPr>
          <w:b/>
        </w:rPr>
        <w:t>虛實整合系統</w:t>
      </w:r>
      <w:r w:rsidRPr="00B451E8">
        <w:rPr>
          <w:b/>
        </w:rPr>
        <w:t xml:space="preserve"> (</w:t>
      </w:r>
      <w:r w:rsidRPr="00B451E8">
        <w:rPr>
          <w:b/>
        </w:rPr>
        <w:t>中正大學</w:t>
      </w:r>
      <w:r w:rsidRPr="00B451E8">
        <w:rPr>
          <w:b/>
        </w:rPr>
        <w:t>)</w:t>
      </w:r>
    </w:p>
    <w:p w14:paraId="3890F5D1" w14:textId="77777777" w:rsidR="009939BA" w:rsidRDefault="009939BA" w:rsidP="009939BA">
      <w:pPr>
        <w:pStyle w:val="00"/>
        <w:spacing w:before="50" w:afterLines="50" w:after="180" w:line="240" w:lineRule="auto"/>
        <w:ind w:firstLineChars="0" w:firstLine="0"/>
      </w:pPr>
      <w:r>
        <w:tab/>
      </w:r>
      <w:r>
        <w:rPr>
          <w:rFonts w:hint="eastAsia"/>
        </w:rPr>
        <w:t>本分項計畫中正大學擬建構一套能夠整合智慧代理</w:t>
      </w:r>
      <w:r>
        <w:rPr>
          <w:rFonts w:hint="eastAsia"/>
        </w:rPr>
        <w:t>(</w:t>
      </w:r>
      <w:proofErr w:type="spellStart"/>
      <w:r>
        <w:rPr>
          <w:rFonts w:hint="eastAsia"/>
        </w:rPr>
        <w:t>Agenic</w:t>
      </w:r>
      <w:proofErr w:type="spellEnd"/>
      <w:r>
        <w:rPr>
          <w:rFonts w:hint="eastAsia"/>
        </w:rPr>
        <w:t xml:space="preserve"> AI)</w:t>
      </w:r>
      <w:r>
        <w:rPr>
          <w:rFonts w:hint="eastAsia"/>
        </w:rPr>
        <w:t>為核心之塗裝製程數位雙生</w:t>
      </w:r>
      <w:r>
        <w:rPr>
          <w:rFonts w:hint="eastAsia"/>
        </w:rPr>
        <w:t>VR</w:t>
      </w:r>
      <w:proofErr w:type="gramStart"/>
      <w:r>
        <w:rPr>
          <w:rFonts w:hint="eastAsia"/>
        </w:rPr>
        <w:t>可視化整合</w:t>
      </w:r>
      <w:proofErr w:type="gramEnd"/>
      <w:r>
        <w:rPr>
          <w:rFonts w:hint="eastAsia"/>
        </w:rPr>
        <w:t>服務系統，建構</w:t>
      </w:r>
      <w:r>
        <w:rPr>
          <w:rFonts w:hint="eastAsia"/>
        </w:rPr>
        <w:t>3D VR</w:t>
      </w:r>
      <w:r>
        <w:rPr>
          <w:rFonts w:hint="eastAsia"/>
        </w:rPr>
        <w:t>虛擬產線、透過聯網技術整合實體產線、資料服務平台與應用層決策系統，與「</w:t>
      </w:r>
      <w:r>
        <w:rPr>
          <w:rFonts w:hint="eastAsia"/>
        </w:rPr>
        <w:t>A2.</w:t>
      </w:r>
      <w:r w:rsidRPr="007A2ADB">
        <w:rPr>
          <w:rFonts w:hint="eastAsia"/>
        </w:rPr>
        <w:t>製程智慧監控系統</w:t>
      </w:r>
      <w:r>
        <w:rPr>
          <w:rFonts w:hint="eastAsia"/>
        </w:rPr>
        <w:t>」</w:t>
      </w:r>
      <w:r>
        <w:rPr>
          <w:rFonts w:hint="eastAsia"/>
        </w:rPr>
        <w:t>(</w:t>
      </w:r>
      <w:r>
        <w:rPr>
          <w:rFonts w:hint="eastAsia"/>
        </w:rPr>
        <w:t>如後所述</w:t>
      </w:r>
      <w:r>
        <w:rPr>
          <w:rFonts w:hint="eastAsia"/>
        </w:rPr>
        <w:t>)</w:t>
      </w:r>
      <w:r>
        <w:rPr>
          <w:rFonts w:hint="eastAsia"/>
        </w:rPr>
        <w:t>整合，形成具備即時感知、智慧推論與閉環優化能力之</w:t>
      </w:r>
      <w:r>
        <w:rPr>
          <w:rFonts w:hint="eastAsia"/>
        </w:rPr>
        <w:t>3D VR</w:t>
      </w:r>
      <w:r>
        <w:rPr>
          <w:rFonts w:hint="eastAsia"/>
        </w:rPr>
        <w:t>數位雙生製造環境。</w:t>
      </w:r>
      <w:r>
        <w:rPr>
          <w:rFonts w:hint="eastAsia"/>
        </w:rPr>
        <w:t>3D VR</w:t>
      </w:r>
      <w:r>
        <w:rPr>
          <w:rFonts w:hint="eastAsia"/>
        </w:rPr>
        <w:t>數位雙生</w:t>
      </w:r>
      <w:proofErr w:type="gramStart"/>
      <w:r>
        <w:rPr>
          <w:rFonts w:hint="eastAsia"/>
        </w:rPr>
        <w:t>可視化環境</w:t>
      </w:r>
      <w:proofErr w:type="gramEnd"/>
      <w:r>
        <w:rPr>
          <w:rFonts w:hint="eastAsia"/>
        </w:rPr>
        <w:t>與內容之建構，初期將以</w:t>
      </w:r>
      <w:r>
        <w:rPr>
          <w:rFonts w:hint="eastAsia"/>
        </w:rPr>
        <w:t>Unity 3D</w:t>
      </w:r>
      <w:r>
        <w:rPr>
          <w:rFonts w:hint="eastAsia"/>
        </w:rPr>
        <w:t>為基礎，並逐步整合到</w:t>
      </w:r>
      <w:r>
        <w:rPr>
          <w:rFonts w:hint="eastAsia"/>
        </w:rPr>
        <w:t>NVIDIA Omniverse</w:t>
      </w:r>
      <w:r>
        <w:rPr>
          <w:rFonts w:hint="eastAsia"/>
        </w:rPr>
        <w:t>環境中。</w:t>
      </w:r>
      <w:r>
        <w:rPr>
          <w:rFonts w:hint="eastAsia"/>
        </w:rPr>
        <w:t>VR</w:t>
      </w:r>
      <w:r>
        <w:rPr>
          <w:rFonts w:hint="eastAsia"/>
        </w:rPr>
        <w:t>內容包括塗裝噴漆製程設備：塗裝之機器手臂模組</w:t>
      </w:r>
      <w:r>
        <w:rPr>
          <w:rFonts w:hint="eastAsia"/>
        </w:rPr>
        <w:t>(</w:t>
      </w:r>
      <w:r>
        <w:rPr>
          <w:rFonts w:hint="eastAsia"/>
        </w:rPr>
        <w:t>如圖</w:t>
      </w:r>
      <w:r>
        <w:rPr>
          <w:rFonts w:hint="eastAsia"/>
        </w:rPr>
        <w:t>5</w:t>
      </w:r>
      <w:r>
        <w:rPr>
          <w:rFonts w:hint="eastAsia"/>
        </w:rPr>
        <w:t>所示</w:t>
      </w:r>
      <w:r>
        <w:rPr>
          <w:rFonts w:hint="eastAsia"/>
        </w:rPr>
        <w:t>)</w:t>
      </w:r>
      <w:r>
        <w:rPr>
          <w:rFonts w:hint="eastAsia"/>
        </w:rPr>
        <w:t>，包括機器手臂、噴槍、壓縮空氣等。機器手臂的噴塗示意圖，請參見圖</w:t>
      </w:r>
      <w:r>
        <w:rPr>
          <w:rFonts w:hint="eastAsia"/>
        </w:rPr>
        <w:t>6</w:t>
      </w:r>
      <w:r>
        <w:rPr>
          <w:rFonts w:hint="eastAsia"/>
        </w:rPr>
        <w:t>，圖</w:t>
      </w:r>
      <w:r>
        <w:t>7</w:t>
      </w:r>
      <w:r>
        <w:rPr>
          <w:rFonts w:hint="eastAsia"/>
        </w:rPr>
        <w:t>則是使用機器手臂進行噴塗之模組示意圖。本分項</w:t>
      </w:r>
      <w:r>
        <w:rPr>
          <w:rFonts w:hint="eastAsia"/>
        </w:rPr>
        <w:t>A1</w:t>
      </w:r>
      <w:r>
        <w:rPr>
          <w:rFonts w:hint="eastAsia"/>
        </w:rPr>
        <w:t>將與分項</w:t>
      </w:r>
      <w:r>
        <w:rPr>
          <w:rFonts w:hint="eastAsia"/>
        </w:rPr>
        <w:t>A2</w:t>
      </w:r>
      <w:r>
        <w:rPr>
          <w:rFonts w:hint="eastAsia"/>
        </w:rPr>
        <w:t>整合，預計完成圖</w:t>
      </w:r>
      <w:r>
        <w:rPr>
          <w:rFonts w:hint="eastAsia"/>
        </w:rPr>
        <w:t>8</w:t>
      </w:r>
      <w:r>
        <w:t>~</w:t>
      </w:r>
      <w:r>
        <w:rPr>
          <w:rFonts w:hint="eastAsia"/>
        </w:rPr>
        <w:t>圖</w:t>
      </w:r>
      <w:r>
        <w:rPr>
          <w:rFonts w:hint="eastAsia"/>
        </w:rPr>
        <w:t>1</w:t>
      </w:r>
      <w:r>
        <w:t>0</w:t>
      </w:r>
      <w:r>
        <w:rPr>
          <w:rFonts w:hint="eastAsia"/>
        </w:rPr>
        <w:t>所勾勒規劃之系統架構。</w:t>
      </w:r>
    </w:p>
    <w:p w14:paraId="2C332653" w14:textId="77777777" w:rsidR="009939BA" w:rsidRDefault="009939BA" w:rsidP="009939BA">
      <w:pPr>
        <w:pStyle w:val="00"/>
        <w:spacing w:before="50" w:afterLines="50" w:after="180" w:line="240" w:lineRule="auto"/>
        <w:ind w:firstLineChars="0" w:firstLine="0"/>
      </w:pPr>
      <w:r>
        <w:rPr>
          <w:rFonts w:hint="eastAsia"/>
        </w:rPr>
        <w:t>※</w:t>
      </w:r>
      <w:r>
        <w:rPr>
          <w:rFonts w:hint="eastAsia"/>
        </w:rPr>
        <w:t xml:space="preserve"> </w:t>
      </w:r>
      <w:r>
        <w:rPr>
          <w:rFonts w:hint="eastAsia"/>
        </w:rPr>
        <w:t>圖</w:t>
      </w:r>
      <w:r>
        <w:rPr>
          <w:rFonts w:hint="eastAsia"/>
        </w:rPr>
        <w:t>8</w:t>
      </w:r>
      <w:r>
        <w:rPr>
          <w:rFonts w:hint="eastAsia"/>
        </w:rPr>
        <w:t>是</w:t>
      </w:r>
      <w:r>
        <w:rPr>
          <w:rFonts w:hint="eastAsia"/>
        </w:rPr>
        <w:t>3D VR</w:t>
      </w:r>
      <w:r>
        <w:rPr>
          <w:rFonts w:hint="eastAsia"/>
        </w:rPr>
        <w:t>數位雙生</w:t>
      </w:r>
      <w:proofErr w:type="gramStart"/>
      <w:r>
        <w:rPr>
          <w:rFonts w:hint="eastAsia"/>
        </w:rPr>
        <w:t>可視化系統</w:t>
      </w:r>
      <w:proofErr w:type="gramEnd"/>
      <w:r>
        <w:rPr>
          <w:rFonts w:hint="eastAsia"/>
        </w:rPr>
        <w:t>架構示意圖，以</w:t>
      </w:r>
      <w:r>
        <w:rPr>
          <w:rFonts w:hint="eastAsia"/>
        </w:rPr>
        <w:t>NVIDIA</w:t>
      </w:r>
      <w:r>
        <w:t xml:space="preserve"> </w:t>
      </w:r>
      <w:r>
        <w:rPr>
          <w:rFonts w:hint="eastAsia"/>
        </w:rPr>
        <w:t>Omniverse</w:t>
      </w:r>
      <w:r>
        <w:rPr>
          <w:rFonts w:hint="eastAsia"/>
        </w:rPr>
        <w:t>為例；圖</w:t>
      </w:r>
      <w:r>
        <w:t>9</w:t>
      </w:r>
      <w:r>
        <w:rPr>
          <w:rFonts w:hint="eastAsia"/>
        </w:rPr>
        <w:t>則是由左至右之</w:t>
      </w:r>
      <w:r>
        <w:rPr>
          <w:rFonts w:hint="eastAsia"/>
        </w:rPr>
        <w:t>3D VR</w:t>
      </w:r>
      <w:r>
        <w:rPr>
          <w:rFonts w:hint="eastAsia"/>
        </w:rPr>
        <w:t>數位雙生塗裝</w:t>
      </w:r>
      <w:proofErr w:type="gramStart"/>
      <w:r>
        <w:rPr>
          <w:rFonts w:hint="eastAsia"/>
        </w:rPr>
        <w:t>可視化示意圖</w:t>
      </w:r>
      <w:proofErr w:type="gramEnd"/>
      <w:r>
        <w:rPr>
          <w:rFonts w:hint="eastAsia"/>
        </w:rPr>
        <w:t>；而圖</w:t>
      </w:r>
      <w:r>
        <w:rPr>
          <w:rFonts w:hint="eastAsia"/>
        </w:rPr>
        <w:t>1</w:t>
      </w:r>
      <w:r>
        <w:t>0</w:t>
      </w:r>
      <w:r>
        <w:rPr>
          <w:rFonts w:hint="eastAsia"/>
        </w:rPr>
        <w:t>顯示的是實體</w:t>
      </w:r>
      <w:r>
        <w:rPr>
          <w:rFonts w:hint="eastAsia"/>
        </w:rPr>
        <w:t>(Physical)</w:t>
      </w:r>
      <w:r>
        <w:rPr>
          <w:rFonts w:hint="eastAsia"/>
        </w:rPr>
        <w:t>與虛擬</w:t>
      </w:r>
      <w:r>
        <w:rPr>
          <w:rFonts w:hint="eastAsia"/>
        </w:rPr>
        <w:t>(Virtual)</w:t>
      </w:r>
      <w:r>
        <w:rPr>
          <w:rFonts w:hint="eastAsia"/>
        </w:rPr>
        <w:t>之數位雙生示意圖，左側是</w:t>
      </w:r>
      <w:r>
        <w:rPr>
          <w:rFonts w:hint="eastAsia"/>
        </w:rPr>
        <w:t>Physical Twin</w:t>
      </w:r>
      <w:r>
        <w:rPr>
          <w:rFonts w:hint="eastAsia"/>
        </w:rPr>
        <w:t>而右側是</w:t>
      </w:r>
      <w:r w:rsidRPr="001E398E">
        <w:rPr>
          <w:b/>
          <w:bCs/>
          <w:noProof/>
        </w:rPr>
        <w:drawing>
          <wp:anchor distT="0" distB="0" distL="114300" distR="114300" simplePos="0" relativeHeight="251660288" behindDoc="1" locked="0" layoutInCell="1" allowOverlap="1" wp14:anchorId="172A1B55" wp14:editId="4567419A">
            <wp:simplePos x="0" y="0"/>
            <wp:positionH relativeFrom="column">
              <wp:posOffset>139065</wp:posOffset>
            </wp:positionH>
            <wp:positionV relativeFrom="paragraph">
              <wp:posOffset>693420</wp:posOffset>
            </wp:positionV>
            <wp:extent cx="5978525" cy="4079240"/>
            <wp:effectExtent l="0" t="0" r="3175"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a:extLst>
                        <a:ext uri="{28A0092B-C50C-407E-A947-70E740481C1C}">
                          <a14:useLocalDpi xmlns:a14="http://schemas.microsoft.com/office/drawing/2010/main" val="0"/>
                        </a:ext>
                      </a:extLst>
                    </a:blip>
                    <a:srcRect l="1149" r="1161"/>
                    <a:stretch/>
                  </pic:blipFill>
                  <pic:spPr bwMode="auto">
                    <a:xfrm>
                      <a:off x="0" y="0"/>
                      <a:ext cx="5978525" cy="40792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Digital Twin</w:t>
      </w:r>
      <w:r>
        <w:rPr>
          <w:rFonts w:hint="eastAsia"/>
        </w:rPr>
        <w:t>。</w:t>
      </w:r>
    </w:p>
    <w:p w14:paraId="4151F7FF" w14:textId="77777777" w:rsidR="009939BA" w:rsidRDefault="009939BA" w:rsidP="009939BA">
      <w:pPr>
        <w:pStyle w:val="00"/>
        <w:spacing w:before="50" w:afterLines="50" w:after="180" w:line="240" w:lineRule="auto"/>
        <w:ind w:firstLineChars="0" w:firstLine="0"/>
        <w:jc w:val="center"/>
      </w:pPr>
      <w:r w:rsidRPr="001E398E">
        <w:rPr>
          <w:rFonts w:hint="eastAsia"/>
        </w:rPr>
        <w:t>圖</w:t>
      </w:r>
      <w:r>
        <w:t>5</w:t>
      </w:r>
      <w:r>
        <w:rPr>
          <w:rFonts w:hint="eastAsia"/>
        </w:rPr>
        <w:t>、塗裝之機器</w:t>
      </w:r>
      <w:r w:rsidRPr="001E398E">
        <w:rPr>
          <w:rFonts w:hint="eastAsia"/>
        </w:rPr>
        <w:t>手臂模組示意圖</w:t>
      </w:r>
    </w:p>
    <w:p w14:paraId="00A3D42C" w14:textId="77777777" w:rsidR="009939BA" w:rsidRDefault="009939BA" w:rsidP="009939BA">
      <w:pPr>
        <w:pStyle w:val="00"/>
        <w:spacing w:before="50" w:afterLines="50" w:after="180" w:line="240" w:lineRule="auto"/>
        <w:ind w:firstLineChars="0" w:firstLine="0"/>
        <w:jc w:val="center"/>
      </w:pPr>
    </w:p>
    <w:p w14:paraId="280F49FE" w14:textId="77777777" w:rsidR="009939BA" w:rsidRDefault="009939BA" w:rsidP="009939BA">
      <w:pPr>
        <w:pStyle w:val="00"/>
        <w:spacing w:before="50" w:afterLines="50" w:after="180" w:line="240" w:lineRule="auto"/>
        <w:ind w:firstLineChars="0" w:firstLine="0"/>
        <w:jc w:val="center"/>
      </w:pPr>
      <w:r w:rsidRPr="001E398E">
        <w:rPr>
          <w:noProof/>
        </w:rPr>
        <w:lastRenderedPageBreak/>
        <w:drawing>
          <wp:inline distT="0" distB="0" distL="0" distR="0" wp14:anchorId="254C93DA" wp14:editId="05D0E30C">
            <wp:extent cx="3083169" cy="2055340"/>
            <wp:effectExtent l="0" t="0" r="3175" b="2540"/>
            <wp:docPr id="1621785414" name="圖片 162178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15538" cy="2076918"/>
                    </a:xfrm>
                    <a:prstGeom prst="rect">
                      <a:avLst/>
                    </a:prstGeom>
                    <a:noFill/>
                    <a:ln>
                      <a:noFill/>
                    </a:ln>
                  </pic:spPr>
                </pic:pic>
              </a:graphicData>
            </a:graphic>
          </wp:inline>
        </w:drawing>
      </w:r>
      <w:r w:rsidRPr="001E398E">
        <w:rPr>
          <w:noProof/>
        </w:rPr>
        <w:drawing>
          <wp:inline distT="0" distB="0" distL="0" distR="0" wp14:anchorId="39A2F676" wp14:editId="3BD5E210">
            <wp:extent cx="2455984" cy="2053109"/>
            <wp:effectExtent l="0" t="0" r="1905" b="444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83223" cy="2075880"/>
                    </a:xfrm>
                    <a:prstGeom prst="rect">
                      <a:avLst/>
                    </a:prstGeom>
                  </pic:spPr>
                </pic:pic>
              </a:graphicData>
            </a:graphic>
          </wp:inline>
        </w:drawing>
      </w:r>
    </w:p>
    <w:p w14:paraId="6D965CFB" w14:textId="77777777" w:rsidR="009939BA" w:rsidRDefault="009939BA" w:rsidP="009939BA">
      <w:pPr>
        <w:pStyle w:val="00"/>
        <w:spacing w:before="50" w:afterLines="50" w:after="180" w:line="240" w:lineRule="auto"/>
        <w:ind w:firstLineChars="0" w:firstLine="0"/>
        <w:jc w:val="center"/>
      </w:pPr>
      <w:r w:rsidRPr="001E398E">
        <w:rPr>
          <w:rFonts w:hint="eastAsia"/>
        </w:rPr>
        <w:t>圖</w:t>
      </w:r>
      <w:r>
        <w:t>6</w:t>
      </w:r>
      <w:r>
        <w:rPr>
          <w:rFonts w:hint="eastAsia"/>
        </w:rPr>
        <w:t>、機器</w:t>
      </w:r>
      <w:r w:rsidRPr="001E398E">
        <w:rPr>
          <w:rFonts w:hint="eastAsia"/>
        </w:rPr>
        <w:t>手臂塗裝示意圖</w:t>
      </w:r>
    </w:p>
    <w:p w14:paraId="3C79E802" w14:textId="77777777" w:rsidR="009939BA" w:rsidRDefault="009939BA" w:rsidP="009939BA">
      <w:pPr>
        <w:pStyle w:val="00"/>
        <w:spacing w:before="50" w:afterLines="50" w:after="180" w:line="240" w:lineRule="auto"/>
        <w:ind w:firstLineChars="0" w:firstLine="0"/>
        <w:jc w:val="center"/>
      </w:pPr>
      <w:r w:rsidRPr="001E398E">
        <w:rPr>
          <w:noProof/>
        </w:rPr>
        <w:drawing>
          <wp:inline distT="0" distB="0" distL="0" distR="0" wp14:anchorId="174E4772" wp14:editId="3117ACC4">
            <wp:extent cx="6120130" cy="2263775"/>
            <wp:effectExtent l="0" t="0" r="0" b="3175"/>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130" cy="2263775"/>
                    </a:xfrm>
                    <a:prstGeom prst="rect">
                      <a:avLst/>
                    </a:prstGeom>
                    <a:noFill/>
                    <a:ln>
                      <a:noFill/>
                    </a:ln>
                  </pic:spPr>
                </pic:pic>
              </a:graphicData>
            </a:graphic>
          </wp:inline>
        </w:drawing>
      </w:r>
    </w:p>
    <w:p w14:paraId="2BC6564A" w14:textId="77777777" w:rsidR="009939BA" w:rsidRDefault="009939BA" w:rsidP="009939BA">
      <w:pPr>
        <w:pStyle w:val="00"/>
        <w:spacing w:before="50" w:afterLines="50" w:after="180" w:line="240" w:lineRule="auto"/>
        <w:ind w:firstLineChars="0" w:firstLine="0"/>
        <w:jc w:val="center"/>
        <w:rPr>
          <w:szCs w:val="22"/>
        </w:rPr>
      </w:pPr>
      <w:r w:rsidRPr="001A5EFA">
        <w:rPr>
          <w:szCs w:val="22"/>
        </w:rPr>
        <w:t>圖</w:t>
      </w:r>
      <w:r w:rsidRPr="001A5EFA">
        <w:rPr>
          <w:szCs w:val="22"/>
        </w:rPr>
        <w:t>7</w:t>
      </w:r>
      <w:r w:rsidRPr="001A5EFA">
        <w:rPr>
          <w:szCs w:val="22"/>
        </w:rPr>
        <w:t>、機器手臂噴塗模組示意圖</w:t>
      </w:r>
    </w:p>
    <w:p w14:paraId="72E92C3F" w14:textId="77777777" w:rsidR="009939BA" w:rsidRDefault="009939BA" w:rsidP="009939BA">
      <w:pPr>
        <w:pStyle w:val="00"/>
        <w:spacing w:before="50" w:afterLines="50" w:after="180" w:line="240" w:lineRule="auto"/>
        <w:ind w:firstLineChars="0" w:firstLine="0"/>
        <w:jc w:val="center"/>
        <w:rPr>
          <w:szCs w:val="22"/>
        </w:rPr>
      </w:pPr>
    </w:p>
    <w:p w14:paraId="76536525" w14:textId="77777777" w:rsidR="009939BA" w:rsidRPr="001A5EFA" w:rsidRDefault="009939BA" w:rsidP="009939BA">
      <w:pPr>
        <w:pStyle w:val="00"/>
        <w:spacing w:before="50" w:afterLines="50" w:after="180" w:line="240" w:lineRule="auto"/>
        <w:ind w:firstLineChars="0" w:firstLine="0"/>
        <w:jc w:val="center"/>
        <w:rPr>
          <w:szCs w:val="22"/>
        </w:rPr>
      </w:pPr>
      <w:r w:rsidRPr="001E398E">
        <w:rPr>
          <w:noProof/>
        </w:rPr>
        <w:drawing>
          <wp:inline distT="0" distB="0" distL="0" distR="0" wp14:anchorId="744BB890" wp14:editId="17F45298">
            <wp:extent cx="6120130" cy="253492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2156"/>
                    <a:stretch/>
                  </pic:blipFill>
                  <pic:spPr bwMode="auto">
                    <a:xfrm>
                      <a:off x="0" y="0"/>
                      <a:ext cx="6120130" cy="2534920"/>
                    </a:xfrm>
                    <a:prstGeom prst="rect">
                      <a:avLst/>
                    </a:prstGeom>
                    <a:noFill/>
                    <a:ln>
                      <a:noFill/>
                    </a:ln>
                    <a:extLst>
                      <a:ext uri="{53640926-AAD7-44D8-BBD7-CCE9431645EC}">
                        <a14:shadowObscured xmlns:a14="http://schemas.microsoft.com/office/drawing/2010/main"/>
                      </a:ext>
                    </a:extLst>
                  </pic:spPr>
                </pic:pic>
              </a:graphicData>
            </a:graphic>
          </wp:inline>
        </w:drawing>
      </w:r>
    </w:p>
    <w:p w14:paraId="785C2ACF" w14:textId="77777777" w:rsidR="009939BA" w:rsidRDefault="009939BA" w:rsidP="009939BA">
      <w:pPr>
        <w:pStyle w:val="00"/>
        <w:spacing w:before="50" w:afterLines="50" w:after="180" w:line="240" w:lineRule="auto"/>
        <w:ind w:firstLineChars="0" w:firstLine="0"/>
        <w:jc w:val="center"/>
        <w:rPr>
          <w:szCs w:val="22"/>
        </w:rPr>
      </w:pPr>
      <w:r w:rsidRPr="001A5EFA">
        <w:rPr>
          <w:szCs w:val="22"/>
        </w:rPr>
        <w:t>圖</w:t>
      </w:r>
      <w:r w:rsidRPr="001A5EFA">
        <w:rPr>
          <w:szCs w:val="22"/>
        </w:rPr>
        <w:t>8</w:t>
      </w:r>
      <w:r w:rsidRPr="001A5EFA">
        <w:rPr>
          <w:szCs w:val="22"/>
        </w:rPr>
        <w:t>、</w:t>
      </w:r>
      <w:r w:rsidRPr="001A5EFA">
        <w:rPr>
          <w:szCs w:val="22"/>
        </w:rPr>
        <w:t>3D VR</w:t>
      </w:r>
      <w:r w:rsidRPr="001A5EFA">
        <w:rPr>
          <w:szCs w:val="22"/>
        </w:rPr>
        <w:t>數位雙生</w:t>
      </w:r>
      <w:proofErr w:type="gramStart"/>
      <w:r w:rsidRPr="001A5EFA">
        <w:rPr>
          <w:szCs w:val="22"/>
        </w:rPr>
        <w:t>可視化系統</w:t>
      </w:r>
      <w:proofErr w:type="gramEnd"/>
      <w:r w:rsidRPr="001A5EFA">
        <w:rPr>
          <w:szCs w:val="22"/>
        </w:rPr>
        <w:t>架構示意圖，以</w:t>
      </w:r>
      <w:r w:rsidRPr="001A5EFA">
        <w:rPr>
          <w:szCs w:val="22"/>
        </w:rPr>
        <w:t>NVIDIA</w:t>
      </w:r>
      <w:r>
        <w:rPr>
          <w:rFonts w:hint="eastAsia"/>
          <w:szCs w:val="22"/>
        </w:rPr>
        <w:t xml:space="preserve"> </w:t>
      </w:r>
      <w:r w:rsidRPr="001A5EFA">
        <w:rPr>
          <w:szCs w:val="22"/>
        </w:rPr>
        <w:t>Omniverse</w:t>
      </w:r>
      <w:r w:rsidRPr="001A5EFA">
        <w:rPr>
          <w:szCs w:val="22"/>
        </w:rPr>
        <w:t>為例</w:t>
      </w:r>
    </w:p>
    <w:p w14:paraId="02E33679" w14:textId="77777777" w:rsidR="009939BA" w:rsidRDefault="009939BA" w:rsidP="009939BA">
      <w:pPr>
        <w:pStyle w:val="00"/>
        <w:spacing w:before="50" w:afterLines="50" w:after="180" w:line="240" w:lineRule="auto"/>
        <w:ind w:firstLineChars="0" w:firstLine="0"/>
        <w:jc w:val="center"/>
        <w:rPr>
          <w:szCs w:val="22"/>
        </w:rPr>
      </w:pPr>
    </w:p>
    <w:p w14:paraId="61AD6964" w14:textId="77777777" w:rsidR="009939BA" w:rsidRDefault="009939BA" w:rsidP="009939BA">
      <w:pPr>
        <w:pStyle w:val="00"/>
        <w:spacing w:before="50" w:afterLines="50" w:after="180" w:line="240" w:lineRule="auto"/>
        <w:ind w:firstLineChars="0" w:firstLine="0"/>
        <w:jc w:val="center"/>
        <w:rPr>
          <w:szCs w:val="22"/>
        </w:rPr>
      </w:pPr>
      <w:r w:rsidRPr="001E398E">
        <w:rPr>
          <w:noProof/>
        </w:rPr>
        <w:lastRenderedPageBreak/>
        <w:drawing>
          <wp:inline distT="0" distB="0" distL="0" distR="0" wp14:anchorId="13114273" wp14:editId="6406ACCC">
            <wp:extent cx="4802887" cy="2115403"/>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3633" b="-1"/>
                    <a:stretch/>
                  </pic:blipFill>
                  <pic:spPr bwMode="auto">
                    <a:xfrm>
                      <a:off x="0" y="0"/>
                      <a:ext cx="4808461" cy="2117858"/>
                    </a:xfrm>
                    <a:prstGeom prst="rect">
                      <a:avLst/>
                    </a:prstGeom>
                    <a:ln>
                      <a:noFill/>
                    </a:ln>
                    <a:extLst>
                      <a:ext uri="{53640926-AAD7-44D8-BBD7-CCE9431645EC}">
                        <a14:shadowObscured xmlns:a14="http://schemas.microsoft.com/office/drawing/2010/main"/>
                      </a:ext>
                    </a:extLst>
                  </pic:spPr>
                </pic:pic>
              </a:graphicData>
            </a:graphic>
          </wp:inline>
        </w:drawing>
      </w:r>
    </w:p>
    <w:p w14:paraId="54B10C54" w14:textId="77777777" w:rsidR="009939BA" w:rsidRDefault="009939BA" w:rsidP="009939BA">
      <w:pPr>
        <w:pStyle w:val="00"/>
        <w:spacing w:before="50" w:afterLines="50" w:after="180" w:line="240" w:lineRule="auto"/>
        <w:ind w:firstLineChars="0" w:firstLine="0"/>
        <w:jc w:val="center"/>
        <w:rPr>
          <w:szCs w:val="22"/>
        </w:rPr>
      </w:pPr>
      <w:r w:rsidRPr="001A5EFA">
        <w:rPr>
          <w:szCs w:val="22"/>
        </w:rPr>
        <w:t>圖</w:t>
      </w:r>
      <w:r w:rsidRPr="001A5EFA">
        <w:rPr>
          <w:szCs w:val="22"/>
        </w:rPr>
        <w:t>9</w:t>
      </w:r>
      <w:r w:rsidRPr="001A5EFA">
        <w:rPr>
          <w:szCs w:val="22"/>
        </w:rPr>
        <w:t>、</w:t>
      </w:r>
      <w:r w:rsidRPr="001A5EFA">
        <w:rPr>
          <w:szCs w:val="22"/>
        </w:rPr>
        <w:t>3D VR</w:t>
      </w:r>
      <w:r w:rsidRPr="001A5EFA">
        <w:rPr>
          <w:szCs w:val="22"/>
        </w:rPr>
        <w:t>數位雙生塗裝</w:t>
      </w:r>
      <w:proofErr w:type="gramStart"/>
      <w:r w:rsidRPr="001A5EFA">
        <w:rPr>
          <w:szCs w:val="22"/>
        </w:rPr>
        <w:t>可視化示意圖</w:t>
      </w:r>
      <w:proofErr w:type="gramEnd"/>
      <w:r w:rsidRPr="001A5EFA">
        <w:rPr>
          <w:szCs w:val="22"/>
        </w:rPr>
        <w:t>(</w:t>
      </w:r>
      <w:r w:rsidRPr="001A5EFA">
        <w:rPr>
          <w:szCs w:val="22"/>
        </w:rPr>
        <w:t>由左至右</w:t>
      </w:r>
      <w:r w:rsidRPr="001A5EFA">
        <w:rPr>
          <w:szCs w:val="22"/>
        </w:rPr>
        <w:t>)</w:t>
      </w:r>
    </w:p>
    <w:p w14:paraId="2732CBAF" w14:textId="77777777" w:rsidR="009939BA" w:rsidRDefault="009939BA" w:rsidP="009939BA">
      <w:pPr>
        <w:pStyle w:val="00"/>
        <w:spacing w:before="50" w:afterLines="50" w:after="180" w:line="240" w:lineRule="auto"/>
        <w:ind w:firstLineChars="0" w:firstLine="0"/>
        <w:jc w:val="center"/>
        <w:rPr>
          <w:szCs w:val="22"/>
        </w:rPr>
      </w:pPr>
    </w:p>
    <w:p w14:paraId="62BCB1E4" w14:textId="77777777" w:rsidR="009939BA" w:rsidRDefault="009939BA" w:rsidP="009939BA">
      <w:pPr>
        <w:pStyle w:val="00"/>
        <w:spacing w:before="50" w:afterLines="50" w:after="180" w:line="240" w:lineRule="auto"/>
        <w:ind w:firstLineChars="0" w:firstLine="0"/>
        <w:jc w:val="center"/>
      </w:pPr>
      <w:r w:rsidRPr="001E398E">
        <w:rPr>
          <w:noProof/>
        </w:rPr>
        <w:drawing>
          <wp:inline distT="0" distB="0" distL="0" distR="0" wp14:anchorId="5CA87DE9" wp14:editId="609F296E">
            <wp:extent cx="3655601" cy="5688500"/>
            <wp:effectExtent l="0" t="0" r="2540" b="762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65463" cy="5703847"/>
                    </a:xfrm>
                    <a:prstGeom prst="rect">
                      <a:avLst/>
                    </a:prstGeom>
                    <a:noFill/>
                    <a:ln>
                      <a:noFill/>
                    </a:ln>
                  </pic:spPr>
                </pic:pic>
              </a:graphicData>
            </a:graphic>
          </wp:inline>
        </w:drawing>
      </w:r>
    </w:p>
    <w:p w14:paraId="7C01764E" w14:textId="77777777" w:rsidR="009939BA" w:rsidRPr="00B36300" w:rsidRDefault="009939BA" w:rsidP="009939BA">
      <w:pPr>
        <w:pStyle w:val="00"/>
        <w:spacing w:before="50" w:afterLines="50" w:after="180" w:line="240" w:lineRule="auto"/>
        <w:ind w:firstLineChars="0" w:firstLine="0"/>
        <w:jc w:val="center"/>
      </w:pPr>
      <w:r w:rsidRPr="001A5EFA">
        <w:rPr>
          <w:szCs w:val="22"/>
        </w:rPr>
        <w:t>圖</w:t>
      </w:r>
      <w:r w:rsidRPr="001A5EFA">
        <w:rPr>
          <w:szCs w:val="22"/>
        </w:rPr>
        <w:t>10</w:t>
      </w:r>
      <w:r w:rsidRPr="001A5EFA">
        <w:rPr>
          <w:szCs w:val="22"/>
        </w:rPr>
        <w:t>、實體</w:t>
      </w:r>
      <w:r w:rsidRPr="001A5EFA">
        <w:rPr>
          <w:szCs w:val="22"/>
        </w:rPr>
        <w:t>(Physical)</w:t>
      </w:r>
      <w:r w:rsidRPr="001A5EFA">
        <w:rPr>
          <w:szCs w:val="22"/>
        </w:rPr>
        <w:t>與虛擬</w:t>
      </w:r>
      <w:r w:rsidRPr="001A5EFA">
        <w:rPr>
          <w:szCs w:val="22"/>
        </w:rPr>
        <w:t>(Virtual)</w:t>
      </w:r>
      <w:proofErr w:type="gramStart"/>
      <w:r w:rsidRPr="001A5EFA">
        <w:rPr>
          <w:szCs w:val="22"/>
        </w:rPr>
        <w:t>之</w:t>
      </w:r>
      <w:r>
        <w:rPr>
          <w:rFonts w:hint="eastAsia"/>
          <w:szCs w:val="22"/>
        </w:rPr>
        <w:t>噴塗</w:t>
      </w:r>
      <w:proofErr w:type="gramEnd"/>
      <w:r>
        <w:rPr>
          <w:rFonts w:hint="eastAsia"/>
          <w:szCs w:val="22"/>
        </w:rPr>
        <w:t>機器手臂</w:t>
      </w:r>
      <w:r w:rsidRPr="001A5EFA">
        <w:rPr>
          <w:szCs w:val="22"/>
        </w:rPr>
        <w:t>數位雙生示意圖，左側是實</w:t>
      </w:r>
      <w:r w:rsidRPr="001A5EFA">
        <w:rPr>
          <w:szCs w:val="22"/>
        </w:rPr>
        <w:t>(Physical Twin)</w:t>
      </w:r>
      <w:r w:rsidRPr="001A5EFA">
        <w:rPr>
          <w:szCs w:val="22"/>
        </w:rPr>
        <w:t>而右側是虛</w:t>
      </w:r>
      <w:r w:rsidRPr="001A5EFA">
        <w:rPr>
          <w:szCs w:val="22"/>
        </w:rPr>
        <w:t>(Digital Twin)</w:t>
      </w:r>
    </w:p>
    <w:p w14:paraId="6ABA7EF6" w14:textId="77777777" w:rsidR="009939BA" w:rsidRPr="00B451E8" w:rsidRDefault="009939BA" w:rsidP="009939BA">
      <w:pPr>
        <w:widowControl/>
        <w:snapToGrid w:val="0"/>
        <w:spacing w:before="50" w:afterLines="50" w:after="180"/>
        <w:rPr>
          <w:rFonts w:ascii="Times New Roman" w:eastAsia="標楷體" w:hAnsi="Times New Roman"/>
          <w:b/>
          <w:kern w:val="0"/>
          <w:sz w:val="28"/>
          <w:szCs w:val="24"/>
        </w:rPr>
      </w:pPr>
      <w:r>
        <w:rPr>
          <w:rFonts w:ascii="Times New Roman" w:eastAsia="標楷體" w:hAnsi="Times New Roman"/>
          <w:kern w:val="0"/>
          <w:sz w:val="28"/>
          <w:szCs w:val="24"/>
        </w:rPr>
        <w:lastRenderedPageBreak/>
        <w:tab/>
      </w:r>
      <w:r w:rsidRPr="00B451E8">
        <w:rPr>
          <w:rFonts w:ascii="Times New Roman" w:eastAsia="標楷體" w:hAnsi="Times New Roman"/>
          <w:b/>
          <w:kern w:val="0"/>
          <w:sz w:val="28"/>
          <w:szCs w:val="24"/>
        </w:rPr>
        <w:t>A2.</w:t>
      </w:r>
      <w:r>
        <w:rPr>
          <w:rFonts w:ascii="Times New Roman" w:eastAsia="標楷體" w:hAnsi="Times New Roman" w:hint="eastAsia"/>
          <w:b/>
          <w:kern w:val="0"/>
          <w:sz w:val="28"/>
          <w:szCs w:val="24"/>
        </w:rPr>
        <w:t xml:space="preserve"> </w:t>
      </w:r>
      <w:r w:rsidRPr="00B451E8">
        <w:rPr>
          <w:rFonts w:ascii="Times New Roman" w:eastAsia="標楷體" w:hAnsi="Times New Roman"/>
          <w:b/>
          <w:kern w:val="0"/>
          <w:sz w:val="28"/>
          <w:szCs w:val="24"/>
        </w:rPr>
        <w:t>製程智慧監控系統</w:t>
      </w:r>
      <w:r>
        <w:rPr>
          <w:rFonts w:ascii="Times New Roman" w:eastAsia="標楷體" w:hAnsi="Times New Roman" w:hint="eastAsia"/>
          <w:b/>
          <w:kern w:val="0"/>
          <w:sz w:val="28"/>
          <w:szCs w:val="24"/>
        </w:rPr>
        <w:t xml:space="preserve"> (</w:t>
      </w:r>
      <w:r>
        <w:rPr>
          <w:rFonts w:ascii="Times New Roman" w:eastAsia="標楷體" w:hAnsi="Times New Roman" w:hint="eastAsia"/>
          <w:b/>
          <w:kern w:val="0"/>
          <w:sz w:val="28"/>
          <w:szCs w:val="24"/>
        </w:rPr>
        <w:t>高科大</w:t>
      </w:r>
      <w:r>
        <w:rPr>
          <w:rFonts w:ascii="Times New Roman" w:eastAsia="標楷體" w:hAnsi="Times New Roman" w:hint="eastAsia"/>
          <w:b/>
          <w:kern w:val="0"/>
          <w:sz w:val="28"/>
          <w:szCs w:val="24"/>
        </w:rPr>
        <w:t>)</w:t>
      </w:r>
    </w:p>
    <w:p w14:paraId="0FA595A3" w14:textId="77777777" w:rsidR="009939BA" w:rsidRPr="00997251" w:rsidRDefault="009939BA" w:rsidP="009939BA">
      <w:pPr>
        <w:pStyle w:val="00"/>
        <w:spacing w:beforeLines="50" w:before="180" w:afterLines="50" w:after="180" w:line="240" w:lineRule="auto"/>
        <w:ind w:firstLineChars="0" w:firstLine="0"/>
        <w:rPr>
          <w:szCs w:val="22"/>
        </w:rPr>
      </w:pPr>
      <w:r>
        <w:rPr>
          <w:szCs w:val="22"/>
        </w:rPr>
        <w:tab/>
      </w:r>
      <w:r w:rsidRPr="002E60FA">
        <w:rPr>
          <w:rFonts w:hint="eastAsia"/>
          <w:szCs w:val="22"/>
        </w:rPr>
        <w:t>雖然</w:t>
      </w:r>
      <w:r w:rsidRPr="002E60FA">
        <w:rPr>
          <w:rFonts w:hint="eastAsia"/>
          <w:szCs w:val="22"/>
        </w:rPr>
        <w:t>Omniverse</w:t>
      </w:r>
      <w:r w:rsidRPr="002E60FA">
        <w:rPr>
          <w:rFonts w:hint="eastAsia"/>
          <w:szCs w:val="22"/>
        </w:rPr>
        <w:t>可提供</w:t>
      </w:r>
      <w:proofErr w:type="gramStart"/>
      <w:r w:rsidRPr="002E60FA">
        <w:rPr>
          <w:rFonts w:hint="eastAsia"/>
          <w:szCs w:val="22"/>
        </w:rPr>
        <w:t>建構噴塗</w:t>
      </w:r>
      <w:proofErr w:type="gramEnd"/>
      <w:r w:rsidRPr="002E60FA">
        <w:rPr>
          <w:rFonts w:hint="eastAsia"/>
          <w:szCs w:val="22"/>
        </w:rPr>
        <w:t>機器手</w:t>
      </w:r>
      <w:r>
        <w:rPr>
          <w:rFonts w:hint="eastAsia"/>
          <w:szCs w:val="22"/>
        </w:rPr>
        <w:t>臂</w:t>
      </w:r>
      <w:r w:rsidRPr="002E60FA">
        <w:rPr>
          <w:rFonts w:hint="eastAsia"/>
          <w:szCs w:val="22"/>
        </w:rPr>
        <w:t>所需的數位雙生環境與分析，</w:t>
      </w:r>
      <w:proofErr w:type="gramStart"/>
      <w:r w:rsidRPr="002E60FA">
        <w:rPr>
          <w:rFonts w:hint="eastAsia"/>
          <w:szCs w:val="22"/>
        </w:rPr>
        <w:t>但噴塗產</w:t>
      </w:r>
      <w:proofErr w:type="gramEnd"/>
      <w:r w:rsidRPr="002E60FA">
        <w:rPr>
          <w:rFonts w:hint="eastAsia"/>
          <w:szCs w:val="22"/>
        </w:rPr>
        <w:t>線亦包含</w:t>
      </w:r>
      <w:proofErr w:type="gramStart"/>
      <w:r w:rsidRPr="002E60FA">
        <w:rPr>
          <w:rFonts w:hint="eastAsia"/>
          <w:szCs w:val="22"/>
        </w:rPr>
        <w:t>噴塗環控</w:t>
      </w:r>
      <w:proofErr w:type="gramEnd"/>
      <w:r w:rsidRPr="002E60FA">
        <w:rPr>
          <w:rFonts w:hint="eastAsia"/>
          <w:szCs w:val="22"/>
        </w:rPr>
        <w:t>、加熱固化、</w:t>
      </w:r>
      <w:r>
        <w:rPr>
          <w:rFonts w:hint="eastAsia"/>
          <w:szCs w:val="22"/>
        </w:rPr>
        <w:t>靜置冷卻定型</w:t>
      </w:r>
      <w:r w:rsidRPr="002E60FA">
        <w:rPr>
          <w:rFonts w:hint="eastAsia"/>
          <w:szCs w:val="22"/>
        </w:rPr>
        <w:t>與品質檢測等站點。</w:t>
      </w:r>
      <w:r>
        <w:rPr>
          <w:rFonts w:hint="eastAsia"/>
          <w:szCs w:val="22"/>
        </w:rPr>
        <w:t>因此，為建置</w:t>
      </w:r>
      <w:r w:rsidRPr="002E60FA">
        <w:rPr>
          <w:rFonts w:hint="eastAsia"/>
          <w:szCs w:val="22"/>
        </w:rPr>
        <w:t>更具可擴展性</w:t>
      </w:r>
      <w:r>
        <w:rPr>
          <w:rFonts w:hint="eastAsia"/>
          <w:szCs w:val="22"/>
        </w:rPr>
        <w:t>之系統</w:t>
      </w:r>
      <w:r w:rsidRPr="002E60FA">
        <w:rPr>
          <w:rFonts w:hint="eastAsia"/>
          <w:szCs w:val="22"/>
        </w:rPr>
        <w:t>架構</w:t>
      </w:r>
      <w:r>
        <w:rPr>
          <w:rFonts w:hint="eastAsia"/>
          <w:szCs w:val="22"/>
        </w:rPr>
        <w:t>，</w:t>
      </w:r>
      <w:r w:rsidRPr="00B451E8">
        <w:rPr>
          <w:szCs w:val="22"/>
        </w:rPr>
        <w:t>本分項計畫</w:t>
      </w:r>
      <w:r>
        <w:rPr>
          <w:rFonts w:hint="eastAsia"/>
          <w:szCs w:val="22"/>
        </w:rPr>
        <w:t>進一步</w:t>
      </w:r>
      <w:r w:rsidRPr="00B451E8">
        <w:rPr>
          <w:szCs w:val="22"/>
        </w:rPr>
        <w:t>規劃建構一套以智慧代理</w:t>
      </w:r>
      <w:r w:rsidRPr="00B451E8">
        <w:rPr>
          <w:szCs w:val="22"/>
        </w:rPr>
        <w:t>(Agentic AI)</w:t>
      </w:r>
      <w:r w:rsidRPr="00B451E8">
        <w:rPr>
          <w:szCs w:val="22"/>
        </w:rPr>
        <w:t>為核心之</w:t>
      </w:r>
      <w:r w:rsidRPr="00B451E8">
        <w:rPr>
          <w:b/>
          <w:bCs/>
          <w:color w:val="1F1F1F"/>
        </w:rPr>
        <w:t>製程智慧監控服務</w:t>
      </w:r>
      <w:r w:rsidRPr="00B451E8">
        <w:rPr>
          <w:szCs w:val="22"/>
        </w:rPr>
        <w:t>架構，整合實體產線、資料服務平台與應用層決策系統，形成具備即時感知、智慧推論與閉環優化能力之數位雙生製造環境，如圖</w:t>
      </w:r>
      <w:r w:rsidRPr="00B451E8">
        <w:rPr>
          <w:szCs w:val="22"/>
        </w:rPr>
        <w:t>11</w:t>
      </w:r>
      <w:r w:rsidRPr="00B451E8">
        <w:rPr>
          <w:szCs w:val="22"/>
        </w:rPr>
        <w:t>所示。</w:t>
      </w:r>
      <w:r w:rsidRPr="00997251">
        <w:rPr>
          <w:rFonts w:hint="eastAsia"/>
          <w:szCs w:val="22"/>
        </w:rPr>
        <w:t>其中，不同的智慧代理</w:t>
      </w:r>
      <w:r>
        <w:rPr>
          <w:rFonts w:hint="eastAsia"/>
          <w:szCs w:val="22"/>
        </w:rPr>
        <w:t>(AI A</w:t>
      </w:r>
      <w:r w:rsidRPr="00997251">
        <w:rPr>
          <w:rFonts w:hint="eastAsia"/>
          <w:szCs w:val="22"/>
        </w:rPr>
        <w:t>gent)</w:t>
      </w:r>
      <w:r w:rsidRPr="00997251">
        <w:rPr>
          <w:rFonts w:hint="eastAsia"/>
          <w:szCs w:val="22"/>
        </w:rPr>
        <w:t>將在</w:t>
      </w:r>
      <w:r w:rsidRPr="00997251">
        <w:rPr>
          <w:rFonts w:hint="eastAsia"/>
          <w:szCs w:val="22"/>
        </w:rPr>
        <w:t>Edge Layer</w:t>
      </w:r>
      <w:r w:rsidRPr="00997251">
        <w:rPr>
          <w:rFonts w:hint="eastAsia"/>
          <w:szCs w:val="22"/>
        </w:rPr>
        <w:t>串接對應實體與資料層</w:t>
      </w:r>
      <w:r w:rsidRPr="00997251">
        <w:rPr>
          <w:rFonts w:hint="eastAsia"/>
          <w:szCs w:val="22"/>
        </w:rPr>
        <w:t>(Data Layer)</w:t>
      </w:r>
      <w:r>
        <w:rPr>
          <w:rFonts w:hint="eastAsia"/>
          <w:szCs w:val="22"/>
        </w:rPr>
        <w:t>的連結；而在資料層中，將提供共通服務與資料處理方法。</w:t>
      </w:r>
      <w:r w:rsidRPr="00997251">
        <w:rPr>
          <w:rFonts w:hint="eastAsia"/>
          <w:szCs w:val="22"/>
        </w:rPr>
        <w:t>上述資料亦將透過</w:t>
      </w:r>
      <w:r>
        <w:rPr>
          <w:rFonts w:hint="eastAsia"/>
          <w:szCs w:val="22"/>
        </w:rPr>
        <w:t>AI Agent</w:t>
      </w:r>
      <w:r w:rsidRPr="00997251">
        <w:rPr>
          <w:rFonts w:hint="eastAsia"/>
          <w:szCs w:val="22"/>
        </w:rPr>
        <w:t>引用或呼叫</w:t>
      </w:r>
      <w:r w:rsidRPr="00997251">
        <w:rPr>
          <w:rFonts w:hint="eastAsia"/>
          <w:szCs w:val="22"/>
        </w:rPr>
        <w:t>Omniverse</w:t>
      </w:r>
      <w:r w:rsidRPr="00997251">
        <w:rPr>
          <w:rFonts w:hint="eastAsia"/>
          <w:szCs w:val="22"/>
        </w:rPr>
        <w:t>服務，以建立噴塗機器手</w:t>
      </w:r>
      <w:r>
        <w:rPr>
          <w:rFonts w:hint="eastAsia"/>
          <w:szCs w:val="22"/>
        </w:rPr>
        <w:t>臂</w:t>
      </w:r>
      <w:r w:rsidRPr="00997251">
        <w:rPr>
          <w:rFonts w:hint="eastAsia"/>
          <w:szCs w:val="22"/>
        </w:rPr>
        <w:t>的數位雙生，進行噴塗的理論與實際分析與預測。</w:t>
      </w:r>
    </w:p>
    <w:p w14:paraId="5E6A41C4" w14:textId="77777777" w:rsidR="009939BA" w:rsidRDefault="009939BA" w:rsidP="009939BA">
      <w:pPr>
        <w:widowControl/>
        <w:snapToGrid w:val="0"/>
        <w:spacing w:before="50" w:afterLines="50" w:after="180"/>
        <w:jc w:val="center"/>
        <w:rPr>
          <w:rFonts w:ascii="Times New Roman" w:eastAsia="標楷體" w:hAnsi="Times New Roman"/>
          <w:kern w:val="0"/>
          <w:sz w:val="28"/>
          <w:szCs w:val="24"/>
        </w:rPr>
      </w:pPr>
    </w:p>
    <w:p w14:paraId="2D69D4D8" w14:textId="77777777" w:rsidR="009939BA" w:rsidRDefault="009939BA" w:rsidP="009939BA">
      <w:pPr>
        <w:widowControl/>
        <w:snapToGrid w:val="0"/>
        <w:spacing w:before="50" w:afterLines="50" w:after="180"/>
        <w:jc w:val="center"/>
        <w:rPr>
          <w:rFonts w:ascii="Times New Roman" w:eastAsia="標楷體" w:hAnsi="Times New Roman"/>
          <w:kern w:val="0"/>
          <w:sz w:val="28"/>
          <w:szCs w:val="24"/>
        </w:rPr>
      </w:pPr>
      <w:r w:rsidRPr="009D78C0">
        <w:object w:dxaOrig="16693" w:dyaOrig="7692" w14:anchorId="34516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6pt;height:222.1pt" o:ole="">
            <v:imagedata r:id="rId15" o:title=""/>
          </v:shape>
          <o:OLEObject Type="Embed" ProgID="Visio.Drawing.15" ShapeID="_x0000_i1025" DrawAspect="Content" ObjectID="_1851679127" r:id="rId16"/>
        </w:object>
      </w:r>
    </w:p>
    <w:p w14:paraId="501737BD" w14:textId="77777777" w:rsidR="009939BA" w:rsidRPr="00C721BA" w:rsidRDefault="009939BA" w:rsidP="009939BA">
      <w:pPr>
        <w:pStyle w:val="a5"/>
        <w:snapToGrid w:val="0"/>
        <w:spacing w:before="50" w:afterLines="50" w:after="180"/>
        <w:jc w:val="center"/>
        <w:rPr>
          <w:rFonts w:ascii="Times New Roman" w:eastAsia="標楷體" w:hAnsi="Times New Roman"/>
          <w:b/>
          <w:sz w:val="24"/>
          <w:szCs w:val="24"/>
        </w:rPr>
      </w:pPr>
      <w:r w:rsidRPr="00C721BA">
        <w:rPr>
          <w:rFonts w:ascii="Times New Roman" w:eastAsia="標楷體" w:hAnsi="Times New Roman"/>
          <w:bCs/>
          <w:sz w:val="28"/>
          <w:szCs w:val="24"/>
        </w:rPr>
        <w:t>圖</w:t>
      </w:r>
      <w:r w:rsidRPr="00C721BA">
        <w:rPr>
          <w:rFonts w:ascii="Times New Roman" w:eastAsia="標楷體" w:hAnsi="Times New Roman"/>
          <w:bCs/>
          <w:sz w:val="28"/>
          <w:szCs w:val="24"/>
        </w:rPr>
        <w:t>11</w:t>
      </w:r>
      <w:r w:rsidRPr="00C721BA">
        <w:rPr>
          <w:rFonts w:ascii="Times New Roman" w:eastAsia="標楷體" w:hAnsi="Times New Roman"/>
          <w:bCs/>
          <w:sz w:val="28"/>
          <w:szCs w:val="24"/>
        </w:rPr>
        <w:t>、</w:t>
      </w:r>
      <w:proofErr w:type="gramStart"/>
      <w:r w:rsidRPr="00C721BA">
        <w:rPr>
          <w:rFonts w:ascii="Times New Roman" w:eastAsia="標楷體" w:hAnsi="Times New Roman"/>
          <w:bCs/>
          <w:sz w:val="28"/>
          <w:szCs w:val="24"/>
        </w:rPr>
        <w:t>噴塗產線</w:t>
      </w:r>
      <w:proofErr w:type="gramEnd"/>
      <w:r w:rsidRPr="00C721BA">
        <w:rPr>
          <w:rFonts w:ascii="Times New Roman" w:eastAsia="標楷體" w:hAnsi="Times New Roman"/>
          <w:bCs/>
          <w:sz w:val="28"/>
          <w:szCs w:val="24"/>
        </w:rPr>
        <w:t>智慧監控服務架構</w:t>
      </w:r>
    </w:p>
    <w:p w14:paraId="25C21C43" w14:textId="77777777" w:rsidR="009939BA" w:rsidRPr="00B451E8" w:rsidRDefault="009939BA" w:rsidP="009939BA">
      <w:pPr>
        <w:widowControl/>
        <w:snapToGrid w:val="0"/>
        <w:spacing w:before="50" w:afterLines="50" w:after="180"/>
        <w:rPr>
          <w:rFonts w:ascii="Times New Roman" w:eastAsia="標楷體" w:hAnsi="Times New Roman"/>
          <w:kern w:val="0"/>
          <w:sz w:val="28"/>
          <w:szCs w:val="24"/>
        </w:rPr>
      </w:pPr>
    </w:p>
    <w:p w14:paraId="22C2FE93" w14:textId="77777777" w:rsidR="009939BA" w:rsidRPr="00C721BA" w:rsidRDefault="009939BA" w:rsidP="009939BA">
      <w:pPr>
        <w:pStyle w:val="00"/>
        <w:spacing w:beforeLines="50" w:before="180" w:afterLines="50" w:after="180" w:line="240" w:lineRule="auto"/>
        <w:ind w:firstLineChars="0" w:firstLine="0"/>
        <w:rPr>
          <w:szCs w:val="22"/>
        </w:rPr>
      </w:pPr>
      <w:r>
        <w:rPr>
          <w:szCs w:val="22"/>
        </w:rPr>
        <w:tab/>
      </w:r>
      <w:r w:rsidRPr="00997251">
        <w:rPr>
          <w:rFonts w:hint="eastAsia"/>
          <w:szCs w:val="22"/>
        </w:rPr>
        <w:t>首先，在</w:t>
      </w:r>
      <w:r w:rsidRPr="00997251">
        <w:rPr>
          <w:rFonts w:hint="eastAsia"/>
          <w:szCs w:val="22"/>
        </w:rPr>
        <w:t>OT Layer</w:t>
      </w:r>
      <w:r w:rsidRPr="00997251">
        <w:rPr>
          <w:rFonts w:hint="eastAsia"/>
          <w:szCs w:val="22"/>
        </w:rPr>
        <w:t>中，</w:t>
      </w:r>
      <w:r w:rsidRPr="00C721BA">
        <w:rPr>
          <w:szCs w:val="22"/>
        </w:rPr>
        <w:t>由於本計畫製造業者</w:t>
      </w:r>
      <w:r>
        <w:rPr>
          <w:rFonts w:hint="eastAsia"/>
          <w:szCs w:val="22"/>
        </w:rPr>
        <w:t>(</w:t>
      </w:r>
      <w:proofErr w:type="gramStart"/>
      <w:r>
        <w:rPr>
          <w:rFonts w:hint="eastAsia"/>
          <w:szCs w:val="22"/>
        </w:rPr>
        <w:t>輝創電子</w:t>
      </w:r>
      <w:proofErr w:type="gramEnd"/>
      <w:r>
        <w:rPr>
          <w:szCs w:val="22"/>
        </w:rPr>
        <w:t>)</w:t>
      </w:r>
      <w:r w:rsidRPr="00C721BA">
        <w:rPr>
          <w:szCs w:val="22"/>
        </w:rPr>
        <w:t>之場域涵蓋塗裝</w:t>
      </w:r>
      <w:r w:rsidRPr="00C721BA">
        <w:rPr>
          <w:szCs w:val="22"/>
        </w:rPr>
        <w:t>(</w:t>
      </w:r>
      <w:r>
        <w:rPr>
          <w:szCs w:val="22"/>
        </w:rPr>
        <w:t>底漆、面漆、金</w:t>
      </w:r>
      <w:r>
        <w:rPr>
          <w:rFonts w:hint="eastAsia"/>
          <w:szCs w:val="22"/>
        </w:rPr>
        <w:t>油</w:t>
      </w:r>
      <w:r w:rsidRPr="00C721BA">
        <w:rPr>
          <w:szCs w:val="22"/>
        </w:rPr>
        <w:t>)</w:t>
      </w:r>
      <w:r>
        <w:rPr>
          <w:szCs w:val="22"/>
        </w:rPr>
        <w:t>、烘</w:t>
      </w:r>
      <w:r>
        <w:rPr>
          <w:rFonts w:hint="eastAsia"/>
          <w:szCs w:val="22"/>
        </w:rPr>
        <w:t>烤</w:t>
      </w:r>
      <w:r w:rsidRPr="00C721BA">
        <w:rPr>
          <w:szCs w:val="22"/>
        </w:rPr>
        <w:t>、</w:t>
      </w:r>
      <w:r>
        <w:rPr>
          <w:rFonts w:hint="eastAsia"/>
          <w:szCs w:val="22"/>
        </w:rPr>
        <w:t>靜置</w:t>
      </w:r>
      <w:r w:rsidRPr="00C721BA">
        <w:rPr>
          <w:szCs w:val="22"/>
        </w:rPr>
        <w:t>定型與檢測</w:t>
      </w:r>
      <w:proofErr w:type="gramStart"/>
      <w:r w:rsidRPr="00C721BA">
        <w:rPr>
          <w:szCs w:val="22"/>
        </w:rPr>
        <w:t>等塗裝產</w:t>
      </w:r>
      <w:proofErr w:type="gramEnd"/>
      <w:r w:rsidRPr="00C721BA">
        <w:rPr>
          <w:szCs w:val="22"/>
        </w:rPr>
        <w:t>線關鍵製程。原料板材</w:t>
      </w:r>
      <w:r w:rsidRPr="00C721BA">
        <w:rPr>
          <w:szCs w:val="22"/>
        </w:rPr>
        <w:t>(Plates)</w:t>
      </w:r>
      <w:r>
        <w:rPr>
          <w:szCs w:val="22"/>
        </w:rPr>
        <w:t>依序經歷三</w:t>
      </w:r>
      <w:r>
        <w:rPr>
          <w:rFonts w:hint="eastAsia"/>
          <w:szCs w:val="22"/>
        </w:rPr>
        <w:t>道</w:t>
      </w:r>
      <w:r w:rsidRPr="00C721BA">
        <w:rPr>
          <w:szCs w:val="22"/>
        </w:rPr>
        <w:t>塗裝製程</w:t>
      </w:r>
      <w:r>
        <w:rPr>
          <w:szCs w:val="22"/>
        </w:rPr>
        <w:t>(Robot Arm</w:t>
      </w:r>
      <w:r w:rsidRPr="00C721BA">
        <w:rPr>
          <w:szCs w:val="22"/>
        </w:rPr>
        <w:t>-1</w:t>
      </w:r>
      <w:r>
        <w:rPr>
          <w:szCs w:val="22"/>
        </w:rPr>
        <w:t>~Robot Arm-</w:t>
      </w:r>
      <w:r w:rsidRPr="00C721BA">
        <w:rPr>
          <w:szCs w:val="22"/>
        </w:rPr>
        <w:t>3)</w:t>
      </w:r>
      <w:r>
        <w:rPr>
          <w:szCs w:val="22"/>
        </w:rPr>
        <w:t>、</w:t>
      </w:r>
      <w:r>
        <w:rPr>
          <w:rFonts w:hint="eastAsia"/>
          <w:szCs w:val="22"/>
        </w:rPr>
        <w:t>兩</w:t>
      </w:r>
      <w:r w:rsidRPr="00C721BA">
        <w:rPr>
          <w:szCs w:val="22"/>
        </w:rPr>
        <w:t>段烘烤製程</w:t>
      </w:r>
      <w:r w:rsidRPr="00C721BA">
        <w:rPr>
          <w:szCs w:val="22"/>
        </w:rPr>
        <w:t>(Chamber-1</w:t>
      </w:r>
      <w:r>
        <w:rPr>
          <w:szCs w:val="22"/>
        </w:rPr>
        <w:t>~</w:t>
      </w:r>
      <w:r w:rsidRPr="00C721BA">
        <w:rPr>
          <w:szCs w:val="22"/>
        </w:rPr>
        <w:t>Chamber-2)</w:t>
      </w:r>
      <w:r w:rsidRPr="00C721BA">
        <w:rPr>
          <w:szCs w:val="22"/>
        </w:rPr>
        <w:t>、</w:t>
      </w:r>
      <w:r>
        <w:rPr>
          <w:rFonts w:hint="eastAsia"/>
          <w:szCs w:val="22"/>
        </w:rPr>
        <w:t>靜置</w:t>
      </w:r>
      <w:r w:rsidRPr="00C721BA">
        <w:rPr>
          <w:szCs w:val="22"/>
        </w:rPr>
        <w:t>定型站與最終視覺檢測</w:t>
      </w:r>
      <w:r>
        <w:rPr>
          <w:szCs w:val="22"/>
        </w:rPr>
        <w:t>(</w:t>
      </w:r>
      <w:r>
        <w:rPr>
          <w:rFonts w:hint="eastAsia"/>
          <w:szCs w:val="22"/>
        </w:rPr>
        <w:t>AOI</w:t>
      </w:r>
      <w:r w:rsidRPr="00C721BA">
        <w:rPr>
          <w:szCs w:val="22"/>
        </w:rPr>
        <w:t>)</w:t>
      </w:r>
      <w:r w:rsidRPr="00C721BA">
        <w:rPr>
          <w:szCs w:val="22"/>
        </w:rPr>
        <w:t>，完成成品</w:t>
      </w:r>
      <w:r w:rsidRPr="00C721BA">
        <w:rPr>
          <w:szCs w:val="22"/>
        </w:rPr>
        <w:t>(Parts)</w:t>
      </w:r>
      <w:r w:rsidRPr="00C721BA">
        <w:rPr>
          <w:szCs w:val="22"/>
        </w:rPr>
        <w:t>產出。各工站目前已配置</w:t>
      </w:r>
      <w:proofErr w:type="gramStart"/>
      <w:r w:rsidRPr="00C721BA">
        <w:rPr>
          <w:szCs w:val="22"/>
        </w:rPr>
        <w:t>多源感</w:t>
      </w:r>
      <w:proofErr w:type="gramEnd"/>
      <w:r w:rsidRPr="00C721BA">
        <w:rPr>
          <w:szCs w:val="22"/>
        </w:rPr>
        <w:t>測模組，可即時蒐集溫度、時間、速度、影像等關鍵製程參數，雖然尚未整合，</w:t>
      </w:r>
      <w:r>
        <w:rPr>
          <w:rFonts w:hint="eastAsia"/>
          <w:szCs w:val="22"/>
        </w:rPr>
        <w:t>但</w:t>
      </w:r>
      <w:r w:rsidRPr="00C721BA">
        <w:rPr>
          <w:szCs w:val="22"/>
        </w:rPr>
        <w:t>已經可以做為本計畫後續智慧分析之基礎資料來源。</w:t>
      </w:r>
    </w:p>
    <w:p w14:paraId="2DAD04C7" w14:textId="77777777" w:rsidR="009939BA" w:rsidRDefault="009939BA" w:rsidP="009939BA">
      <w:pPr>
        <w:widowControl/>
        <w:snapToGrid w:val="0"/>
        <w:spacing w:before="50" w:afterLines="50" w:after="180"/>
        <w:rPr>
          <w:rFonts w:ascii="Times New Roman" w:eastAsia="標楷體" w:hAnsi="Times New Roman"/>
          <w:kern w:val="0"/>
          <w:sz w:val="28"/>
          <w:szCs w:val="24"/>
        </w:rPr>
      </w:pPr>
    </w:p>
    <w:p w14:paraId="619D02AF" w14:textId="77777777" w:rsidR="009939BA" w:rsidRDefault="009939BA" w:rsidP="009939BA">
      <w:pPr>
        <w:pStyle w:val="a6"/>
        <w:numPr>
          <w:ilvl w:val="0"/>
          <w:numId w:val="2"/>
        </w:numPr>
        <w:snapToGrid w:val="0"/>
        <w:spacing w:before="50" w:afterLines="50" w:after="180"/>
        <w:ind w:leftChars="0"/>
        <w:rPr>
          <w:rFonts w:ascii="Times New Roman" w:eastAsia="標楷體" w:hAnsi="Times New Roman"/>
          <w:kern w:val="0"/>
          <w:sz w:val="28"/>
          <w:szCs w:val="24"/>
        </w:rPr>
      </w:pPr>
      <w:r w:rsidRPr="00464EE5">
        <w:rPr>
          <w:rFonts w:ascii="Times New Roman" w:eastAsia="標楷體" w:hAnsi="Times New Roman" w:hint="eastAsia"/>
          <w:kern w:val="0"/>
          <w:sz w:val="28"/>
          <w:szCs w:val="24"/>
        </w:rPr>
        <w:t>智慧代理</w:t>
      </w:r>
      <w:r w:rsidRPr="00997251">
        <w:rPr>
          <w:rFonts w:ascii="Times New Roman" w:eastAsia="標楷體" w:hAnsi="Times New Roman"/>
          <w:kern w:val="0"/>
          <w:sz w:val="28"/>
          <w:szCs w:val="24"/>
        </w:rPr>
        <w:t>(AI Agent in Edge Layer)</w:t>
      </w:r>
    </w:p>
    <w:p w14:paraId="5F7CDCD9" w14:textId="77777777" w:rsidR="009939BA" w:rsidRPr="005D5BA8" w:rsidRDefault="009939BA" w:rsidP="009939BA">
      <w:pPr>
        <w:pStyle w:val="a6"/>
        <w:snapToGrid w:val="0"/>
        <w:spacing w:before="50" w:afterLines="50" w:after="180"/>
        <w:ind w:leftChars="0" w:left="36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sidRPr="00997251">
        <w:rPr>
          <w:rFonts w:ascii="Times New Roman" w:eastAsia="標楷體" w:hAnsi="Times New Roman" w:hint="eastAsia"/>
          <w:kern w:val="0"/>
          <w:sz w:val="28"/>
          <w:szCs w:val="24"/>
        </w:rPr>
        <w:t>在</w:t>
      </w:r>
      <w:r w:rsidRPr="00997251">
        <w:rPr>
          <w:rFonts w:ascii="Times New Roman" w:eastAsia="標楷體" w:hAnsi="Times New Roman" w:hint="eastAsia"/>
          <w:kern w:val="0"/>
          <w:sz w:val="28"/>
          <w:szCs w:val="24"/>
        </w:rPr>
        <w:t>Edge Layer</w:t>
      </w:r>
      <w:r w:rsidRPr="00997251">
        <w:rPr>
          <w:rFonts w:ascii="Times New Roman" w:eastAsia="標楷體" w:hAnsi="Times New Roman" w:hint="eastAsia"/>
          <w:kern w:val="0"/>
          <w:sz w:val="28"/>
          <w:szCs w:val="24"/>
        </w:rPr>
        <w:t>中</w:t>
      </w:r>
      <w:r>
        <w:rPr>
          <w:rFonts w:ascii="Times New Roman" w:eastAsia="標楷體" w:hAnsi="Times New Roman" w:hint="eastAsia"/>
          <w:kern w:val="0"/>
          <w:sz w:val="28"/>
          <w:szCs w:val="24"/>
        </w:rPr>
        <w:t>，</w:t>
      </w:r>
      <w:r w:rsidRPr="00997251">
        <w:rPr>
          <w:rFonts w:ascii="Times New Roman" w:eastAsia="標楷體" w:hAnsi="Times New Roman" w:hint="eastAsia"/>
          <w:kern w:val="0"/>
          <w:sz w:val="28"/>
          <w:szCs w:val="24"/>
        </w:rPr>
        <w:t>本分項計畫將針對各製程工站設計專屬智慧代理</w:t>
      </w:r>
      <w:r w:rsidRPr="005D5BA8">
        <w:rPr>
          <w:rFonts w:ascii="Times New Roman" w:eastAsia="標楷體" w:hAnsi="Times New Roman"/>
          <w:kern w:val="0"/>
          <w:sz w:val="28"/>
          <w:szCs w:val="24"/>
        </w:rPr>
        <w:t>，包括：塗裝代理</w:t>
      </w:r>
      <w:r w:rsidRPr="005D5BA8">
        <w:rPr>
          <w:rFonts w:ascii="Times New Roman" w:eastAsia="標楷體" w:hAnsi="Times New Roman"/>
          <w:kern w:val="0"/>
          <w:sz w:val="28"/>
          <w:szCs w:val="24"/>
        </w:rPr>
        <w:t>(Spraying Agent)</w:t>
      </w:r>
      <w:r w:rsidRPr="005D5BA8">
        <w:rPr>
          <w:rFonts w:ascii="Times New Roman" w:eastAsia="標楷體" w:hAnsi="Times New Roman"/>
          <w:kern w:val="0"/>
          <w:sz w:val="28"/>
          <w:szCs w:val="24"/>
        </w:rPr>
        <w:t>、烘烤代理</w:t>
      </w:r>
      <w:r w:rsidRPr="005D5BA8">
        <w:rPr>
          <w:rFonts w:ascii="Times New Roman" w:eastAsia="標楷體" w:hAnsi="Times New Roman"/>
          <w:kern w:val="0"/>
          <w:sz w:val="28"/>
          <w:szCs w:val="24"/>
        </w:rPr>
        <w:t>(Heating Agent)</w:t>
      </w:r>
      <w:r w:rsidRPr="005D5BA8">
        <w:rPr>
          <w:rFonts w:ascii="Times New Roman" w:eastAsia="標楷體" w:hAnsi="Times New Roman"/>
          <w:kern w:val="0"/>
          <w:sz w:val="28"/>
          <w:szCs w:val="24"/>
        </w:rPr>
        <w:t>、</w:t>
      </w:r>
      <w:r w:rsidRPr="005D5BA8">
        <w:rPr>
          <w:rFonts w:ascii="Times New Roman" w:eastAsia="標楷體" w:hAnsi="Times New Roman" w:hint="eastAsia"/>
          <w:kern w:val="0"/>
          <w:sz w:val="28"/>
          <w:szCs w:val="24"/>
        </w:rPr>
        <w:t>靜置</w:t>
      </w:r>
      <w:r w:rsidRPr="005D5BA8">
        <w:rPr>
          <w:rFonts w:ascii="Times New Roman" w:eastAsia="標楷體" w:hAnsi="Times New Roman"/>
          <w:kern w:val="0"/>
          <w:sz w:val="28"/>
          <w:szCs w:val="24"/>
        </w:rPr>
        <w:t>定型代理</w:t>
      </w:r>
      <w:r w:rsidRPr="005D5BA8">
        <w:rPr>
          <w:rFonts w:ascii="Times New Roman" w:eastAsia="標楷體" w:hAnsi="Times New Roman"/>
          <w:kern w:val="0"/>
          <w:sz w:val="28"/>
          <w:szCs w:val="24"/>
        </w:rPr>
        <w:t>(Forming Agent)</w:t>
      </w:r>
      <w:r w:rsidRPr="005D5BA8">
        <w:rPr>
          <w:rFonts w:ascii="Times New Roman" w:eastAsia="標楷體" w:hAnsi="Times New Roman"/>
          <w:kern w:val="0"/>
          <w:sz w:val="28"/>
          <w:szCs w:val="24"/>
        </w:rPr>
        <w:t>與檢測代理</w:t>
      </w:r>
      <w:r w:rsidRPr="005D5BA8">
        <w:rPr>
          <w:rFonts w:ascii="Times New Roman" w:eastAsia="標楷體" w:hAnsi="Times New Roman"/>
          <w:kern w:val="0"/>
          <w:sz w:val="28"/>
          <w:szCs w:val="24"/>
        </w:rPr>
        <w:t>(Inspection Agent)</w:t>
      </w:r>
      <w:r w:rsidRPr="005D5BA8">
        <w:rPr>
          <w:rFonts w:ascii="Times New Roman" w:eastAsia="標楷體" w:hAnsi="Times New Roman"/>
          <w:kern w:val="0"/>
          <w:sz w:val="28"/>
          <w:szCs w:val="24"/>
        </w:rPr>
        <w:t>等。各代理負責即時資料擷取、狀</w:t>
      </w:r>
      <w:r w:rsidRPr="005D5BA8">
        <w:rPr>
          <w:rFonts w:ascii="Times New Roman" w:eastAsia="標楷體" w:hAnsi="Times New Roman"/>
          <w:kern w:val="0"/>
          <w:sz w:val="28"/>
          <w:szCs w:val="24"/>
        </w:rPr>
        <w:lastRenderedPageBreak/>
        <w:t>態辨識、特徵萃取與異常初判，並透過通訊機制與資料服務層進行雙向互動，形成分散式智慧感知與自主推論節點，可提升系統擴充性與跨製程移植能力。</w:t>
      </w:r>
    </w:p>
    <w:p w14:paraId="5431528A" w14:textId="77777777" w:rsidR="009939BA" w:rsidRPr="00464EE5" w:rsidRDefault="009939BA" w:rsidP="009939BA">
      <w:pPr>
        <w:pStyle w:val="a6"/>
        <w:snapToGrid w:val="0"/>
        <w:spacing w:before="50" w:afterLines="50" w:after="180"/>
        <w:ind w:leftChars="0" w:left="360"/>
        <w:rPr>
          <w:rFonts w:ascii="Times New Roman" w:eastAsia="標楷體" w:hAnsi="Times New Roman"/>
          <w:kern w:val="0"/>
          <w:sz w:val="28"/>
          <w:szCs w:val="24"/>
        </w:rPr>
      </w:pPr>
    </w:p>
    <w:p w14:paraId="03384C95" w14:textId="77777777" w:rsidR="009939BA" w:rsidRDefault="009939BA" w:rsidP="009939BA">
      <w:pPr>
        <w:pStyle w:val="a6"/>
        <w:numPr>
          <w:ilvl w:val="0"/>
          <w:numId w:val="2"/>
        </w:numPr>
        <w:snapToGrid w:val="0"/>
        <w:spacing w:before="50" w:afterLines="50" w:after="180"/>
        <w:ind w:leftChars="0"/>
        <w:rPr>
          <w:rFonts w:ascii="Times New Roman" w:eastAsia="標楷體" w:hAnsi="Times New Roman"/>
          <w:kern w:val="0"/>
          <w:sz w:val="28"/>
          <w:szCs w:val="24"/>
        </w:rPr>
      </w:pPr>
      <w:r w:rsidRPr="00464EE5">
        <w:rPr>
          <w:rFonts w:ascii="Times New Roman" w:eastAsia="標楷體" w:hAnsi="Times New Roman" w:hint="eastAsia"/>
          <w:kern w:val="0"/>
          <w:sz w:val="28"/>
          <w:szCs w:val="24"/>
        </w:rPr>
        <w:t>共通資料服務</w:t>
      </w:r>
      <w:r w:rsidRPr="00464EE5">
        <w:rPr>
          <w:rFonts w:ascii="Times New Roman" w:eastAsia="標楷體" w:hAnsi="Times New Roman" w:hint="eastAsia"/>
          <w:kern w:val="0"/>
          <w:sz w:val="28"/>
          <w:szCs w:val="24"/>
        </w:rPr>
        <w:t>(Common Service</w:t>
      </w:r>
      <w:r>
        <w:rPr>
          <w:rFonts w:ascii="Times New Roman" w:eastAsia="標楷體" w:hAnsi="Times New Roman" w:hint="eastAsia"/>
          <w:kern w:val="0"/>
          <w:sz w:val="28"/>
          <w:szCs w:val="24"/>
        </w:rPr>
        <w:t xml:space="preserve"> </w:t>
      </w:r>
      <w:r w:rsidRPr="00EB208F">
        <w:rPr>
          <w:rFonts w:ascii="Times New Roman" w:eastAsia="標楷體" w:hAnsi="Times New Roman"/>
          <w:kern w:val="0"/>
          <w:sz w:val="28"/>
          <w:szCs w:val="24"/>
        </w:rPr>
        <w:t>in Data Layer</w:t>
      </w:r>
      <w:r w:rsidRPr="00464EE5">
        <w:rPr>
          <w:rFonts w:ascii="Times New Roman" w:eastAsia="標楷體" w:hAnsi="Times New Roman" w:hint="eastAsia"/>
          <w:kern w:val="0"/>
          <w:sz w:val="28"/>
          <w:szCs w:val="24"/>
        </w:rPr>
        <w:t>)</w:t>
      </w:r>
    </w:p>
    <w:p w14:paraId="21DE9871" w14:textId="77777777" w:rsidR="009939BA" w:rsidRPr="005D5BA8" w:rsidRDefault="009939BA" w:rsidP="009939BA">
      <w:pPr>
        <w:pStyle w:val="a6"/>
        <w:snapToGrid w:val="0"/>
        <w:spacing w:before="50" w:afterLines="50" w:after="180"/>
        <w:ind w:leftChars="150" w:left="36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sidRPr="00EB208F">
        <w:rPr>
          <w:rFonts w:ascii="Times New Roman" w:eastAsia="標楷體" w:hAnsi="Times New Roman" w:hint="eastAsia"/>
          <w:kern w:val="0"/>
          <w:sz w:val="28"/>
          <w:szCs w:val="24"/>
        </w:rPr>
        <w:t>在</w:t>
      </w:r>
      <w:r w:rsidRPr="00EB208F">
        <w:rPr>
          <w:rFonts w:ascii="Times New Roman" w:eastAsia="標楷體" w:hAnsi="Times New Roman" w:hint="eastAsia"/>
          <w:kern w:val="0"/>
          <w:sz w:val="28"/>
          <w:szCs w:val="24"/>
        </w:rPr>
        <w:t>Data Layer</w:t>
      </w:r>
      <w:r w:rsidRPr="00EB208F">
        <w:rPr>
          <w:rFonts w:ascii="Times New Roman" w:eastAsia="標楷體" w:hAnsi="Times New Roman" w:hint="eastAsia"/>
          <w:kern w:val="0"/>
          <w:sz w:val="28"/>
          <w:szCs w:val="24"/>
        </w:rPr>
        <w:t>中，本分項計畫將建構完整</w:t>
      </w:r>
      <w:r>
        <w:rPr>
          <w:rFonts w:ascii="Times New Roman" w:eastAsia="標楷體" w:hAnsi="Times New Roman" w:hint="eastAsia"/>
          <w:kern w:val="0"/>
          <w:sz w:val="28"/>
          <w:szCs w:val="24"/>
        </w:rPr>
        <w:t>AI</w:t>
      </w:r>
      <w:r w:rsidRPr="00EB208F">
        <w:rPr>
          <w:rFonts w:ascii="Times New Roman" w:eastAsia="標楷體" w:hAnsi="Times New Roman" w:hint="eastAsia"/>
          <w:kern w:val="0"/>
          <w:sz w:val="28"/>
          <w:szCs w:val="24"/>
        </w:rPr>
        <w:t>模型生命週期管理架構</w:t>
      </w:r>
      <w:r w:rsidRPr="005D5BA8">
        <w:rPr>
          <w:rFonts w:ascii="Times New Roman" w:eastAsia="標楷體" w:hAnsi="Times New Roman" w:hint="eastAsia"/>
          <w:kern w:val="0"/>
          <w:sz w:val="28"/>
          <w:szCs w:val="24"/>
        </w:rPr>
        <w:t>，包含：資料前處理</w:t>
      </w:r>
      <w:r w:rsidRPr="005D5BA8">
        <w:rPr>
          <w:rFonts w:ascii="Times New Roman" w:eastAsia="標楷體" w:hAnsi="Times New Roman" w:hint="eastAsia"/>
          <w:kern w:val="0"/>
          <w:sz w:val="28"/>
          <w:szCs w:val="24"/>
        </w:rPr>
        <w:t>(Data Preprocess)</w:t>
      </w:r>
      <w:r w:rsidRPr="005D5BA8">
        <w:rPr>
          <w:rFonts w:ascii="Times New Roman" w:eastAsia="標楷體" w:hAnsi="Times New Roman" w:hint="eastAsia"/>
          <w:kern w:val="0"/>
          <w:sz w:val="28"/>
          <w:szCs w:val="24"/>
        </w:rPr>
        <w:t>、特徵萃取</w:t>
      </w:r>
      <w:r w:rsidRPr="005D5BA8">
        <w:rPr>
          <w:rFonts w:ascii="Times New Roman" w:eastAsia="標楷體" w:hAnsi="Times New Roman" w:hint="eastAsia"/>
          <w:kern w:val="0"/>
          <w:sz w:val="28"/>
          <w:szCs w:val="24"/>
        </w:rPr>
        <w:t>(Feature Extraction)</w:t>
      </w:r>
      <w:r w:rsidRPr="005D5BA8">
        <w:rPr>
          <w:rFonts w:ascii="Times New Roman" w:eastAsia="標楷體" w:hAnsi="Times New Roman" w:hint="eastAsia"/>
          <w:kern w:val="0"/>
          <w:sz w:val="28"/>
          <w:szCs w:val="24"/>
        </w:rPr>
        <w:t>、特徵對齊</w:t>
      </w:r>
      <w:r w:rsidRPr="005D5BA8">
        <w:rPr>
          <w:rFonts w:ascii="Times New Roman" w:eastAsia="標楷體" w:hAnsi="Times New Roman" w:hint="eastAsia"/>
          <w:kern w:val="0"/>
          <w:sz w:val="28"/>
          <w:szCs w:val="24"/>
        </w:rPr>
        <w:t>(Feature Alignment)</w:t>
      </w:r>
      <w:r w:rsidRPr="005D5BA8">
        <w:rPr>
          <w:rFonts w:ascii="Times New Roman" w:eastAsia="標楷體" w:hAnsi="Times New Roman" w:hint="eastAsia"/>
          <w:kern w:val="0"/>
          <w:sz w:val="28"/>
          <w:szCs w:val="24"/>
        </w:rPr>
        <w:t>、特徵選擇</w:t>
      </w:r>
      <w:r w:rsidRPr="005D5BA8">
        <w:rPr>
          <w:rFonts w:ascii="Times New Roman" w:eastAsia="標楷體" w:hAnsi="Times New Roman" w:hint="eastAsia"/>
          <w:kern w:val="0"/>
          <w:sz w:val="28"/>
          <w:szCs w:val="24"/>
        </w:rPr>
        <w:t>(Feature Selection)</w:t>
      </w:r>
      <w:r w:rsidRPr="005D5BA8">
        <w:rPr>
          <w:rFonts w:ascii="Times New Roman" w:eastAsia="標楷體" w:hAnsi="Times New Roman" w:hint="eastAsia"/>
          <w:kern w:val="0"/>
          <w:sz w:val="28"/>
          <w:szCs w:val="24"/>
        </w:rPr>
        <w:t>、樣本選擇</w:t>
      </w:r>
      <w:r w:rsidRPr="005D5BA8">
        <w:rPr>
          <w:rFonts w:ascii="Times New Roman" w:eastAsia="標楷體" w:hAnsi="Times New Roman" w:hint="eastAsia"/>
          <w:kern w:val="0"/>
          <w:sz w:val="28"/>
          <w:szCs w:val="24"/>
        </w:rPr>
        <w:t>(Sample Selection)</w:t>
      </w:r>
      <w:r w:rsidRPr="005D5BA8">
        <w:rPr>
          <w:rFonts w:ascii="Times New Roman" w:eastAsia="標楷體" w:hAnsi="Times New Roman" w:hint="eastAsia"/>
          <w:kern w:val="0"/>
          <w:sz w:val="28"/>
          <w:szCs w:val="24"/>
        </w:rPr>
        <w:t>、模型建構</w:t>
      </w:r>
      <w:r w:rsidRPr="005D5BA8">
        <w:rPr>
          <w:rFonts w:ascii="Times New Roman" w:eastAsia="標楷體" w:hAnsi="Times New Roman" w:hint="eastAsia"/>
          <w:kern w:val="0"/>
          <w:sz w:val="28"/>
          <w:szCs w:val="24"/>
        </w:rPr>
        <w:t>(Model Build)</w:t>
      </w:r>
      <w:r w:rsidRPr="005D5BA8">
        <w:rPr>
          <w:rFonts w:ascii="Times New Roman" w:eastAsia="標楷體" w:hAnsi="Times New Roman" w:hint="eastAsia"/>
          <w:kern w:val="0"/>
          <w:sz w:val="28"/>
          <w:szCs w:val="24"/>
        </w:rPr>
        <w:t>、模型部署與推論</w:t>
      </w:r>
      <w:r w:rsidRPr="005D5BA8">
        <w:rPr>
          <w:rFonts w:ascii="Times New Roman" w:eastAsia="標楷體" w:hAnsi="Times New Roman" w:hint="eastAsia"/>
          <w:kern w:val="0"/>
          <w:sz w:val="28"/>
          <w:szCs w:val="24"/>
        </w:rPr>
        <w:t>(Model Apply)</w:t>
      </w:r>
      <w:r w:rsidRPr="005D5BA8">
        <w:rPr>
          <w:rFonts w:ascii="Times New Roman" w:eastAsia="標楷體" w:hAnsi="Times New Roman" w:hint="eastAsia"/>
          <w:kern w:val="0"/>
          <w:sz w:val="28"/>
          <w:szCs w:val="24"/>
        </w:rPr>
        <w:t>。透過上述模組化流程，實現跨製程資料融合、模型訓練、</w:t>
      </w:r>
      <w:proofErr w:type="gramStart"/>
      <w:r w:rsidRPr="005D5BA8">
        <w:rPr>
          <w:rFonts w:ascii="Times New Roman" w:eastAsia="標楷體" w:hAnsi="Times New Roman" w:hint="eastAsia"/>
          <w:kern w:val="0"/>
          <w:sz w:val="28"/>
          <w:szCs w:val="24"/>
        </w:rPr>
        <w:t>線上推論</w:t>
      </w:r>
      <w:proofErr w:type="gramEnd"/>
      <w:r w:rsidRPr="005D5BA8">
        <w:rPr>
          <w:rFonts w:ascii="Times New Roman" w:eastAsia="標楷體" w:hAnsi="Times New Roman" w:hint="eastAsia"/>
          <w:kern w:val="0"/>
          <w:sz w:val="28"/>
          <w:szCs w:val="24"/>
        </w:rPr>
        <w:t>與版本控管，支援異常預測、品質評估與製程優化決策。</w:t>
      </w:r>
    </w:p>
    <w:p w14:paraId="738AF640" w14:textId="77777777" w:rsidR="009939BA" w:rsidRPr="00464EE5" w:rsidRDefault="009939BA" w:rsidP="009939BA">
      <w:pPr>
        <w:pStyle w:val="a6"/>
        <w:snapToGrid w:val="0"/>
        <w:spacing w:before="50" w:afterLines="50" w:after="180"/>
        <w:ind w:leftChars="0" w:left="360"/>
        <w:rPr>
          <w:rFonts w:ascii="Times New Roman" w:eastAsia="標楷體" w:hAnsi="Times New Roman"/>
          <w:kern w:val="0"/>
          <w:sz w:val="28"/>
          <w:szCs w:val="24"/>
        </w:rPr>
      </w:pPr>
    </w:p>
    <w:p w14:paraId="3515E5DE" w14:textId="77777777" w:rsidR="009939BA" w:rsidRDefault="009939BA" w:rsidP="009939BA">
      <w:pPr>
        <w:pStyle w:val="a6"/>
        <w:numPr>
          <w:ilvl w:val="0"/>
          <w:numId w:val="2"/>
        </w:numPr>
        <w:snapToGrid w:val="0"/>
        <w:spacing w:before="50" w:afterLines="50" w:after="180"/>
        <w:ind w:leftChars="0"/>
        <w:rPr>
          <w:rFonts w:ascii="Times New Roman" w:eastAsia="標楷體" w:hAnsi="Times New Roman"/>
          <w:kern w:val="0"/>
          <w:sz w:val="28"/>
          <w:szCs w:val="24"/>
        </w:rPr>
      </w:pPr>
      <w:r w:rsidRPr="00464EE5">
        <w:rPr>
          <w:rFonts w:ascii="Times New Roman" w:eastAsia="標楷體" w:hAnsi="Times New Roman" w:hint="eastAsia"/>
          <w:kern w:val="0"/>
          <w:sz w:val="28"/>
          <w:szCs w:val="24"/>
        </w:rPr>
        <w:t>應用服務</w:t>
      </w:r>
      <w:r w:rsidRPr="00464EE5">
        <w:rPr>
          <w:rFonts w:ascii="Times New Roman" w:eastAsia="標楷體" w:hAnsi="Times New Roman" w:hint="eastAsia"/>
          <w:kern w:val="0"/>
          <w:sz w:val="28"/>
          <w:szCs w:val="24"/>
        </w:rPr>
        <w:t>(Application Service</w:t>
      </w:r>
      <w:r>
        <w:rPr>
          <w:rFonts w:ascii="Times New Roman" w:eastAsia="標楷體" w:hAnsi="Times New Roman" w:hint="eastAsia"/>
          <w:kern w:val="0"/>
          <w:sz w:val="28"/>
          <w:szCs w:val="24"/>
        </w:rPr>
        <w:t xml:space="preserve"> </w:t>
      </w:r>
      <w:r w:rsidRPr="00EB208F">
        <w:rPr>
          <w:rFonts w:ascii="Times New Roman" w:eastAsia="標楷體" w:hAnsi="Times New Roman"/>
          <w:kern w:val="0"/>
          <w:sz w:val="28"/>
          <w:szCs w:val="24"/>
        </w:rPr>
        <w:t>with Omniverse</w:t>
      </w:r>
      <w:r w:rsidRPr="00464EE5">
        <w:rPr>
          <w:rFonts w:ascii="Times New Roman" w:eastAsia="標楷體" w:hAnsi="Times New Roman" w:hint="eastAsia"/>
          <w:kern w:val="0"/>
          <w:sz w:val="28"/>
          <w:szCs w:val="24"/>
        </w:rPr>
        <w:t>)</w:t>
      </w:r>
    </w:p>
    <w:p w14:paraId="24204FCA" w14:textId="77777777" w:rsidR="009939BA" w:rsidRPr="005D5BA8" w:rsidRDefault="009939BA" w:rsidP="009939BA">
      <w:pPr>
        <w:pStyle w:val="a6"/>
        <w:snapToGrid w:val="0"/>
        <w:spacing w:before="50" w:afterLines="50" w:after="180"/>
        <w:ind w:leftChars="0" w:left="36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Pr>
          <w:rFonts w:ascii="Times New Roman" w:eastAsia="標楷體" w:hAnsi="Times New Roman" w:hint="eastAsia"/>
          <w:kern w:val="0"/>
          <w:sz w:val="28"/>
          <w:szCs w:val="24"/>
        </w:rPr>
        <w:t>計畫將</w:t>
      </w:r>
      <w:r w:rsidRPr="005D5BA8">
        <w:rPr>
          <w:rFonts w:ascii="Times New Roman" w:eastAsia="標楷體" w:hAnsi="Times New Roman" w:hint="eastAsia"/>
          <w:kern w:val="0"/>
          <w:sz w:val="28"/>
          <w:szCs w:val="24"/>
        </w:rPr>
        <w:t>建置</w:t>
      </w:r>
      <w:proofErr w:type="gramStart"/>
      <w:r w:rsidRPr="005D5BA8">
        <w:rPr>
          <w:rFonts w:ascii="Times New Roman" w:eastAsia="標楷體" w:hAnsi="Times New Roman" w:hint="eastAsia"/>
          <w:kern w:val="0"/>
          <w:sz w:val="28"/>
          <w:szCs w:val="24"/>
        </w:rPr>
        <w:t>多級可視化</w:t>
      </w:r>
      <w:proofErr w:type="gramEnd"/>
      <w:r w:rsidRPr="005D5BA8">
        <w:rPr>
          <w:rFonts w:ascii="Times New Roman" w:eastAsia="標楷體" w:hAnsi="Times New Roman" w:hint="eastAsia"/>
          <w:kern w:val="0"/>
          <w:sz w:val="28"/>
          <w:szCs w:val="24"/>
        </w:rPr>
        <w:t>決策平台，提供：製程歷史分析</w:t>
      </w:r>
      <w:r w:rsidRPr="005D5BA8">
        <w:rPr>
          <w:rFonts w:ascii="Times New Roman" w:eastAsia="標楷體" w:hAnsi="Times New Roman" w:hint="eastAsia"/>
          <w:kern w:val="0"/>
          <w:sz w:val="28"/>
          <w:szCs w:val="24"/>
        </w:rPr>
        <w:t>(Process History)</w:t>
      </w:r>
      <w:r w:rsidRPr="005D5BA8">
        <w:rPr>
          <w:rFonts w:ascii="Times New Roman" w:eastAsia="標楷體" w:hAnsi="Times New Roman" w:hint="eastAsia"/>
          <w:kern w:val="0"/>
          <w:sz w:val="28"/>
          <w:szCs w:val="24"/>
        </w:rPr>
        <w:t>、即時製程監控</w:t>
      </w:r>
      <w:r w:rsidRPr="005D5BA8">
        <w:rPr>
          <w:rFonts w:ascii="Times New Roman" w:eastAsia="標楷體" w:hAnsi="Times New Roman" w:hint="eastAsia"/>
          <w:kern w:val="0"/>
          <w:sz w:val="28"/>
          <w:szCs w:val="24"/>
        </w:rPr>
        <w:t>(Process View)</w:t>
      </w:r>
      <w:r w:rsidRPr="005D5BA8">
        <w:rPr>
          <w:rFonts w:ascii="Times New Roman" w:eastAsia="標楷體" w:hAnsi="Times New Roman" w:hint="eastAsia"/>
          <w:kern w:val="0"/>
          <w:sz w:val="28"/>
          <w:szCs w:val="24"/>
        </w:rPr>
        <w:t>、批次製程管理</w:t>
      </w:r>
      <w:r w:rsidRPr="005D5BA8">
        <w:rPr>
          <w:rFonts w:ascii="Times New Roman" w:eastAsia="標楷體" w:hAnsi="Times New Roman" w:hint="eastAsia"/>
          <w:kern w:val="0"/>
          <w:sz w:val="28"/>
          <w:szCs w:val="24"/>
        </w:rPr>
        <w:t>(Batch View)</w:t>
      </w:r>
      <w:r w:rsidRPr="005D5BA8">
        <w:rPr>
          <w:rFonts w:ascii="Times New Roman" w:eastAsia="標楷體" w:hAnsi="Times New Roman" w:hint="eastAsia"/>
          <w:kern w:val="0"/>
          <w:sz w:val="28"/>
          <w:szCs w:val="24"/>
        </w:rPr>
        <w:t>、批次履歷追蹤</w:t>
      </w:r>
      <w:r w:rsidRPr="005D5BA8">
        <w:rPr>
          <w:rFonts w:ascii="Times New Roman" w:eastAsia="標楷體" w:hAnsi="Times New Roman" w:hint="eastAsia"/>
          <w:kern w:val="0"/>
          <w:sz w:val="28"/>
          <w:szCs w:val="24"/>
        </w:rPr>
        <w:t>(Batch History)</w:t>
      </w:r>
      <w:r w:rsidRPr="005D5BA8">
        <w:rPr>
          <w:rFonts w:ascii="Times New Roman" w:eastAsia="標楷體" w:hAnsi="Times New Roman" w:hint="eastAsia"/>
          <w:kern w:val="0"/>
          <w:sz w:val="28"/>
          <w:szCs w:val="24"/>
        </w:rPr>
        <w:t>，可協助管理者進行即時監控、異常追蹤、品質回溯與生產決策支援。</w:t>
      </w:r>
    </w:p>
    <w:p w14:paraId="06A1BF92" w14:textId="77777777" w:rsidR="009939BA" w:rsidRDefault="009939BA" w:rsidP="009939BA">
      <w:pPr>
        <w:widowControl/>
        <w:snapToGrid w:val="0"/>
        <w:spacing w:before="50" w:afterLines="50" w:after="180"/>
        <w:rPr>
          <w:rFonts w:ascii="Times New Roman" w:eastAsia="標楷體" w:hAnsi="Times New Roman"/>
          <w:kern w:val="0"/>
          <w:sz w:val="28"/>
          <w:szCs w:val="24"/>
        </w:rPr>
      </w:pPr>
    </w:p>
    <w:p w14:paraId="063EE696" w14:textId="77777777" w:rsidR="009939BA" w:rsidRDefault="009939BA" w:rsidP="009939BA">
      <w:pPr>
        <w:widowControl/>
        <w:snapToGrid w:val="0"/>
        <w:spacing w:before="50" w:afterLines="50" w:after="180"/>
        <w:rPr>
          <w:rFonts w:ascii="Times New Roman" w:eastAsia="標楷體" w:hAnsi="Times New Roman"/>
          <w:kern w:val="0"/>
          <w:sz w:val="28"/>
          <w:szCs w:val="24"/>
        </w:rPr>
      </w:pPr>
      <w:r>
        <w:rPr>
          <w:rFonts w:ascii="Times New Roman" w:eastAsia="標楷體" w:hAnsi="Times New Roman"/>
          <w:kern w:val="0"/>
          <w:sz w:val="28"/>
          <w:szCs w:val="24"/>
        </w:rPr>
        <w:tab/>
      </w:r>
      <w:r w:rsidRPr="005F37DB">
        <w:rPr>
          <w:rFonts w:ascii="Times New Roman" w:eastAsia="標楷體" w:hAnsi="Times New Roman"/>
          <w:kern w:val="0"/>
          <w:sz w:val="28"/>
          <w:szCs w:val="24"/>
        </w:rPr>
        <w:t>本分項計畫規劃以</w:t>
      </w:r>
      <w:r w:rsidRPr="005F37DB">
        <w:rPr>
          <w:rFonts w:ascii="Times New Roman" w:eastAsia="標楷體" w:hAnsi="Times New Roman"/>
          <w:kern w:val="0"/>
          <w:sz w:val="28"/>
          <w:szCs w:val="24"/>
        </w:rPr>
        <w:t>Agent</w:t>
      </w:r>
      <w:r w:rsidRPr="005F37DB">
        <w:rPr>
          <w:rFonts w:ascii="Times New Roman" w:eastAsia="標楷體" w:hAnsi="Times New Roman"/>
          <w:kern w:val="0"/>
          <w:sz w:val="28"/>
          <w:szCs w:val="24"/>
        </w:rPr>
        <w:t>驅動之智慧製程預測與分析架構為核心，結合實體製程感測、分散式智慧代理、</w:t>
      </w:r>
      <w:r w:rsidRPr="005F37DB">
        <w:rPr>
          <w:rFonts w:ascii="Times New Roman" w:eastAsia="標楷體" w:hAnsi="Times New Roman"/>
          <w:kern w:val="0"/>
          <w:sz w:val="28"/>
          <w:szCs w:val="24"/>
        </w:rPr>
        <w:t>AI</w:t>
      </w:r>
      <w:r w:rsidRPr="005F37DB">
        <w:rPr>
          <w:rFonts w:ascii="Times New Roman" w:eastAsia="標楷體" w:hAnsi="Times New Roman"/>
          <w:kern w:val="0"/>
          <w:sz w:val="28"/>
          <w:szCs w:val="24"/>
        </w:rPr>
        <w:t>模型服務與</w:t>
      </w:r>
      <w:proofErr w:type="gramStart"/>
      <w:r w:rsidRPr="005F37DB">
        <w:rPr>
          <w:rFonts w:ascii="Times New Roman" w:eastAsia="標楷體" w:hAnsi="Times New Roman"/>
          <w:kern w:val="0"/>
          <w:sz w:val="28"/>
          <w:szCs w:val="24"/>
        </w:rPr>
        <w:t>可視化決策</w:t>
      </w:r>
      <w:proofErr w:type="gramEnd"/>
      <w:r w:rsidRPr="005F37DB">
        <w:rPr>
          <w:rFonts w:ascii="Times New Roman" w:eastAsia="標楷體" w:hAnsi="Times New Roman"/>
          <w:kern w:val="0"/>
          <w:sz w:val="28"/>
          <w:szCs w:val="24"/>
        </w:rPr>
        <w:t>平台，建構具備即時感知、智慧推論與閉環優化能力之數位雙生製造系統。整體研究方法如圖</w:t>
      </w:r>
      <w:r w:rsidRPr="005F37DB">
        <w:rPr>
          <w:rFonts w:ascii="Times New Roman" w:eastAsia="標楷體" w:hAnsi="Times New Roman"/>
          <w:kern w:val="0"/>
          <w:sz w:val="28"/>
          <w:szCs w:val="24"/>
        </w:rPr>
        <w:t>12</w:t>
      </w:r>
      <w:r w:rsidRPr="005F37DB">
        <w:rPr>
          <w:rFonts w:ascii="Times New Roman" w:eastAsia="標楷體" w:hAnsi="Times New Roman"/>
          <w:kern w:val="0"/>
          <w:sz w:val="28"/>
          <w:szCs w:val="24"/>
        </w:rPr>
        <w:t>所示，說明如下。</w:t>
      </w:r>
    </w:p>
    <w:p w14:paraId="1F53DC3A" w14:textId="77777777" w:rsidR="009939BA" w:rsidRDefault="009939BA" w:rsidP="009939BA">
      <w:pPr>
        <w:widowControl/>
        <w:snapToGrid w:val="0"/>
        <w:spacing w:before="50" w:afterLines="50" w:after="180"/>
        <w:jc w:val="center"/>
        <w:rPr>
          <w:rFonts w:ascii="Times New Roman" w:eastAsia="標楷體" w:hAnsi="Times New Roman"/>
          <w:kern w:val="0"/>
          <w:sz w:val="28"/>
          <w:szCs w:val="24"/>
        </w:rPr>
      </w:pPr>
      <w:r w:rsidRPr="00C226E2">
        <w:object w:dxaOrig="13081" w:dyaOrig="7104" w14:anchorId="32235B55">
          <v:shape id="_x0000_i1026" type="#_x0000_t75" style="width:467.3pt;height:254.05pt" o:ole="">
            <v:imagedata r:id="rId17" o:title=""/>
          </v:shape>
          <o:OLEObject Type="Embed" ProgID="Visio.Drawing.15" ShapeID="_x0000_i1026" DrawAspect="Content" ObjectID="_1851679128" r:id="rId18"/>
        </w:object>
      </w:r>
    </w:p>
    <w:p w14:paraId="6F34635A" w14:textId="77777777" w:rsidR="009939BA" w:rsidRPr="00EA6F2B" w:rsidRDefault="009939BA" w:rsidP="009939BA">
      <w:pPr>
        <w:widowControl/>
        <w:snapToGrid w:val="0"/>
        <w:spacing w:before="50" w:afterLines="50" w:after="180"/>
        <w:jc w:val="center"/>
        <w:rPr>
          <w:rFonts w:ascii="Times New Roman" w:eastAsia="標楷體" w:hAnsi="Times New Roman"/>
          <w:kern w:val="0"/>
          <w:sz w:val="28"/>
          <w:szCs w:val="24"/>
        </w:rPr>
      </w:pPr>
      <w:r w:rsidRPr="00EA6F2B">
        <w:rPr>
          <w:rFonts w:ascii="Times New Roman" w:eastAsia="標楷體" w:hAnsi="Times New Roman" w:hint="eastAsia"/>
          <w:kern w:val="0"/>
          <w:sz w:val="28"/>
          <w:szCs w:val="24"/>
        </w:rPr>
        <w:t>圖</w:t>
      </w:r>
      <w:r w:rsidRPr="00EA6F2B">
        <w:rPr>
          <w:rFonts w:ascii="Times New Roman" w:eastAsia="標楷體" w:hAnsi="Times New Roman" w:hint="eastAsia"/>
          <w:kern w:val="0"/>
          <w:sz w:val="28"/>
          <w:szCs w:val="24"/>
        </w:rPr>
        <w:t>12</w:t>
      </w:r>
      <w:r w:rsidRPr="00EA6F2B">
        <w:rPr>
          <w:rFonts w:ascii="Times New Roman" w:eastAsia="標楷體" w:hAnsi="Times New Roman" w:hint="eastAsia"/>
          <w:kern w:val="0"/>
          <w:sz w:val="28"/>
          <w:szCs w:val="24"/>
        </w:rPr>
        <w:t>、噴塗製程智慧監控服務流程</w:t>
      </w:r>
    </w:p>
    <w:p w14:paraId="47D45C12"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Pr>
          <w:rFonts w:ascii="Times New Roman" w:eastAsia="標楷體" w:hAnsi="Times New Roman" w:hint="eastAsia"/>
          <w:kern w:val="0"/>
          <w:sz w:val="28"/>
          <w:szCs w:val="24"/>
        </w:rPr>
        <w:lastRenderedPageBreak/>
        <w:t>(1)</w:t>
      </w:r>
      <w:r>
        <w:rPr>
          <w:rFonts w:ascii="Times New Roman" w:eastAsia="標楷體" w:hAnsi="Times New Roman"/>
          <w:kern w:val="0"/>
          <w:sz w:val="28"/>
          <w:szCs w:val="24"/>
        </w:rPr>
        <w:t xml:space="preserve"> </w:t>
      </w:r>
      <w:r w:rsidRPr="00EA6F2B">
        <w:rPr>
          <w:rFonts w:ascii="Times New Roman" w:eastAsia="標楷體" w:hAnsi="Times New Roman" w:hint="eastAsia"/>
          <w:kern w:val="0"/>
          <w:sz w:val="28"/>
          <w:szCs w:val="24"/>
        </w:rPr>
        <w:t>噴塗製程感測與資料蒐集機制：</w:t>
      </w:r>
    </w:p>
    <w:p w14:paraId="38DCF96E" w14:textId="77777777" w:rsidR="009939BA" w:rsidRPr="00EA6F2B" w:rsidRDefault="009939BA" w:rsidP="009939BA">
      <w:pPr>
        <w:widowControl/>
        <w:snapToGrid w:val="0"/>
        <w:spacing w:before="50" w:afterLines="50" w:after="180"/>
        <w:ind w:leftChars="100" w:left="24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Pr>
          <w:rFonts w:ascii="Times New Roman" w:eastAsia="標楷體" w:hAnsi="Times New Roman" w:hint="eastAsia"/>
          <w:kern w:val="0"/>
          <w:sz w:val="28"/>
          <w:szCs w:val="24"/>
        </w:rPr>
        <w:t>以噴塗製程站為例，建置</w:t>
      </w:r>
      <w:proofErr w:type="gramStart"/>
      <w:r w:rsidRPr="00EA6F2B">
        <w:rPr>
          <w:rFonts w:ascii="Times New Roman" w:eastAsia="標楷體" w:hAnsi="Times New Roman" w:hint="eastAsia"/>
          <w:kern w:val="0"/>
          <w:sz w:val="28"/>
          <w:szCs w:val="24"/>
        </w:rPr>
        <w:t>多源感</w:t>
      </w:r>
      <w:proofErr w:type="gramEnd"/>
      <w:r w:rsidRPr="00EA6F2B">
        <w:rPr>
          <w:rFonts w:ascii="Times New Roman" w:eastAsia="標楷體" w:hAnsi="Times New Roman" w:hint="eastAsia"/>
          <w:kern w:val="0"/>
          <w:sz w:val="28"/>
          <w:szCs w:val="24"/>
        </w:rPr>
        <w:t>測資料蒐集架構，包含：進氣與出氣轉速</w:t>
      </w:r>
      <w:r w:rsidRPr="00EA6F2B">
        <w:rPr>
          <w:rFonts w:ascii="Times New Roman" w:eastAsia="標楷體" w:hAnsi="Times New Roman" w:hint="eastAsia"/>
          <w:kern w:val="0"/>
          <w:sz w:val="28"/>
          <w:szCs w:val="24"/>
        </w:rPr>
        <w:t>(</w:t>
      </w:r>
      <w:proofErr w:type="spellStart"/>
      <w:r w:rsidRPr="00EA6F2B">
        <w:rPr>
          <w:rFonts w:ascii="Times New Roman" w:eastAsia="標楷體" w:hAnsi="Times New Roman" w:hint="eastAsia"/>
          <w:kern w:val="0"/>
          <w:sz w:val="28"/>
          <w:szCs w:val="24"/>
        </w:rPr>
        <w:t>InFlow</w:t>
      </w:r>
      <w:proofErr w:type="spellEnd"/>
      <w:r w:rsidRPr="00EA6F2B">
        <w:rPr>
          <w:rFonts w:ascii="Times New Roman" w:eastAsia="標楷體" w:hAnsi="Times New Roman" w:hint="eastAsia"/>
          <w:kern w:val="0"/>
          <w:sz w:val="28"/>
          <w:szCs w:val="24"/>
        </w:rPr>
        <w:t xml:space="preserve"> / </w:t>
      </w:r>
      <w:proofErr w:type="spellStart"/>
      <w:r w:rsidRPr="00EA6F2B">
        <w:rPr>
          <w:rFonts w:ascii="Times New Roman" w:eastAsia="標楷體" w:hAnsi="Times New Roman" w:hint="eastAsia"/>
          <w:kern w:val="0"/>
          <w:sz w:val="28"/>
          <w:szCs w:val="24"/>
        </w:rPr>
        <w:t>OutFlow</w:t>
      </w:r>
      <w:proofErr w:type="spellEnd"/>
      <w:r w:rsidRPr="00EA6F2B">
        <w:rPr>
          <w:rFonts w:ascii="Times New Roman" w:eastAsia="標楷體" w:hAnsi="Times New Roman" w:hint="eastAsia"/>
          <w:kern w:val="0"/>
          <w:sz w:val="28"/>
          <w:szCs w:val="24"/>
        </w:rPr>
        <w:t>)</w:t>
      </w:r>
      <w:r>
        <w:rPr>
          <w:rFonts w:ascii="Times New Roman" w:eastAsia="標楷體" w:hAnsi="Times New Roman" w:hint="eastAsia"/>
          <w:kern w:val="0"/>
          <w:sz w:val="28"/>
          <w:szCs w:val="24"/>
        </w:rPr>
        <w:t>、機器</w:t>
      </w:r>
      <w:r w:rsidRPr="00EA6F2B">
        <w:rPr>
          <w:rFonts w:ascii="Times New Roman" w:eastAsia="標楷體" w:hAnsi="Times New Roman" w:hint="eastAsia"/>
          <w:kern w:val="0"/>
          <w:sz w:val="28"/>
          <w:szCs w:val="24"/>
        </w:rPr>
        <w:t>手</w:t>
      </w:r>
      <w:r>
        <w:rPr>
          <w:rFonts w:ascii="Times New Roman" w:eastAsia="標楷體" w:hAnsi="Times New Roman" w:hint="eastAsia"/>
          <w:kern w:val="0"/>
          <w:sz w:val="28"/>
          <w:szCs w:val="24"/>
        </w:rPr>
        <w:t>臂</w:t>
      </w:r>
      <w:r w:rsidRPr="00EA6F2B">
        <w:rPr>
          <w:rFonts w:ascii="Times New Roman" w:eastAsia="標楷體" w:hAnsi="Times New Roman" w:hint="eastAsia"/>
          <w:kern w:val="0"/>
          <w:sz w:val="28"/>
          <w:szCs w:val="24"/>
        </w:rPr>
        <w:t>運動軌跡</w:t>
      </w:r>
      <w:r w:rsidRPr="00EA6F2B">
        <w:rPr>
          <w:rFonts w:ascii="Times New Roman" w:eastAsia="標楷體" w:hAnsi="Times New Roman" w:hint="eastAsia"/>
          <w:kern w:val="0"/>
          <w:sz w:val="28"/>
          <w:szCs w:val="24"/>
        </w:rPr>
        <w:t>(Trajectory)</w:t>
      </w:r>
      <w:r>
        <w:rPr>
          <w:rFonts w:ascii="Times New Roman" w:eastAsia="標楷體" w:hAnsi="Times New Roman" w:hint="eastAsia"/>
          <w:kern w:val="0"/>
          <w:sz w:val="28"/>
          <w:szCs w:val="24"/>
        </w:rPr>
        <w:t>、環境溫溼度</w:t>
      </w:r>
      <w:r w:rsidRPr="00EA6F2B">
        <w:rPr>
          <w:rFonts w:ascii="Times New Roman" w:eastAsia="標楷體" w:hAnsi="Times New Roman" w:hint="eastAsia"/>
          <w:kern w:val="0"/>
          <w:sz w:val="28"/>
          <w:szCs w:val="24"/>
        </w:rPr>
        <w:t>(Temperature /</w:t>
      </w:r>
      <w:r>
        <w:rPr>
          <w:rFonts w:ascii="Times New Roman" w:eastAsia="標楷體" w:hAnsi="Times New Roman"/>
          <w:kern w:val="0"/>
          <w:sz w:val="28"/>
          <w:szCs w:val="24"/>
        </w:rPr>
        <w:t xml:space="preserve"> </w:t>
      </w:r>
      <w:r w:rsidRPr="00EA6F2B">
        <w:rPr>
          <w:rFonts w:ascii="Times New Roman" w:eastAsia="標楷體" w:hAnsi="Times New Roman"/>
          <w:kern w:val="0"/>
          <w:sz w:val="28"/>
          <w:szCs w:val="24"/>
        </w:rPr>
        <w:t>Humidity</w:t>
      </w:r>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w:t>
      </w:r>
      <w:proofErr w:type="gramStart"/>
      <w:r w:rsidRPr="00EA6F2B">
        <w:rPr>
          <w:rFonts w:ascii="Times New Roman" w:eastAsia="標楷體" w:hAnsi="Times New Roman" w:hint="eastAsia"/>
          <w:kern w:val="0"/>
          <w:sz w:val="28"/>
          <w:szCs w:val="24"/>
        </w:rPr>
        <w:t>噴塗量</w:t>
      </w:r>
      <w:proofErr w:type="gramEnd"/>
      <w:r w:rsidRPr="00EA6F2B">
        <w:rPr>
          <w:rFonts w:ascii="Times New Roman" w:eastAsia="標楷體" w:hAnsi="Times New Roman" w:hint="eastAsia"/>
          <w:kern w:val="0"/>
          <w:sz w:val="28"/>
          <w:szCs w:val="24"/>
        </w:rPr>
        <w:t>(Flow Rate)</w:t>
      </w:r>
      <w:r w:rsidRPr="00EA6F2B">
        <w:rPr>
          <w:rFonts w:ascii="Times New Roman" w:eastAsia="標楷體" w:hAnsi="Times New Roman" w:hint="eastAsia"/>
          <w:kern w:val="0"/>
          <w:sz w:val="28"/>
          <w:szCs w:val="24"/>
        </w:rPr>
        <w:t>與霧化壓力</w:t>
      </w:r>
      <w:r w:rsidRPr="00EA6F2B">
        <w:rPr>
          <w:rFonts w:ascii="Times New Roman" w:eastAsia="標楷體" w:hAnsi="Times New Roman" w:hint="eastAsia"/>
          <w:kern w:val="0"/>
          <w:sz w:val="28"/>
          <w:szCs w:val="24"/>
        </w:rPr>
        <w:t>(Atomization Pressure)</w:t>
      </w:r>
      <w:r w:rsidRPr="00EA6F2B">
        <w:rPr>
          <w:rFonts w:ascii="Times New Roman" w:eastAsia="標楷體" w:hAnsi="Times New Roman" w:hint="eastAsia"/>
          <w:kern w:val="0"/>
          <w:sz w:val="28"/>
          <w:szCs w:val="24"/>
        </w:rPr>
        <w:t>等，</w:t>
      </w:r>
      <w:proofErr w:type="gramStart"/>
      <w:r w:rsidRPr="00EA6F2B">
        <w:rPr>
          <w:rFonts w:ascii="Times New Roman" w:eastAsia="標楷體" w:hAnsi="Times New Roman" w:hint="eastAsia"/>
          <w:kern w:val="0"/>
          <w:sz w:val="28"/>
          <w:szCs w:val="24"/>
        </w:rPr>
        <w:t>各感測</w:t>
      </w:r>
      <w:proofErr w:type="gramEnd"/>
      <w:r w:rsidRPr="00EA6F2B">
        <w:rPr>
          <w:rFonts w:ascii="Times New Roman" w:eastAsia="標楷體" w:hAnsi="Times New Roman" w:hint="eastAsia"/>
          <w:kern w:val="0"/>
          <w:sz w:val="28"/>
          <w:szCs w:val="24"/>
        </w:rPr>
        <w:t>器透過工業通訊協定即時回傳資料，並以時間戳記</w:t>
      </w:r>
      <w:r w:rsidRPr="00EA6F2B">
        <w:rPr>
          <w:rFonts w:ascii="Times New Roman" w:eastAsia="標楷體" w:hAnsi="Times New Roman" w:hint="eastAsia"/>
          <w:kern w:val="0"/>
          <w:sz w:val="28"/>
          <w:szCs w:val="24"/>
        </w:rPr>
        <w:t>(</w:t>
      </w:r>
      <w:proofErr w:type="spellStart"/>
      <w:r w:rsidRPr="00EA6F2B">
        <w:rPr>
          <w:rFonts w:ascii="Times New Roman" w:eastAsia="標楷體" w:hAnsi="Times New Roman" w:hint="eastAsia"/>
          <w:kern w:val="0"/>
          <w:sz w:val="28"/>
          <w:szCs w:val="24"/>
        </w:rPr>
        <w:t>TimeStamp</w:t>
      </w:r>
      <w:proofErr w:type="spell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、批次編號</w:t>
      </w:r>
      <w:r w:rsidRPr="00EA6F2B">
        <w:rPr>
          <w:rFonts w:ascii="Times New Roman" w:eastAsia="標楷體" w:hAnsi="Times New Roman" w:hint="eastAsia"/>
          <w:kern w:val="0"/>
          <w:sz w:val="28"/>
          <w:szCs w:val="24"/>
        </w:rPr>
        <w:t>(</w:t>
      </w:r>
      <w:proofErr w:type="spellStart"/>
      <w:r w:rsidRPr="00EA6F2B">
        <w:rPr>
          <w:rFonts w:ascii="Times New Roman" w:eastAsia="標楷體" w:hAnsi="Times New Roman" w:hint="eastAsia"/>
          <w:kern w:val="0"/>
          <w:sz w:val="28"/>
          <w:szCs w:val="24"/>
        </w:rPr>
        <w:t>BatchID</w:t>
      </w:r>
      <w:proofErr w:type="spell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與製程識別碼</w:t>
      </w:r>
      <w:r w:rsidRPr="00EA6F2B">
        <w:rPr>
          <w:rFonts w:ascii="Times New Roman" w:eastAsia="標楷體" w:hAnsi="Times New Roman" w:hint="eastAsia"/>
          <w:kern w:val="0"/>
          <w:sz w:val="28"/>
          <w:szCs w:val="24"/>
        </w:rPr>
        <w:t>(</w:t>
      </w:r>
      <w:proofErr w:type="spellStart"/>
      <w:r w:rsidRPr="00EA6F2B">
        <w:rPr>
          <w:rFonts w:ascii="Times New Roman" w:eastAsia="標楷體" w:hAnsi="Times New Roman" w:hint="eastAsia"/>
          <w:kern w:val="0"/>
          <w:sz w:val="28"/>
          <w:szCs w:val="24"/>
        </w:rPr>
        <w:t>ProcessID</w:t>
      </w:r>
      <w:proofErr w:type="spell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進行標</w:t>
      </w:r>
      <w:proofErr w:type="gramStart"/>
      <w:r w:rsidRPr="00EA6F2B">
        <w:rPr>
          <w:rFonts w:ascii="Times New Roman" w:eastAsia="標楷體" w:hAnsi="Times New Roman" w:hint="eastAsia"/>
          <w:kern w:val="0"/>
          <w:sz w:val="28"/>
          <w:szCs w:val="24"/>
        </w:rPr>
        <w:t>註</w:t>
      </w:r>
      <w:proofErr w:type="gramEnd"/>
      <w:r w:rsidRPr="00EA6F2B">
        <w:rPr>
          <w:rFonts w:ascii="Times New Roman" w:eastAsia="標楷體" w:hAnsi="Times New Roman" w:hint="eastAsia"/>
          <w:kern w:val="0"/>
          <w:sz w:val="28"/>
          <w:szCs w:val="24"/>
        </w:rPr>
        <w:t>，建立高完整度之製程資料庫，作為後續</w:t>
      </w:r>
      <w:r>
        <w:rPr>
          <w:rFonts w:ascii="Times New Roman" w:eastAsia="標楷體" w:hAnsi="Times New Roman" w:hint="eastAsia"/>
          <w:kern w:val="0"/>
          <w:sz w:val="28"/>
          <w:szCs w:val="24"/>
        </w:rPr>
        <w:t>AI</w:t>
      </w:r>
      <w:r w:rsidRPr="00EA6F2B">
        <w:rPr>
          <w:rFonts w:ascii="Times New Roman" w:eastAsia="標楷體" w:hAnsi="Times New Roman" w:hint="eastAsia"/>
          <w:kern w:val="0"/>
          <w:sz w:val="28"/>
          <w:szCs w:val="24"/>
        </w:rPr>
        <w:t>分析與建模基礎。</w:t>
      </w:r>
    </w:p>
    <w:p w14:paraId="1059B11A"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(2)</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噴塗智慧代理</w:t>
      </w:r>
      <w:r w:rsidRPr="00EA6F2B">
        <w:rPr>
          <w:rFonts w:ascii="Times New Roman" w:eastAsia="標楷體" w:hAnsi="Times New Roman" w:hint="eastAsia"/>
          <w:kern w:val="0"/>
          <w:sz w:val="28"/>
          <w:szCs w:val="24"/>
        </w:rPr>
        <w:t>(Spraying Agent)</w:t>
      </w:r>
      <w:r w:rsidRPr="00EA6F2B">
        <w:rPr>
          <w:rFonts w:ascii="Times New Roman" w:eastAsia="標楷體" w:hAnsi="Times New Roman" w:hint="eastAsia"/>
          <w:kern w:val="0"/>
          <w:sz w:val="28"/>
          <w:szCs w:val="24"/>
        </w:rPr>
        <w:t>設計：</w:t>
      </w:r>
    </w:p>
    <w:p w14:paraId="5BEBF880" w14:textId="77777777" w:rsidR="009939BA" w:rsidRPr="00EA6F2B" w:rsidRDefault="009939BA" w:rsidP="009939BA">
      <w:pPr>
        <w:widowControl/>
        <w:snapToGrid w:val="0"/>
        <w:spacing w:before="50" w:afterLines="50" w:after="180"/>
        <w:ind w:leftChars="200" w:left="480"/>
        <w:rPr>
          <w:rFonts w:ascii="Times New Roman" w:eastAsia="標楷體" w:hAnsi="Times New Roman"/>
          <w:kern w:val="0"/>
          <w:sz w:val="28"/>
          <w:szCs w:val="24"/>
        </w:rPr>
      </w:pPr>
      <w:r>
        <w:rPr>
          <w:rFonts w:ascii="Times New Roman" w:eastAsia="標楷體" w:hAnsi="Times New Roman"/>
          <w:kern w:val="0"/>
          <w:sz w:val="28"/>
          <w:szCs w:val="24"/>
        </w:rPr>
        <w:tab/>
      </w:r>
      <w:proofErr w:type="gramStart"/>
      <w:r w:rsidRPr="00EA6F2B">
        <w:rPr>
          <w:rFonts w:ascii="Times New Roman" w:eastAsia="標楷體" w:hAnsi="Times New Roman" w:hint="eastAsia"/>
          <w:kern w:val="0"/>
          <w:sz w:val="28"/>
          <w:szCs w:val="24"/>
        </w:rPr>
        <w:t>各噴塗工</w:t>
      </w:r>
      <w:proofErr w:type="gramEnd"/>
      <w:r w:rsidRPr="00EA6F2B">
        <w:rPr>
          <w:rFonts w:ascii="Times New Roman" w:eastAsia="標楷體" w:hAnsi="Times New Roman" w:hint="eastAsia"/>
          <w:kern w:val="0"/>
          <w:sz w:val="28"/>
          <w:szCs w:val="24"/>
        </w:rPr>
        <w:t>站配置</w:t>
      </w:r>
      <w:r w:rsidRPr="00EA6F2B">
        <w:rPr>
          <w:rFonts w:ascii="Times New Roman" w:eastAsia="標楷體" w:hAnsi="Times New Roman" w:hint="eastAsia"/>
          <w:kern w:val="0"/>
          <w:sz w:val="28"/>
          <w:szCs w:val="24"/>
        </w:rPr>
        <w:t>Spraying Agent</w:t>
      </w:r>
      <w:r w:rsidRPr="00EA6F2B">
        <w:rPr>
          <w:rFonts w:ascii="Times New Roman" w:eastAsia="標楷體" w:hAnsi="Times New Roman" w:hint="eastAsia"/>
          <w:kern w:val="0"/>
          <w:sz w:val="28"/>
          <w:szCs w:val="24"/>
        </w:rPr>
        <w:t>，其主要功能包含：即時擷取感測資料，進行初步資料驗證與異常檢查，轉換為結構化特徵格式，將資料送入共通服務層，接收模型推論結果回饋現場。</w:t>
      </w:r>
    </w:p>
    <w:p w14:paraId="06A94056" w14:textId="77777777" w:rsidR="009939BA"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(3)</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資料前處理與特徵工程：計劃建構完整資料處理管線，包含：</w:t>
      </w:r>
    </w:p>
    <w:p w14:paraId="2615E40F" w14:textId="77777777" w:rsidR="009939BA" w:rsidRDefault="009939BA" w:rsidP="009939BA">
      <w:pPr>
        <w:pStyle w:val="a6"/>
        <w:widowControl/>
        <w:numPr>
          <w:ilvl w:val="0"/>
          <w:numId w:val="3"/>
        </w:numPr>
        <w:snapToGrid w:val="0"/>
        <w:spacing w:before="50" w:afterLines="50" w:after="180"/>
        <w:ind w:leftChars="0"/>
        <w:rPr>
          <w:rFonts w:ascii="Times New Roman" w:eastAsia="標楷體" w:hAnsi="Times New Roman"/>
          <w:kern w:val="0"/>
          <w:sz w:val="28"/>
          <w:szCs w:val="24"/>
        </w:rPr>
      </w:pPr>
      <w:r w:rsidRPr="00EA6F2B">
        <w:rPr>
          <w:rFonts w:ascii="Times New Roman" w:eastAsia="標楷體" w:hAnsi="Times New Roman" w:hint="eastAsia"/>
          <w:kern w:val="0"/>
          <w:sz w:val="28"/>
          <w:szCs w:val="24"/>
        </w:rPr>
        <w:t>資料前處理</w:t>
      </w:r>
      <w:r w:rsidRPr="00EA6F2B">
        <w:rPr>
          <w:rFonts w:ascii="Times New Roman" w:eastAsia="標楷體" w:hAnsi="Times New Roman" w:hint="eastAsia"/>
          <w:kern w:val="0"/>
          <w:sz w:val="28"/>
          <w:szCs w:val="24"/>
        </w:rPr>
        <w:t>(Data Preprocess)</w:t>
      </w:r>
      <w:r w:rsidRPr="00EA6F2B">
        <w:rPr>
          <w:rFonts w:ascii="Times New Roman" w:eastAsia="標楷體" w:hAnsi="Times New Roman" w:hint="eastAsia"/>
          <w:kern w:val="0"/>
          <w:sz w:val="28"/>
          <w:szCs w:val="24"/>
        </w:rPr>
        <w:t>：</w:t>
      </w:r>
      <w:proofErr w:type="gramStart"/>
      <w:r w:rsidRPr="00EA6F2B">
        <w:rPr>
          <w:rFonts w:ascii="Times New Roman" w:eastAsia="標楷體" w:hAnsi="Times New Roman" w:hint="eastAsia"/>
          <w:kern w:val="0"/>
          <w:sz w:val="28"/>
          <w:szCs w:val="24"/>
        </w:rPr>
        <w:t>從噴塗</w:t>
      </w:r>
      <w:proofErr w:type="gramEnd"/>
      <w:r w:rsidRPr="00EA6F2B">
        <w:rPr>
          <w:rFonts w:ascii="Times New Roman" w:eastAsia="標楷體" w:hAnsi="Times New Roman" w:hint="eastAsia"/>
          <w:kern w:val="0"/>
          <w:sz w:val="28"/>
          <w:szCs w:val="24"/>
        </w:rPr>
        <w:t>時間同步</w:t>
      </w:r>
      <w:r w:rsidRPr="00EA6F2B">
        <w:rPr>
          <w:rFonts w:ascii="Times New Roman" w:eastAsia="標楷體" w:hAnsi="Times New Roman" w:hint="eastAsia"/>
          <w:kern w:val="0"/>
          <w:sz w:val="28"/>
          <w:szCs w:val="24"/>
        </w:rPr>
        <w:t>(Multi-sensor time alignment)</w:t>
      </w:r>
      <w:r w:rsidRPr="00EA6F2B">
        <w:rPr>
          <w:rFonts w:ascii="Times New Roman" w:eastAsia="標楷體" w:hAnsi="Times New Roman" w:hint="eastAsia"/>
          <w:kern w:val="0"/>
          <w:sz w:val="28"/>
          <w:szCs w:val="24"/>
        </w:rPr>
        <w:t>，雜訊濾波，</w:t>
      </w:r>
      <w:proofErr w:type="gramStart"/>
      <w:r w:rsidRPr="00EA6F2B">
        <w:rPr>
          <w:rFonts w:ascii="Times New Roman" w:eastAsia="標楷體" w:hAnsi="Times New Roman" w:hint="eastAsia"/>
          <w:kern w:val="0"/>
          <w:sz w:val="28"/>
          <w:szCs w:val="24"/>
        </w:rPr>
        <w:t>缺失值補齊</w:t>
      </w:r>
      <w:proofErr w:type="gramEnd"/>
      <w:r w:rsidRPr="00EA6F2B">
        <w:rPr>
          <w:rFonts w:ascii="Times New Roman" w:eastAsia="標楷體" w:hAnsi="Times New Roman" w:hint="eastAsia"/>
          <w:kern w:val="0"/>
          <w:sz w:val="28"/>
          <w:szCs w:val="24"/>
        </w:rPr>
        <w:t>，異常值偵測與修正，與批次切分等。</w:t>
      </w:r>
    </w:p>
    <w:p w14:paraId="30DACB7F" w14:textId="77777777" w:rsidR="009939BA" w:rsidRDefault="009939BA" w:rsidP="009939BA">
      <w:pPr>
        <w:pStyle w:val="a6"/>
        <w:widowControl/>
        <w:numPr>
          <w:ilvl w:val="0"/>
          <w:numId w:val="3"/>
        </w:numPr>
        <w:snapToGrid w:val="0"/>
        <w:spacing w:before="50" w:afterLines="50" w:after="180"/>
        <w:ind w:leftChars="0"/>
        <w:rPr>
          <w:rFonts w:ascii="Times New Roman" w:eastAsia="標楷體" w:hAnsi="Times New Roman"/>
          <w:kern w:val="0"/>
          <w:sz w:val="28"/>
          <w:szCs w:val="24"/>
        </w:rPr>
      </w:pPr>
      <w:r w:rsidRPr="00EA6F2B">
        <w:rPr>
          <w:rFonts w:ascii="Times New Roman" w:eastAsia="標楷體" w:hAnsi="Times New Roman" w:hint="eastAsia"/>
          <w:kern w:val="0"/>
          <w:sz w:val="28"/>
          <w:szCs w:val="24"/>
        </w:rPr>
        <w:t>特徵萃取</w:t>
      </w:r>
      <w:r w:rsidRPr="00EA6F2B">
        <w:rPr>
          <w:rFonts w:ascii="Times New Roman" w:eastAsia="標楷體" w:hAnsi="Times New Roman" w:hint="eastAsia"/>
          <w:kern w:val="0"/>
          <w:sz w:val="28"/>
          <w:szCs w:val="24"/>
        </w:rPr>
        <w:t>(Feature Extraction)</w:t>
      </w:r>
      <w:r w:rsidRPr="00EA6F2B">
        <w:rPr>
          <w:rFonts w:ascii="Times New Roman" w:eastAsia="標楷體" w:hAnsi="Times New Roman" w:hint="eastAsia"/>
          <w:kern w:val="0"/>
          <w:sz w:val="28"/>
          <w:szCs w:val="24"/>
        </w:rPr>
        <w:t>：從原始感測訊號萃取統計特徵</w:t>
      </w:r>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平均、變異數、偏態、</w:t>
      </w:r>
      <w:proofErr w:type="gramStart"/>
      <w:r w:rsidRPr="00EA6F2B">
        <w:rPr>
          <w:rFonts w:ascii="Times New Roman" w:eastAsia="標楷體" w:hAnsi="Times New Roman" w:hint="eastAsia"/>
          <w:kern w:val="0"/>
          <w:sz w:val="28"/>
          <w:szCs w:val="24"/>
        </w:rPr>
        <w:t>峰度</w:t>
      </w:r>
      <w:proofErr w:type="gram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w:t>
      </w:r>
      <w:proofErr w:type="gramStart"/>
      <w:r w:rsidRPr="00EA6F2B">
        <w:rPr>
          <w:rFonts w:ascii="Times New Roman" w:eastAsia="標楷體" w:hAnsi="Times New Roman" w:hint="eastAsia"/>
          <w:kern w:val="0"/>
          <w:sz w:val="28"/>
          <w:szCs w:val="24"/>
        </w:rPr>
        <w:t>時域特徵</w:t>
      </w:r>
      <w:proofErr w:type="gram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斜率、能量、</w:t>
      </w:r>
      <w:proofErr w:type="gramStart"/>
      <w:r w:rsidRPr="00EA6F2B">
        <w:rPr>
          <w:rFonts w:ascii="Times New Roman" w:eastAsia="標楷體" w:hAnsi="Times New Roman" w:hint="eastAsia"/>
          <w:kern w:val="0"/>
          <w:sz w:val="28"/>
          <w:szCs w:val="24"/>
        </w:rPr>
        <w:t>穩態時間</w:t>
      </w:r>
      <w:proofErr w:type="gramEnd"/>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w:t>
      </w:r>
      <w:proofErr w:type="gramStart"/>
      <w:r w:rsidRPr="00EA6F2B">
        <w:rPr>
          <w:rFonts w:ascii="Times New Roman" w:eastAsia="標楷體" w:hAnsi="Times New Roman" w:hint="eastAsia"/>
          <w:kern w:val="0"/>
          <w:sz w:val="28"/>
          <w:szCs w:val="24"/>
        </w:rPr>
        <w:t>頻域特徵</w:t>
      </w:r>
      <w:proofErr w:type="gramEnd"/>
      <w:r w:rsidRPr="00EA6F2B">
        <w:rPr>
          <w:rFonts w:ascii="Times New Roman" w:eastAsia="標楷體" w:hAnsi="Times New Roman" w:hint="eastAsia"/>
          <w:kern w:val="0"/>
          <w:sz w:val="28"/>
          <w:szCs w:val="24"/>
        </w:rPr>
        <w:t>(FFT</w:t>
      </w:r>
      <w:r w:rsidRPr="00EA6F2B">
        <w:rPr>
          <w:rFonts w:ascii="Times New Roman" w:eastAsia="標楷體" w:hAnsi="Times New Roman" w:hint="eastAsia"/>
          <w:kern w:val="0"/>
          <w:sz w:val="28"/>
          <w:szCs w:val="24"/>
        </w:rPr>
        <w:t>、頻譜能量</w:t>
      </w:r>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與影像特徵</w:t>
      </w:r>
      <w:r w:rsidRPr="00EA6F2B">
        <w:rPr>
          <w:rFonts w:ascii="Times New Roman" w:eastAsia="標楷體" w:hAnsi="Times New Roman" w:hint="eastAsia"/>
          <w:kern w:val="0"/>
          <w:sz w:val="28"/>
          <w:szCs w:val="24"/>
        </w:rPr>
        <w:t>(CNN embedding)</w:t>
      </w:r>
      <w:r w:rsidRPr="00EA6F2B">
        <w:rPr>
          <w:rFonts w:ascii="Times New Roman" w:eastAsia="標楷體" w:hAnsi="Times New Roman" w:hint="eastAsia"/>
          <w:kern w:val="0"/>
          <w:sz w:val="28"/>
          <w:szCs w:val="24"/>
        </w:rPr>
        <w:t>。</w:t>
      </w:r>
    </w:p>
    <w:p w14:paraId="54BD9BE1" w14:textId="77777777" w:rsidR="009939BA" w:rsidRDefault="009939BA" w:rsidP="009939BA">
      <w:pPr>
        <w:pStyle w:val="a6"/>
        <w:widowControl/>
        <w:numPr>
          <w:ilvl w:val="0"/>
          <w:numId w:val="3"/>
        </w:numPr>
        <w:snapToGrid w:val="0"/>
        <w:spacing w:before="50" w:afterLines="50" w:after="180"/>
        <w:ind w:leftChars="0"/>
        <w:rPr>
          <w:rFonts w:ascii="Times New Roman" w:eastAsia="標楷體" w:hAnsi="Times New Roman"/>
          <w:kern w:val="0"/>
          <w:sz w:val="28"/>
          <w:szCs w:val="24"/>
        </w:rPr>
      </w:pPr>
      <w:r w:rsidRPr="00EA6F2B">
        <w:rPr>
          <w:rFonts w:ascii="Times New Roman" w:eastAsia="標楷體" w:hAnsi="Times New Roman" w:hint="eastAsia"/>
          <w:kern w:val="0"/>
          <w:sz w:val="28"/>
          <w:szCs w:val="24"/>
        </w:rPr>
        <w:t>特徵對齊</w:t>
      </w:r>
      <w:r w:rsidRPr="00EA6F2B">
        <w:rPr>
          <w:rFonts w:ascii="Times New Roman" w:eastAsia="標楷體" w:hAnsi="Times New Roman" w:hint="eastAsia"/>
          <w:kern w:val="0"/>
          <w:sz w:val="28"/>
          <w:szCs w:val="24"/>
        </w:rPr>
        <w:t>(Feature Alignment)</w:t>
      </w:r>
      <w:r w:rsidRPr="00EA6F2B">
        <w:rPr>
          <w:rFonts w:ascii="Times New Roman" w:eastAsia="標楷體" w:hAnsi="Times New Roman" w:hint="eastAsia"/>
          <w:kern w:val="0"/>
          <w:sz w:val="28"/>
          <w:szCs w:val="24"/>
        </w:rPr>
        <w:t>：</w:t>
      </w:r>
      <w:proofErr w:type="gramStart"/>
      <w:r w:rsidRPr="00EA6F2B">
        <w:rPr>
          <w:rFonts w:ascii="Times New Roman" w:eastAsia="標楷體" w:hAnsi="Times New Roman" w:hint="eastAsia"/>
          <w:kern w:val="0"/>
          <w:sz w:val="28"/>
          <w:szCs w:val="24"/>
        </w:rPr>
        <w:t>跨感測</w:t>
      </w:r>
      <w:proofErr w:type="gramEnd"/>
      <w:r w:rsidRPr="00EA6F2B">
        <w:rPr>
          <w:rFonts w:ascii="Times New Roman" w:eastAsia="標楷體" w:hAnsi="Times New Roman" w:hint="eastAsia"/>
          <w:kern w:val="0"/>
          <w:sz w:val="28"/>
          <w:szCs w:val="24"/>
        </w:rPr>
        <w:t>器時間對齊，</w:t>
      </w:r>
      <w:proofErr w:type="gramStart"/>
      <w:r w:rsidRPr="00EA6F2B">
        <w:rPr>
          <w:rFonts w:ascii="Times New Roman" w:eastAsia="標楷體" w:hAnsi="Times New Roman" w:hint="eastAsia"/>
          <w:kern w:val="0"/>
          <w:sz w:val="28"/>
          <w:szCs w:val="24"/>
        </w:rPr>
        <w:t>跨噴塗</w:t>
      </w:r>
      <w:proofErr w:type="gramEnd"/>
      <w:r w:rsidRPr="00EA6F2B">
        <w:rPr>
          <w:rFonts w:ascii="Times New Roman" w:eastAsia="標楷體" w:hAnsi="Times New Roman" w:hint="eastAsia"/>
          <w:kern w:val="0"/>
          <w:sz w:val="28"/>
          <w:szCs w:val="24"/>
        </w:rPr>
        <w:t>製程事件同步。</w:t>
      </w:r>
    </w:p>
    <w:p w14:paraId="0911F14A" w14:textId="77777777" w:rsidR="009939BA" w:rsidRPr="00EA6F2B" w:rsidRDefault="009939BA" w:rsidP="009939BA">
      <w:pPr>
        <w:pStyle w:val="a6"/>
        <w:widowControl/>
        <w:numPr>
          <w:ilvl w:val="0"/>
          <w:numId w:val="3"/>
        </w:numPr>
        <w:snapToGrid w:val="0"/>
        <w:spacing w:before="50" w:afterLines="50" w:after="180"/>
        <w:ind w:leftChars="0"/>
        <w:rPr>
          <w:rFonts w:ascii="Times New Roman" w:eastAsia="標楷體" w:hAnsi="Times New Roman"/>
          <w:kern w:val="0"/>
          <w:sz w:val="28"/>
          <w:szCs w:val="24"/>
        </w:rPr>
      </w:pPr>
      <w:r w:rsidRPr="00EA6F2B">
        <w:rPr>
          <w:rFonts w:ascii="Times New Roman" w:eastAsia="標楷體" w:hAnsi="Times New Roman" w:hint="eastAsia"/>
          <w:kern w:val="0"/>
          <w:sz w:val="28"/>
          <w:szCs w:val="24"/>
        </w:rPr>
        <w:t>特徵選擇</w:t>
      </w:r>
      <w:r w:rsidRPr="00EA6F2B">
        <w:rPr>
          <w:rFonts w:ascii="Times New Roman" w:eastAsia="標楷體" w:hAnsi="Times New Roman" w:hint="eastAsia"/>
          <w:kern w:val="0"/>
          <w:sz w:val="28"/>
          <w:szCs w:val="24"/>
        </w:rPr>
        <w:t>(Feature Selection)</w:t>
      </w:r>
      <w:r w:rsidRPr="00EA6F2B">
        <w:rPr>
          <w:rFonts w:ascii="Times New Roman" w:eastAsia="標楷體" w:hAnsi="Times New Roman" w:hint="eastAsia"/>
          <w:kern w:val="0"/>
          <w:sz w:val="28"/>
          <w:szCs w:val="24"/>
        </w:rPr>
        <w:t>：相關係數分析，</w:t>
      </w:r>
      <w:r>
        <w:rPr>
          <w:rFonts w:ascii="Times New Roman" w:eastAsia="標楷體" w:hAnsi="Times New Roman" w:hint="eastAsia"/>
          <w:kern w:val="0"/>
          <w:sz w:val="28"/>
          <w:szCs w:val="24"/>
        </w:rPr>
        <w:t>SHAP</w:t>
      </w:r>
      <w:r w:rsidRPr="00EA6F2B">
        <w:rPr>
          <w:rFonts w:ascii="Times New Roman" w:eastAsia="標楷體" w:hAnsi="Times New Roman" w:hint="eastAsia"/>
          <w:kern w:val="0"/>
          <w:sz w:val="28"/>
          <w:szCs w:val="24"/>
        </w:rPr>
        <w:t>重要度評估，遞迴特徵消除</w:t>
      </w:r>
      <w:r w:rsidRPr="00EA6F2B">
        <w:rPr>
          <w:rFonts w:ascii="Times New Roman" w:eastAsia="標楷體" w:hAnsi="Times New Roman" w:hint="eastAsia"/>
          <w:kern w:val="0"/>
          <w:sz w:val="28"/>
          <w:szCs w:val="24"/>
        </w:rPr>
        <w:t>(RFE)</w:t>
      </w:r>
      <w:r w:rsidRPr="00EA6F2B">
        <w:rPr>
          <w:rFonts w:ascii="Times New Roman" w:eastAsia="標楷體" w:hAnsi="Times New Roman" w:hint="eastAsia"/>
          <w:kern w:val="0"/>
          <w:sz w:val="28"/>
          <w:szCs w:val="24"/>
        </w:rPr>
        <w:t>與</w:t>
      </w:r>
      <w:r>
        <w:rPr>
          <w:rFonts w:ascii="Times New Roman" w:eastAsia="標楷體" w:hAnsi="Times New Roman" w:hint="eastAsia"/>
          <w:kern w:val="0"/>
          <w:sz w:val="28"/>
          <w:szCs w:val="24"/>
        </w:rPr>
        <w:t>PCA/Autoencoder</w:t>
      </w:r>
      <w:proofErr w:type="gramStart"/>
      <w:r w:rsidRPr="00EA6F2B">
        <w:rPr>
          <w:rFonts w:ascii="Times New Roman" w:eastAsia="標楷體" w:hAnsi="Times New Roman" w:hint="eastAsia"/>
          <w:kern w:val="0"/>
          <w:sz w:val="28"/>
          <w:szCs w:val="24"/>
        </w:rPr>
        <w:t>降維等</w:t>
      </w:r>
      <w:proofErr w:type="gramEnd"/>
      <w:r w:rsidRPr="00EA6F2B">
        <w:rPr>
          <w:rFonts w:ascii="Times New Roman" w:eastAsia="標楷體" w:hAnsi="Times New Roman" w:hint="eastAsia"/>
          <w:kern w:val="0"/>
          <w:sz w:val="28"/>
          <w:szCs w:val="24"/>
        </w:rPr>
        <w:t>。</w:t>
      </w:r>
    </w:p>
    <w:p w14:paraId="1062629A"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p>
    <w:p w14:paraId="296D62B2"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(4)</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樣本選擇與資料平衡：</w:t>
      </w:r>
    </w:p>
    <w:p w14:paraId="64701BB5" w14:textId="77777777" w:rsidR="009939BA" w:rsidRPr="00EA6F2B" w:rsidRDefault="009939BA" w:rsidP="009939BA">
      <w:pPr>
        <w:widowControl/>
        <w:snapToGrid w:val="0"/>
        <w:spacing w:before="50" w:afterLines="50" w:after="180"/>
        <w:ind w:leftChars="100" w:left="24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sidRPr="00EA6F2B">
        <w:rPr>
          <w:rFonts w:ascii="Times New Roman" w:eastAsia="標楷體" w:hAnsi="Times New Roman" w:hint="eastAsia"/>
          <w:kern w:val="0"/>
          <w:sz w:val="28"/>
          <w:szCs w:val="24"/>
        </w:rPr>
        <w:t>為提升噴塗診斷模型之泛化能力，將進行異常樣本篩選、正常</w:t>
      </w:r>
      <w:r w:rsidRPr="00EA6F2B">
        <w:rPr>
          <w:rFonts w:ascii="Times New Roman" w:eastAsia="標楷體" w:hAnsi="Times New Roman" w:hint="eastAsia"/>
          <w:kern w:val="0"/>
          <w:sz w:val="28"/>
          <w:szCs w:val="24"/>
        </w:rPr>
        <w:t>/</w:t>
      </w:r>
      <w:r w:rsidRPr="00EA6F2B">
        <w:rPr>
          <w:rFonts w:ascii="Times New Roman" w:eastAsia="標楷體" w:hAnsi="Times New Roman" w:hint="eastAsia"/>
          <w:kern w:val="0"/>
          <w:sz w:val="28"/>
          <w:szCs w:val="24"/>
        </w:rPr>
        <w:t>異常樣本比例調整、過</w:t>
      </w:r>
      <w:proofErr w:type="gramStart"/>
      <w:r w:rsidRPr="00EA6F2B">
        <w:rPr>
          <w:rFonts w:ascii="Times New Roman" w:eastAsia="標楷體" w:hAnsi="Times New Roman" w:hint="eastAsia"/>
          <w:kern w:val="0"/>
          <w:sz w:val="28"/>
          <w:szCs w:val="24"/>
        </w:rPr>
        <w:t>採</w:t>
      </w:r>
      <w:proofErr w:type="gramEnd"/>
      <w:r w:rsidRPr="00EA6F2B">
        <w:rPr>
          <w:rFonts w:ascii="Times New Roman" w:eastAsia="標楷體" w:hAnsi="Times New Roman" w:hint="eastAsia"/>
          <w:kern w:val="0"/>
          <w:sz w:val="28"/>
          <w:szCs w:val="24"/>
        </w:rPr>
        <w:t>樣</w:t>
      </w:r>
      <w:r w:rsidRPr="00EA6F2B">
        <w:rPr>
          <w:rFonts w:ascii="Times New Roman" w:eastAsia="標楷體" w:hAnsi="Times New Roman" w:hint="eastAsia"/>
          <w:kern w:val="0"/>
          <w:sz w:val="28"/>
          <w:szCs w:val="24"/>
        </w:rPr>
        <w:t>(SMOTE)</w:t>
      </w:r>
      <w:r w:rsidRPr="00EA6F2B">
        <w:rPr>
          <w:rFonts w:ascii="Times New Roman" w:eastAsia="標楷體" w:hAnsi="Times New Roman" w:hint="eastAsia"/>
          <w:kern w:val="0"/>
          <w:sz w:val="28"/>
          <w:szCs w:val="24"/>
        </w:rPr>
        <w:t>、欠</w:t>
      </w:r>
      <w:proofErr w:type="gramStart"/>
      <w:r w:rsidRPr="00EA6F2B">
        <w:rPr>
          <w:rFonts w:ascii="Times New Roman" w:eastAsia="標楷體" w:hAnsi="Times New Roman" w:hint="eastAsia"/>
          <w:kern w:val="0"/>
          <w:sz w:val="28"/>
          <w:szCs w:val="24"/>
        </w:rPr>
        <w:t>採樣等</w:t>
      </w:r>
      <w:proofErr w:type="gramEnd"/>
      <w:r w:rsidRPr="00EA6F2B">
        <w:rPr>
          <w:rFonts w:ascii="Times New Roman" w:eastAsia="標楷體" w:hAnsi="Times New Roman" w:hint="eastAsia"/>
          <w:kern w:val="0"/>
          <w:sz w:val="28"/>
          <w:szCs w:val="24"/>
        </w:rPr>
        <w:t>方法，以確保訓練資料具備代表性與平衡性。</w:t>
      </w:r>
    </w:p>
    <w:p w14:paraId="3BE3CED0"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p>
    <w:p w14:paraId="2D81D628"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Pr>
          <w:rFonts w:ascii="Times New Roman" w:eastAsia="標楷體" w:hAnsi="Times New Roman" w:hint="eastAsia"/>
          <w:kern w:val="0"/>
          <w:sz w:val="28"/>
          <w:szCs w:val="24"/>
        </w:rPr>
        <w:t>(5)</w:t>
      </w:r>
      <w:r>
        <w:rPr>
          <w:rFonts w:ascii="Times New Roman" w:eastAsia="標楷體" w:hAnsi="Times New Roman" w:hint="eastAsia"/>
          <w:kern w:val="0"/>
          <w:sz w:val="28"/>
          <w:szCs w:val="24"/>
        </w:rPr>
        <w:tab/>
        <w:t>AI</w:t>
      </w:r>
      <w:r w:rsidRPr="00EA6F2B">
        <w:rPr>
          <w:rFonts w:ascii="Times New Roman" w:eastAsia="標楷體" w:hAnsi="Times New Roman" w:hint="eastAsia"/>
          <w:kern w:val="0"/>
          <w:sz w:val="28"/>
          <w:szCs w:val="24"/>
        </w:rPr>
        <w:t>噴塗模型建構與訓練</w:t>
      </w:r>
      <w:r>
        <w:rPr>
          <w:rFonts w:ascii="Times New Roman" w:eastAsia="標楷體" w:hAnsi="Times New Roman" w:hint="eastAsia"/>
          <w:kern w:val="0"/>
          <w:sz w:val="28"/>
          <w:szCs w:val="24"/>
        </w:rPr>
        <w:t>：</w:t>
      </w:r>
    </w:p>
    <w:p w14:paraId="69019924" w14:textId="77777777" w:rsidR="009939BA" w:rsidRDefault="009939BA" w:rsidP="009939BA">
      <w:pPr>
        <w:widowControl/>
        <w:snapToGrid w:val="0"/>
        <w:spacing w:before="50" w:afterLines="50" w:after="180"/>
        <w:ind w:leftChars="100" w:left="24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sidRPr="00EA6F2B">
        <w:rPr>
          <w:rFonts w:ascii="Times New Roman" w:eastAsia="標楷體" w:hAnsi="Times New Roman" w:hint="eastAsia"/>
          <w:kern w:val="0"/>
          <w:sz w:val="28"/>
          <w:szCs w:val="24"/>
        </w:rPr>
        <w:t>計劃</w:t>
      </w:r>
      <w:proofErr w:type="gramStart"/>
      <w:r w:rsidRPr="00EA6F2B">
        <w:rPr>
          <w:rFonts w:ascii="Times New Roman" w:eastAsia="標楷體" w:hAnsi="Times New Roman" w:hint="eastAsia"/>
          <w:kern w:val="0"/>
          <w:sz w:val="28"/>
          <w:szCs w:val="24"/>
        </w:rPr>
        <w:t>依噴幅監控與濾</w:t>
      </w:r>
      <w:proofErr w:type="gramEnd"/>
      <w:r w:rsidRPr="00EA6F2B">
        <w:rPr>
          <w:rFonts w:ascii="Times New Roman" w:eastAsia="標楷體" w:hAnsi="Times New Roman" w:hint="eastAsia"/>
          <w:kern w:val="0"/>
          <w:sz w:val="28"/>
          <w:szCs w:val="24"/>
        </w:rPr>
        <w:t>網壽命預測兩任務需求，以</w:t>
      </w:r>
      <w:proofErr w:type="gramStart"/>
      <w:r w:rsidRPr="00EA6F2B">
        <w:rPr>
          <w:rFonts w:ascii="Times New Roman" w:eastAsia="標楷體" w:hAnsi="Times New Roman" w:hint="eastAsia"/>
          <w:kern w:val="0"/>
          <w:sz w:val="28"/>
          <w:szCs w:val="24"/>
        </w:rPr>
        <w:t>建構噴塗</w:t>
      </w:r>
      <w:proofErr w:type="gramEnd"/>
      <w:r w:rsidRPr="00EA6F2B">
        <w:rPr>
          <w:rFonts w:ascii="Times New Roman" w:eastAsia="標楷體" w:hAnsi="Times New Roman" w:hint="eastAsia"/>
          <w:kern w:val="0"/>
          <w:sz w:val="28"/>
          <w:szCs w:val="24"/>
        </w:rPr>
        <w:t>製程的診斷模型架構：</w:t>
      </w:r>
    </w:p>
    <w:p w14:paraId="7D5CE765" w14:textId="77777777" w:rsidR="009939BA" w:rsidRDefault="009939BA" w:rsidP="009939BA">
      <w:pPr>
        <w:pStyle w:val="a6"/>
        <w:widowControl/>
        <w:numPr>
          <w:ilvl w:val="0"/>
          <w:numId w:val="4"/>
        </w:numPr>
        <w:snapToGrid w:val="0"/>
        <w:spacing w:before="50" w:afterLines="50" w:after="180"/>
        <w:ind w:leftChars="0"/>
        <w:rPr>
          <w:rFonts w:ascii="Times New Roman" w:eastAsia="標楷體" w:hAnsi="Times New Roman"/>
          <w:kern w:val="0"/>
          <w:sz w:val="28"/>
          <w:szCs w:val="24"/>
        </w:rPr>
      </w:pPr>
      <w:proofErr w:type="gramStart"/>
      <w:r w:rsidRPr="00B6103B">
        <w:rPr>
          <w:rFonts w:ascii="Times New Roman" w:eastAsia="標楷體" w:hAnsi="Times New Roman" w:hint="eastAsia"/>
          <w:kern w:val="0"/>
          <w:sz w:val="28"/>
          <w:szCs w:val="24"/>
        </w:rPr>
        <w:t>噴幅預測</w:t>
      </w:r>
      <w:proofErr w:type="gramEnd"/>
      <w:r w:rsidRPr="00B6103B">
        <w:rPr>
          <w:rFonts w:ascii="Times New Roman" w:eastAsia="標楷體" w:hAnsi="Times New Roman" w:hint="eastAsia"/>
          <w:kern w:val="0"/>
          <w:sz w:val="28"/>
          <w:szCs w:val="24"/>
        </w:rPr>
        <w:t>模型：</w:t>
      </w:r>
      <w:r>
        <w:rPr>
          <w:rFonts w:ascii="Times New Roman" w:eastAsia="標楷體" w:hAnsi="Times New Roman" w:hint="eastAsia"/>
          <w:kern w:val="0"/>
          <w:sz w:val="28"/>
          <w:szCs w:val="24"/>
        </w:rPr>
        <w:t>LSTM/GRU</w:t>
      </w:r>
      <w:r w:rsidRPr="00B6103B">
        <w:rPr>
          <w:rFonts w:ascii="Times New Roman" w:eastAsia="標楷體" w:hAnsi="Times New Roman" w:hint="eastAsia"/>
          <w:kern w:val="0"/>
          <w:sz w:val="28"/>
          <w:szCs w:val="24"/>
        </w:rPr>
        <w:t>時序模型、</w:t>
      </w:r>
      <w:r>
        <w:rPr>
          <w:rFonts w:ascii="Times New Roman" w:eastAsia="標楷體" w:hAnsi="Times New Roman" w:hint="eastAsia"/>
          <w:kern w:val="0"/>
          <w:sz w:val="28"/>
          <w:szCs w:val="24"/>
        </w:rPr>
        <w:t>Transformer-based</w:t>
      </w:r>
      <w:r w:rsidRPr="00B6103B">
        <w:rPr>
          <w:rFonts w:ascii="Times New Roman" w:eastAsia="標楷體" w:hAnsi="Times New Roman" w:hint="eastAsia"/>
          <w:kern w:val="0"/>
          <w:sz w:val="28"/>
          <w:szCs w:val="24"/>
        </w:rPr>
        <w:t>時序模型等。</w:t>
      </w:r>
    </w:p>
    <w:p w14:paraId="70260E6A" w14:textId="77777777" w:rsidR="009939BA" w:rsidRDefault="009939BA" w:rsidP="009939BA">
      <w:pPr>
        <w:pStyle w:val="a6"/>
        <w:widowControl/>
        <w:snapToGrid w:val="0"/>
        <w:spacing w:before="50" w:afterLines="50" w:after="180"/>
        <w:ind w:leftChars="0" w:left="960"/>
        <w:rPr>
          <w:rFonts w:ascii="Times New Roman" w:eastAsia="標楷體" w:hAnsi="Times New Roman"/>
          <w:kern w:val="0"/>
          <w:sz w:val="28"/>
          <w:szCs w:val="24"/>
        </w:rPr>
      </w:pPr>
      <w:r>
        <w:rPr>
          <w:rFonts w:ascii="Times New Roman" w:eastAsia="標楷體" w:hAnsi="Times New Roman"/>
          <w:kern w:val="0"/>
          <w:sz w:val="28"/>
          <w:szCs w:val="24"/>
        </w:rPr>
        <w:tab/>
      </w:r>
      <w:proofErr w:type="gramStart"/>
      <w:r w:rsidRPr="00C226E2">
        <w:rPr>
          <w:rFonts w:ascii="Times New Roman" w:eastAsia="標楷體" w:hAnsi="Times New Roman" w:hint="eastAsia"/>
          <w:kern w:val="0"/>
          <w:sz w:val="28"/>
          <w:szCs w:val="24"/>
        </w:rPr>
        <w:t>由於噴幅預測</w:t>
      </w:r>
      <w:proofErr w:type="gramEnd"/>
      <w:r w:rsidRPr="00C226E2">
        <w:rPr>
          <w:rFonts w:ascii="Times New Roman" w:eastAsia="標楷體" w:hAnsi="Times New Roman" w:hint="eastAsia"/>
          <w:kern w:val="0"/>
          <w:sz w:val="28"/>
          <w:szCs w:val="24"/>
        </w:rPr>
        <w:t>的主要挑戰在於其為高度非線性與多物理耦合，在噴塗過程本質上是</w:t>
      </w:r>
      <w:proofErr w:type="gramStart"/>
      <w:r w:rsidRPr="00C226E2">
        <w:rPr>
          <w:rFonts w:ascii="Times New Roman" w:eastAsia="標楷體" w:hAnsi="Times New Roman" w:hint="eastAsia"/>
          <w:kern w:val="0"/>
          <w:sz w:val="28"/>
          <w:szCs w:val="24"/>
        </w:rPr>
        <w:t>多相流問題</w:t>
      </w:r>
      <w:proofErr w:type="gramEnd"/>
      <w:r w:rsidRPr="00C226E2">
        <w:rPr>
          <w:rFonts w:ascii="Times New Roman" w:eastAsia="標楷體" w:hAnsi="Times New Roman" w:hint="eastAsia"/>
          <w:kern w:val="0"/>
          <w:sz w:val="28"/>
          <w:szCs w:val="24"/>
        </w:rPr>
        <w:t>：包含</w:t>
      </w:r>
      <w:proofErr w:type="gramStart"/>
      <w:r w:rsidRPr="00C226E2">
        <w:rPr>
          <w:rFonts w:ascii="Times New Roman" w:eastAsia="標楷體" w:hAnsi="Times New Roman" w:hint="eastAsia"/>
          <w:kern w:val="0"/>
          <w:sz w:val="28"/>
          <w:szCs w:val="24"/>
        </w:rPr>
        <w:t>液滴破碎</w:t>
      </w:r>
      <w:proofErr w:type="gramEnd"/>
      <w:r w:rsidRPr="00C226E2">
        <w:rPr>
          <w:rFonts w:ascii="Times New Roman" w:eastAsia="標楷體" w:hAnsi="Times New Roman" w:hint="eastAsia"/>
          <w:kern w:val="0"/>
          <w:sz w:val="28"/>
          <w:szCs w:val="24"/>
        </w:rPr>
        <w:t>、空氣動力拖曳、蒸發</w:t>
      </w:r>
      <w:r w:rsidRPr="00C226E2">
        <w:rPr>
          <w:rFonts w:ascii="Times New Roman" w:eastAsia="標楷體" w:hAnsi="Times New Roman" w:hint="eastAsia"/>
          <w:kern w:val="0"/>
          <w:sz w:val="28"/>
          <w:szCs w:val="24"/>
        </w:rPr>
        <w:t>/</w:t>
      </w:r>
      <w:r w:rsidRPr="00C226E2">
        <w:rPr>
          <w:rFonts w:ascii="Times New Roman" w:eastAsia="標楷體" w:hAnsi="Times New Roman" w:hint="eastAsia"/>
          <w:kern w:val="0"/>
          <w:sz w:val="28"/>
          <w:szCs w:val="24"/>
        </w:rPr>
        <w:t>凝固、液滴</w:t>
      </w:r>
      <w:proofErr w:type="gramStart"/>
      <w:r w:rsidRPr="00C226E2">
        <w:rPr>
          <w:rFonts w:ascii="Times New Roman" w:eastAsia="標楷體" w:hAnsi="Times New Roman" w:hint="eastAsia"/>
          <w:kern w:val="0"/>
          <w:sz w:val="28"/>
          <w:szCs w:val="24"/>
        </w:rPr>
        <w:t>–液滴</w:t>
      </w:r>
      <w:proofErr w:type="gramEnd"/>
      <w:r w:rsidRPr="00C226E2">
        <w:rPr>
          <w:rFonts w:ascii="Times New Roman" w:eastAsia="標楷體" w:hAnsi="Times New Roman" w:hint="eastAsia"/>
          <w:kern w:val="0"/>
          <w:sz w:val="28"/>
          <w:szCs w:val="24"/>
        </w:rPr>
        <w:t>交互</w:t>
      </w:r>
      <w:r>
        <w:rPr>
          <w:rFonts w:ascii="Times New Roman" w:eastAsia="標楷體" w:hAnsi="Times New Roman" w:hint="eastAsia"/>
          <w:kern w:val="0"/>
          <w:sz w:val="28"/>
          <w:szCs w:val="24"/>
        </w:rPr>
        <w:t>作用，其間同時耦合流體力學、</w:t>
      </w:r>
      <w:proofErr w:type="gramStart"/>
      <w:r>
        <w:rPr>
          <w:rFonts w:ascii="Times New Roman" w:eastAsia="標楷體" w:hAnsi="Times New Roman" w:hint="eastAsia"/>
          <w:kern w:val="0"/>
          <w:sz w:val="28"/>
          <w:szCs w:val="24"/>
        </w:rPr>
        <w:t>拉格朗日液滴動力學</w:t>
      </w:r>
      <w:proofErr w:type="gramEnd"/>
      <w:r>
        <w:rPr>
          <w:rFonts w:ascii="Times New Roman" w:eastAsia="標楷體" w:hAnsi="Times New Roman" w:hint="eastAsia"/>
          <w:kern w:val="0"/>
          <w:sz w:val="28"/>
          <w:szCs w:val="24"/>
        </w:rPr>
        <w:t>、</w:t>
      </w:r>
      <w:proofErr w:type="gramStart"/>
      <w:r>
        <w:rPr>
          <w:rFonts w:ascii="Times New Roman" w:eastAsia="標楷體" w:hAnsi="Times New Roman" w:hint="eastAsia"/>
          <w:kern w:val="0"/>
          <w:sz w:val="28"/>
          <w:szCs w:val="24"/>
        </w:rPr>
        <w:t>與熱</w:t>
      </w:r>
      <w:r>
        <w:rPr>
          <w:rFonts w:ascii="Times New Roman" w:eastAsia="標楷體" w:hAnsi="Times New Roman" w:hint="eastAsia"/>
          <w:kern w:val="0"/>
          <w:sz w:val="28"/>
          <w:szCs w:val="24"/>
        </w:rPr>
        <w:lastRenderedPageBreak/>
        <w:t>傳與</w:t>
      </w:r>
      <w:proofErr w:type="gramEnd"/>
      <w:r>
        <w:rPr>
          <w:rFonts w:ascii="Times New Roman" w:eastAsia="標楷體" w:hAnsi="Times New Roman" w:hint="eastAsia"/>
          <w:kern w:val="0"/>
          <w:sz w:val="28"/>
          <w:szCs w:val="24"/>
        </w:rPr>
        <w:t>質傳等</w:t>
      </w:r>
      <w:r>
        <w:rPr>
          <w:rFonts w:ascii="Times New Roman" w:eastAsia="標楷體" w:hAnsi="Times New Roman"/>
          <w:kern w:val="0"/>
          <w:sz w:val="28"/>
          <w:szCs w:val="24"/>
        </w:rPr>
        <w:t>…</w:t>
      </w:r>
      <w:r>
        <w:rPr>
          <w:rFonts w:ascii="Times New Roman" w:eastAsia="標楷體" w:hAnsi="Times New Roman" w:hint="eastAsia"/>
          <w:kern w:val="0"/>
          <w:sz w:val="28"/>
          <w:szCs w:val="24"/>
        </w:rPr>
        <w:t>，</w:t>
      </w:r>
      <w:r w:rsidRPr="00C226E2">
        <w:rPr>
          <w:rFonts w:ascii="Times New Roman" w:eastAsia="標楷體" w:hAnsi="Times New Roman" w:hint="eastAsia"/>
          <w:kern w:val="0"/>
          <w:sz w:val="28"/>
          <w:szCs w:val="24"/>
        </w:rPr>
        <w:t>以傳統線性或簡化模型準確度有限。因此，預期模型輸入將包含噴嘴壓力與流量、</w:t>
      </w:r>
      <w:r w:rsidRPr="00C226E2">
        <w:rPr>
          <w:rFonts w:ascii="Times New Roman" w:eastAsia="標楷體" w:hAnsi="Times New Roman" w:hint="eastAsia"/>
          <w:kern w:val="0"/>
          <w:sz w:val="28"/>
          <w:szCs w:val="24"/>
        </w:rPr>
        <w:t>Robot</w:t>
      </w:r>
      <w:r w:rsidRPr="00C226E2">
        <w:rPr>
          <w:rFonts w:ascii="Times New Roman" w:eastAsia="標楷體" w:hAnsi="Times New Roman" w:hint="eastAsia"/>
          <w:kern w:val="0"/>
          <w:sz w:val="28"/>
          <w:szCs w:val="24"/>
        </w:rPr>
        <w:t>速度與姿態、噴嘴與工件距離、環境風場、與表面法向量等。而預期輸出將包含噴幅寬度、厚度分佈、覆蓋率與重疊率、與缺陷風險</w:t>
      </w:r>
      <w:r w:rsidRPr="00C226E2">
        <w:rPr>
          <w:rFonts w:ascii="Times New Roman" w:eastAsia="標楷體" w:hAnsi="Times New Roman" w:hint="eastAsia"/>
          <w:kern w:val="0"/>
          <w:sz w:val="28"/>
          <w:szCs w:val="24"/>
        </w:rPr>
        <w:t>(</w:t>
      </w:r>
      <w:proofErr w:type="gramStart"/>
      <w:r>
        <w:rPr>
          <w:rFonts w:ascii="Times New Roman" w:eastAsia="標楷體" w:hAnsi="Times New Roman" w:hint="eastAsia"/>
          <w:kern w:val="0"/>
          <w:sz w:val="28"/>
          <w:szCs w:val="24"/>
        </w:rPr>
        <w:t>薄塗</w:t>
      </w:r>
      <w:r>
        <w:rPr>
          <w:rFonts w:ascii="Times New Roman" w:eastAsia="標楷體" w:hAnsi="Times New Roman" w:hint="eastAsia"/>
          <w:kern w:val="0"/>
          <w:sz w:val="28"/>
          <w:szCs w:val="24"/>
        </w:rPr>
        <w:t>/</w:t>
      </w:r>
      <w:r w:rsidRPr="00C226E2">
        <w:rPr>
          <w:rFonts w:ascii="Times New Roman" w:eastAsia="標楷體" w:hAnsi="Times New Roman" w:hint="eastAsia"/>
          <w:kern w:val="0"/>
          <w:sz w:val="28"/>
          <w:szCs w:val="24"/>
        </w:rPr>
        <w:t>流掛</w:t>
      </w:r>
      <w:proofErr w:type="gramEnd"/>
      <w:r w:rsidRPr="00C226E2">
        <w:rPr>
          <w:rFonts w:ascii="Times New Roman" w:eastAsia="標楷體" w:hAnsi="Times New Roman" w:hint="eastAsia"/>
          <w:kern w:val="0"/>
          <w:sz w:val="28"/>
          <w:szCs w:val="24"/>
        </w:rPr>
        <w:t>)</w:t>
      </w:r>
      <w:r>
        <w:rPr>
          <w:rFonts w:ascii="Times New Roman" w:eastAsia="標楷體" w:hAnsi="Times New Roman" w:hint="eastAsia"/>
          <w:kern w:val="0"/>
          <w:sz w:val="28"/>
          <w:szCs w:val="24"/>
        </w:rPr>
        <w:t>等。架構上，將</w:t>
      </w:r>
      <w:r w:rsidRPr="00C226E2">
        <w:rPr>
          <w:rFonts w:ascii="Times New Roman" w:eastAsia="標楷體" w:hAnsi="Times New Roman" w:hint="eastAsia"/>
          <w:kern w:val="0"/>
          <w:sz w:val="28"/>
          <w:szCs w:val="24"/>
        </w:rPr>
        <w:t>透過低階的物理模型，配合高階的資料驅動修正，以構成數位雙生的整合。在離線階段透過</w:t>
      </w:r>
      <w:r>
        <w:rPr>
          <w:rFonts w:ascii="Times New Roman" w:eastAsia="標楷體" w:hAnsi="Times New Roman" w:hint="eastAsia"/>
          <w:kern w:val="0"/>
          <w:sz w:val="28"/>
          <w:szCs w:val="24"/>
        </w:rPr>
        <w:t>CFD</w:t>
      </w:r>
      <w:r w:rsidRPr="00C226E2">
        <w:rPr>
          <w:rFonts w:ascii="Times New Roman" w:eastAsia="標楷體" w:hAnsi="Times New Roman" w:hint="eastAsia"/>
          <w:kern w:val="0"/>
          <w:sz w:val="28"/>
          <w:szCs w:val="24"/>
        </w:rPr>
        <w:t>與</w:t>
      </w:r>
      <w:r>
        <w:rPr>
          <w:rFonts w:ascii="Times New Roman" w:eastAsia="標楷體" w:hAnsi="Times New Roman" w:hint="eastAsia"/>
          <w:kern w:val="0"/>
          <w:sz w:val="28"/>
          <w:szCs w:val="24"/>
        </w:rPr>
        <w:t>DOE</w:t>
      </w:r>
      <w:r>
        <w:rPr>
          <w:rFonts w:ascii="Times New Roman" w:eastAsia="標楷體" w:hAnsi="Times New Roman" w:hint="eastAsia"/>
          <w:kern w:val="0"/>
          <w:sz w:val="28"/>
          <w:szCs w:val="24"/>
        </w:rPr>
        <w:t>建模，</w:t>
      </w:r>
      <w:proofErr w:type="gramStart"/>
      <w:r>
        <w:rPr>
          <w:rFonts w:ascii="Times New Roman" w:eastAsia="標楷體" w:hAnsi="Times New Roman" w:hint="eastAsia"/>
          <w:kern w:val="0"/>
          <w:sz w:val="28"/>
          <w:szCs w:val="24"/>
        </w:rPr>
        <w:t>在線上階段建議噴幅的</w:t>
      </w:r>
      <w:proofErr w:type="gramEnd"/>
      <w:r>
        <w:rPr>
          <w:rFonts w:ascii="Times New Roman" w:eastAsia="標楷體" w:hAnsi="Times New Roman" w:hint="eastAsia"/>
          <w:kern w:val="0"/>
          <w:sz w:val="28"/>
          <w:szCs w:val="24"/>
        </w:rPr>
        <w:t>代理模型以即時預測為目標，實現</w:t>
      </w:r>
      <w:r w:rsidRPr="00C226E2">
        <w:rPr>
          <w:rFonts w:ascii="Times New Roman" w:eastAsia="標楷體" w:hAnsi="Times New Roman" w:hint="eastAsia"/>
          <w:kern w:val="0"/>
          <w:sz w:val="28"/>
          <w:szCs w:val="24"/>
        </w:rPr>
        <w:t>可控制速度與流量的自適應補償</w:t>
      </w:r>
      <w:r>
        <w:rPr>
          <w:rFonts w:ascii="Times New Roman" w:eastAsia="標楷體" w:hAnsi="Times New Roman" w:hint="eastAsia"/>
          <w:kern w:val="0"/>
          <w:sz w:val="28"/>
          <w:szCs w:val="24"/>
        </w:rPr>
        <w:t>機制</w:t>
      </w:r>
      <w:r w:rsidRPr="00C226E2">
        <w:rPr>
          <w:rFonts w:ascii="Times New Roman" w:eastAsia="標楷體" w:hAnsi="Times New Roman" w:hint="eastAsia"/>
          <w:kern w:val="0"/>
          <w:sz w:val="28"/>
          <w:szCs w:val="24"/>
        </w:rPr>
        <w:t>。</w:t>
      </w:r>
    </w:p>
    <w:p w14:paraId="7F03FB1B" w14:textId="77777777" w:rsidR="009939BA" w:rsidRDefault="009939BA" w:rsidP="009939BA">
      <w:pPr>
        <w:pStyle w:val="a6"/>
        <w:widowControl/>
        <w:snapToGrid w:val="0"/>
        <w:spacing w:before="50" w:afterLines="50" w:after="180"/>
        <w:ind w:leftChars="0" w:left="960"/>
        <w:rPr>
          <w:rFonts w:ascii="Times New Roman" w:eastAsia="標楷體" w:hAnsi="Times New Roman"/>
          <w:kern w:val="0"/>
          <w:sz w:val="28"/>
          <w:szCs w:val="24"/>
        </w:rPr>
      </w:pPr>
    </w:p>
    <w:p w14:paraId="56C52BB9" w14:textId="77777777" w:rsidR="009939BA" w:rsidRDefault="009939BA" w:rsidP="009939BA">
      <w:pPr>
        <w:pStyle w:val="a6"/>
        <w:widowControl/>
        <w:numPr>
          <w:ilvl w:val="0"/>
          <w:numId w:val="4"/>
        </w:numPr>
        <w:snapToGrid w:val="0"/>
        <w:spacing w:before="50" w:afterLines="50" w:after="180"/>
        <w:ind w:leftChars="0"/>
        <w:rPr>
          <w:rFonts w:ascii="Times New Roman" w:eastAsia="標楷體" w:hAnsi="Times New Roman"/>
          <w:kern w:val="0"/>
          <w:sz w:val="28"/>
          <w:szCs w:val="24"/>
        </w:rPr>
      </w:pPr>
      <w:r w:rsidRPr="00B6103B">
        <w:rPr>
          <w:rFonts w:ascii="Times New Roman" w:eastAsia="標楷體" w:hAnsi="Times New Roman" w:hint="eastAsia"/>
          <w:kern w:val="0"/>
          <w:sz w:val="28"/>
          <w:szCs w:val="24"/>
        </w:rPr>
        <w:t>濾網壽命預測模型</w:t>
      </w:r>
      <w:r w:rsidRPr="00B6103B">
        <w:rPr>
          <w:rFonts w:ascii="Times New Roman" w:eastAsia="標楷體" w:hAnsi="Times New Roman" w:hint="eastAsia"/>
          <w:kern w:val="0"/>
          <w:sz w:val="28"/>
          <w:szCs w:val="24"/>
        </w:rPr>
        <w:t xml:space="preserve">: </w:t>
      </w:r>
      <w:r w:rsidRPr="00C226E2">
        <w:rPr>
          <w:rFonts w:ascii="Times New Roman" w:eastAsia="標楷體" w:hAnsi="Times New Roman"/>
          <w:kern w:val="0"/>
          <w:sz w:val="28"/>
          <w:szCs w:val="24"/>
        </w:rPr>
        <w:t>State</w:t>
      </w:r>
      <w:r>
        <w:rPr>
          <w:rFonts w:ascii="Times New Roman" w:eastAsia="標楷體" w:hAnsi="Times New Roman"/>
          <w:kern w:val="0"/>
          <w:sz w:val="28"/>
          <w:szCs w:val="24"/>
        </w:rPr>
        <w:t>-space</w:t>
      </w:r>
      <w:r>
        <w:rPr>
          <w:rFonts w:ascii="Times New Roman" w:eastAsia="標楷體" w:hAnsi="Times New Roman" w:hint="eastAsia"/>
          <w:kern w:val="0"/>
          <w:sz w:val="28"/>
          <w:szCs w:val="24"/>
        </w:rPr>
        <w:t xml:space="preserve"> + </w:t>
      </w:r>
      <w:r w:rsidRPr="00C226E2">
        <w:rPr>
          <w:rFonts w:ascii="Times New Roman" w:eastAsia="標楷體" w:hAnsi="Times New Roman"/>
          <w:kern w:val="0"/>
          <w:sz w:val="28"/>
          <w:szCs w:val="24"/>
        </w:rPr>
        <w:t>Kalman / Particle Filter</w:t>
      </w:r>
      <w:r w:rsidRPr="00B6103B">
        <w:rPr>
          <w:rFonts w:ascii="Times New Roman" w:eastAsia="標楷體" w:hAnsi="Times New Roman" w:hint="eastAsia"/>
          <w:kern w:val="0"/>
          <w:sz w:val="28"/>
          <w:szCs w:val="24"/>
        </w:rPr>
        <w:t>與深度異常偵測網路等。</w:t>
      </w:r>
    </w:p>
    <w:p w14:paraId="652B4E38" w14:textId="77777777" w:rsidR="009939BA" w:rsidRPr="00757D49" w:rsidRDefault="009939BA" w:rsidP="009939BA">
      <w:pPr>
        <w:pStyle w:val="a6"/>
        <w:widowControl/>
        <w:snapToGrid w:val="0"/>
        <w:spacing w:before="50" w:afterLines="50" w:after="180"/>
        <w:ind w:leftChars="0" w:left="958"/>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hint="eastAsia"/>
          <w:kern w:val="0"/>
          <w:sz w:val="28"/>
          <w:szCs w:val="24"/>
        </w:rPr>
        <w:t>濾</w:t>
      </w:r>
      <w:r w:rsidRPr="00757D49">
        <w:rPr>
          <w:rFonts w:ascii="Times New Roman" w:eastAsia="標楷體" w:hAnsi="Times New Roman" w:hint="eastAsia"/>
          <w:kern w:val="0"/>
          <w:sz w:val="28"/>
          <w:szCs w:val="24"/>
        </w:rPr>
        <w:t>網壽命預測結合流體力學、污染累積、非線性退化與不完全觀測的預測維護問題。由於在</w:t>
      </w:r>
      <w:proofErr w:type="gramStart"/>
      <w:r w:rsidRPr="00757D49">
        <w:rPr>
          <w:rFonts w:ascii="Times New Roman" w:eastAsia="標楷體" w:hAnsi="Times New Roman" w:hint="eastAsia"/>
          <w:kern w:val="0"/>
          <w:sz w:val="28"/>
          <w:szCs w:val="24"/>
        </w:rPr>
        <w:t>噴塗濾網</w:t>
      </w:r>
      <w:proofErr w:type="gramEnd"/>
      <w:r w:rsidRPr="00757D49">
        <w:rPr>
          <w:rFonts w:ascii="Times New Roman" w:eastAsia="標楷體" w:hAnsi="Times New Roman" w:hint="eastAsia"/>
          <w:kern w:val="0"/>
          <w:sz w:val="28"/>
          <w:szCs w:val="24"/>
        </w:rPr>
        <w:t>壽命受塗料種類</w:t>
      </w:r>
      <w:r w:rsidRPr="00757D49">
        <w:rPr>
          <w:rFonts w:ascii="Times New Roman" w:eastAsia="標楷體" w:hAnsi="Times New Roman" w:hint="eastAsia"/>
          <w:kern w:val="0"/>
          <w:sz w:val="28"/>
          <w:szCs w:val="24"/>
        </w:rPr>
        <w:t>(</w:t>
      </w:r>
      <w:r w:rsidRPr="00757D49">
        <w:rPr>
          <w:rFonts w:ascii="Times New Roman" w:eastAsia="標楷體" w:hAnsi="Times New Roman" w:hint="eastAsia"/>
          <w:kern w:val="0"/>
          <w:sz w:val="28"/>
          <w:szCs w:val="24"/>
        </w:rPr>
        <w:t>黏度、固含量、溶劑比例</w:t>
      </w:r>
      <w:r w:rsidRPr="00757D49">
        <w:rPr>
          <w:rFonts w:ascii="Times New Roman" w:eastAsia="標楷體" w:hAnsi="Times New Roman" w:hint="eastAsia"/>
          <w:kern w:val="0"/>
          <w:sz w:val="28"/>
          <w:szCs w:val="24"/>
        </w:rPr>
        <w:t>)</w:t>
      </w:r>
      <w:r w:rsidRPr="00757D49">
        <w:rPr>
          <w:rFonts w:ascii="Times New Roman" w:eastAsia="標楷體" w:hAnsi="Times New Roman" w:hint="eastAsia"/>
          <w:kern w:val="0"/>
          <w:sz w:val="28"/>
          <w:szCs w:val="24"/>
        </w:rPr>
        <w:t>、噴槍</w:t>
      </w:r>
      <w:proofErr w:type="gramStart"/>
      <w:r w:rsidRPr="00757D49">
        <w:rPr>
          <w:rFonts w:ascii="Times New Roman" w:eastAsia="標楷體" w:hAnsi="Times New Roman" w:hint="eastAsia"/>
          <w:kern w:val="0"/>
          <w:sz w:val="28"/>
          <w:szCs w:val="24"/>
        </w:rPr>
        <w:t>霧化粒</w:t>
      </w:r>
      <w:proofErr w:type="gramEnd"/>
      <w:r w:rsidRPr="00757D49">
        <w:rPr>
          <w:rFonts w:ascii="Times New Roman" w:eastAsia="標楷體" w:hAnsi="Times New Roman" w:hint="eastAsia"/>
          <w:kern w:val="0"/>
          <w:sz w:val="28"/>
          <w:szCs w:val="24"/>
        </w:rPr>
        <w:t>徑分布噴塗節拍與工件幾何、回風結構與渦流等。</w:t>
      </w:r>
      <w:proofErr w:type="gramStart"/>
      <w:r w:rsidRPr="00757D49">
        <w:rPr>
          <w:rFonts w:ascii="Times New Roman" w:eastAsia="標楷體" w:hAnsi="Times New Roman" w:hint="eastAsia"/>
          <w:kern w:val="0"/>
          <w:sz w:val="28"/>
          <w:szCs w:val="24"/>
        </w:rPr>
        <w:t>而其濾網上</w:t>
      </w:r>
      <w:proofErr w:type="gramEnd"/>
      <w:r w:rsidRPr="00757D49">
        <w:rPr>
          <w:rFonts w:ascii="Times New Roman" w:eastAsia="標楷體" w:hAnsi="Times New Roman" w:hint="eastAsia"/>
          <w:kern w:val="0"/>
          <w:sz w:val="28"/>
          <w:szCs w:val="24"/>
        </w:rPr>
        <w:t>的</w:t>
      </w:r>
      <w:proofErr w:type="gramStart"/>
      <w:r w:rsidRPr="00757D49">
        <w:rPr>
          <w:rFonts w:ascii="Times New Roman" w:eastAsia="標楷體" w:hAnsi="Times New Roman" w:hint="eastAsia"/>
          <w:kern w:val="0"/>
          <w:sz w:val="28"/>
          <w:szCs w:val="24"/>
        </w:rPr>
        <w:t>沉</w:t>
      </w:r>
      <w:proofErr w:type="gramEnd"/>
      <w:r w:rsidRPr="00757D49">
        <w:rPr>
          <w:rFonts w:ascii="Times New Roman" w:eastAsia="標楷體" w:hAnsi="Times New Roman" w:hint="eastAsia"/>
          <w:kern w:val="0"/>
          <w:sz w:val="28"/>
          <w:szCs w:val="24"/>
        </w:rPr>
        <w:t>積行為具備</w:t>
      </w:r>
      <w:proofErr w:type="gramStart"/>
      <w:r w:rsidRPr="00757D49">
        <w:rPr>
          <w:rFonts w:ascii="Times New Roman" w:eastAsia="標楷體" w:hAnsi="Times New Roman" w:hint="eastAsia"/>
          <w:kern w:val="0"/>
          <w:sz w:val="28"/>
          <w:szCs w:val="24"/>
        </w:rPr>
        <w:t>強</w:t>
      </w:r>
      <w:proofErr w:type="gramEnd"/>
      <w:r w:rsidRPr="00757D49">
        <w:rPr>
          <w:rFonts w:ascii="Times New Roman" w:eastAsia="標楷體" w:hAnsi="Times New Roman" w:hint="eastAsia"/>
          <w:kern w:val="0"/>
          <w:sz w:val="28"/>
          <w:szCs w:val="24"/>
        </w:rPr>
        <w:t>隨機性、局部堵塞效應、與非均勻堆積等特性。因此，濾網</w:t>
      </w:r>
      <w:proofErr w:type="gramStart"/>
      <w:r w:rsidRPr="00757D49">
        <w:rPr>
          <w:rFonts w:ascii="Times New Roman" w:eastAsia="標楷體" w:hAnsi="Times New Roman" w:hint="eastAsia"/>
          <w:kern w:val="0"/>
          <w:sz w:val="28"/>
          <w:szCs w:val="24"/>
        </w:rPr>
        <w:t>沉</w:t>
      </w:r>
      <w:proofErr w:type="gramEnd"/>
      <w:r w:rsidRPr="00757D49">
        <w:rPr>
          <w:rFonts w:ascii="Times New Roman" w:eastAsia="標楷體" w:hAnsi="Times New Roman" w:hint="eastAsia"/>
          <w:kern w:val="0"/>
          <w:sz w:val="28"/>
          <w:szCs w:val="24"/>
        </w:rPr>
        <w:t>積將導致</w:t>
      </w:r>
      <w:proofErr w:type="gramStart"/>
      <w:r w:rsidRPr="00757D49">
        <w:rPr>
          <w:rFonts w:ascii="Times New Roman" w:eastAsia="標楷體" w:hAnsi="Times New Roman" w:hint="eastAsia"/>
          <w:kern w:val="0"/>
          <w:sz w:val="28"/>
          <w:szCs w:val="24"/>
        </w:rPr>
        <w:t>兩端壓差上升</w:t>
      </w:r>
      <w:proofErr w:type="gramEnd"/>
      <w:r w:rsidRPr="00757D49">
        <w:rPr>
          <w:rFonts w:ascii="Times New Roman" w:eastAsia="標楷體" w:hAnsi="Times New Roman" w:hint="eastAsia"/>
          <w:kern w:val="0"/>
          <w:sz w:val="28"/>
          <w:szCs w:val="24"/>
        </w:rPr>
        <w:t>非線性、早期與晚期退化速率差異極大，從而造成線性回歸模型失效的問題。目前可感測</w:t>
      </w:r>
      <w:r>
        <w:rPr>
          <w:rFonts w:ascii="Times New Roman" w:eastAsia="標楷體" w:hAnsi="Times New Roman" w:hint="eastAsia"/>
          <w:kern w:val="0"/>
          <w:sz w:val="28"/>
          <w:szCs w:val="24"/>
        </w:rPr>
        <w:t>項目</w:t>
      </w:r>
      <w:proofErr w:type="gramStart"/>
      <w:r>
        <w:rPr>
          <w:rFonts w:ascii="Times New Roman" w:eastAsia="標楷體" w:hAnsi="Times New Roman" w:hint="eastAsia"/>
          <w:kern w:val="0"/>
          <w:sz w:val="28"/>
          <w:szCs w:val="24"/>
        </w:rPr>
        <w:t>包含壓差與</w:t>
      </w:r>
      <w:proofErr w:type="gramEnd"/>
      <w:r>
        <w:rPr>
          <w:rFonts w:ascii="Times New Roman" w:eastAsia="標楷體" w:hAnsi="Times New Roman" w:hint="eastAsia"/>
          <w:kern w:val="0"/>
          <w:sz w:val="28"/>
          <w:szCs w:val="24"/>
        </w:rPr>
        <w:t>風量、馬達電流、噴塗累積時間、環境溫溼度等。但仍</w:t>
      </w:r>
      <w:r w:rsidRPr="00757D49">
        <w:rPr>
          <w:rFonts w:ascii="Times New Roman" w:eastAsia="標楷體" w:hAnsi="Times New Roman" w:hint="eastAsia"/>
          <w:kern w:val="0"/>
          <w:sz w:val="28"/>
          <w:szCs w:val="24"/>
        </w:rPr>
        <w:t>缺乏即時濾材內部堵塞狀態、</w:t>
      </w:r>
      <w:proofErr w:type="gramStart"/>
      <w:r w:rsidRPr="00757D49">
        <w:rPr>
          <w:rFonts w:ascii="Times New Roman" w:eastAsia="標楷體" w:hAnsi="Times New Roman" w:hint="eastAsia"/>
          <w:kern w:val="0"/>
          <w:sz w:val="28"/>
          <w:szCs w:val="24"/>
        </w:rPr>
        <w:t>沉</w:t>
      </w:r>
      <w:proofErr w:type="gramEnd"/>
      <w:r w:rsidRPr="00757D49">
        <w:rPr>
          <w:rFonts w:ascii="Times New Roman" w:eastAsia="標楷體" w:hAnsi="Times New Roman" w:hint="eastAsia"/>
          <w:kern w:val="0"/>
          <w:sz w:val="28"/>
          <w:szCs w:val="24"/>
        </w:rPr>
        <w:t>積厚度分布、或局部結構劣化等。</w:t>
      </w:r>
    </w:p>
    <w:p w14:paraId="49649768" w14:textId="77777777" w:rsidR="009939BA" w:rsidRPr="00B6103B" w:rsidRDefault="009939BA" w:rsidP="009939BA">
      <w:pPr>
        <w:pStyle w:val="a6"/>
        <w:widowControl/>
        <w:snapToGrid w:val="0"/>
        <w:spacing w:before="50" w:afterLines="50" w:after="180"/>
        <w:ind w:leftChars="0" w:left="960"/>
        <w:rPr>
          <w:rFonts w:ascii="Times New Roman" w:eastAsia="標楷體" w:hAnsi="Times New Roman"/>
          <w:kern w:val="0"/>
          <w:sz w:val="28"/>
          <w:szCs w:val="24"/>
        </w:rPr>
      </w:pPr>
    </w:p>
    <w:p w14:paraId="33113B30"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p>
    <w:p w14:paraId="37186213" w14:textId="77777777" w:rsidR="009939BA"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(6)</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模型部署</w:t>
      </w:r>
      <w:proofErr w:type="gramStart"/>
      <w:r w:rsidRPr="00EA6F2B">
        <w:rPr>
          <w:rFonts w:ascii="Times New Roman" w:eastAsia="標楷體" w:hAnsi="Times New Roman" w:hint="eastAsia"/>
          <w:kern w:val="0"/>
          <w:sz w:val="28"/>
          <w:szCs w:val="24"/>
        </w:rPr>
        <w:t>與線上推論</w:t>
      </w:r>
      <w:proofErr w:type="gramEnd"/>
      <w:r w:rsidRPr="00EA6F2B">
        <w:rPr>
          <w:rFonts w:ascii="Times New Roman" w:eastAsia="標楷體" w:hAnsi="Times New Roman" w:hint="eastAsia"/>
          <w:kern w:val="0"/>
          <w:sz w:val="28"/>
          <w:szCs w:val="24"/>
        </w:rPr>
        <w:t>機制：</w:t>
      </w:r>
    </w:p>
    <w:p w14:paraId="3D77513D" w14:textId="77777777" w:rsidR="009939BA" w:rsidRPr="00EA6F2B" w:rsidRDefault="009939BA" w:rsidP="009939BA">
      <w:pPr>
        <w:widowControl/>
        <w:snapToGrid w:val="0"/>
        <w:spacing w:before="50" w:afterLines="50" w:after="180"/>
        <w:ind w:leftChars="100" w:left="24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Pr>
          <w:rFonts w:ascii="Times New Roman" w:eastAsia="標楷體" w:hAnsi="Times New Roman" w:hint="eastAsia"/>
          <w:kern w:val="0"/>
          <w:sz w:val="28"/>
          <w:szCs w:val="24"/>
        </w:rPr>
        <w:t>完成訓練後，模型</w:t>
      </w:r>
      <w:r w:rsidRPr="00EA6F2B">
        <w:rPr>
          <w:rFonts w:ascii="Times New Roman" w:eastAsia="標楷體" w:hAnsi="Times New Roman" w:hint="eastAsia"/>
          <w:kern w:val="0"/>
          <w:sz w:val="28"/>
          <w:szCs w:val="24"/>
        </w:rPr>
        <w:t>將由</w:t>
      </w:r>
      <w:r w:rsidRPr="00EA6F2B">
        <w:rPr>
          <w:rFonts w:ascii="Times New Roman" w:eastAsia="標楷體" w:hAnsi="Times New Roman" w:hint="eastAsia"/>
          <w:kern w:val="0"/>
          <w:sz w:val="28"/>
          <w:szCs w:val="24"/>
        </w:rPr>
        <w:t>Spraying Agent</w:t>
      </w:r>
      <w:r w:rsidRPr="00EA6F2B">
        <w:rPr>
          <w:rFonts w:ascii="Times New Roman" w:eastAsia="標楷體" w:hAnsi="Times New Roman" w:hint="eastAsia"/>
          <w:kern w:val="0"/>
          <w:sz w:val="28"/>
          <w:szCs w:val="24"/>
        </w:rPr>
        <w:t>管理，</w:t>
      </w:r>
      <w:r w:rsidRPr="00EA6F2B">
        <w:rPr>
          <w:rFonts w:ascii="Times New Roman" w:eastAsia="標楷體" w:hAnsi="Times New Roman" w:hint="eastAsia"/>
          <w:kern w:val="0"/>
          <w:sz w:val="28"/>
          <w:szCs w:val="24"/>
        </w:rPr>
        <w:t>Spraying Agent</w:t>
      </w:r>
      <w:r w:rsidRPr="00EA6F2B">
        <w:rPr>
          <w:rFonts w:ascii="Times New Roman" w:eastAsia="標楷體" w:hAnsi="Times New Roman" w:hint="eastAsia"/>
          <w:kern w:val="0"/>
          <w:sz w:val="28"/>
          <w:szCs w:val="24"/>
        </w:rPr>
        <w:t>透過</w:t>
      </w:r>
      <w:r w:rsidRPr="00EA6F2B">
        <w:rPr>
          <w:rFonts w:ascii="Times New Roman" w:eastAsia="標楷體" w:hAnsi="Times New Roman" w:hint="eastAsia"/>
          <w:kern w:val="0"/>
          <w:sz w:val="28"/>
          <w:szCs w:val="24"/>
        </w:rPr>
        <w:t>Spraying Model</w:t>
      </w:r>
      <w:r>
        <w:rPr>
          <w:rFonts w:ascii="Times New Roman" w:eastAsia="標楷體" w:hAnsi="Times New Roman" w:hint="eastAsia"/>
          <w:kern w:val="0"/>
          <w:sz w:val="28"/>
          <w:szCs w:val="24"/>
        </w:rPr>
        <w:t>推論結果，再引用應用服務層</w:t>
      </w:r>
      <w:r w:rsidRPr="00EA6F2B">
        <w:rPr>
          <w:rFonts w:ascii="Times New Roman" w:eastAsia="標楷體" w:hAnsi="Times New Roman" w:hint="eastAsia"/>
          <w:kern w:val="0"/>
          <w:sz w:val="28"/>
          <w:szCs w:val="24"/>
        </w:rPr>
        <w:t>介面，可</w:t>
      </w:r>
      <w:proofErr w:type="gramStart"/>
      <w:r w:rsidRPr="00EA6F2B">
        <w:rPr>
          <w:rFonts w:ascii="Times New Roman" w:eastAsia="標楷體" w:hAnsi="Times New Roman" w:hint="eastAsia"/>
          <w:kern w:val="0"/>
          <w:sz w:val="28"/>
          <w:szCs w:val="24"/>
        </w:rPr>
        <w:t>實現線上預測</w:t>
      </w:r>
      <w:proofErr w:type="gramEnd"/>
      <w:r w:rsidRPr="00EA6F2B">
        <w:rPr>
          <w:rFonts w:ascii="Times New Roman" w:eastAsia="標楷體" w:hAnsi="Times New Roman" w:hint="eastAsia"/>
          <w:kern w:val="0"/>
          <w:sz w:val="28"/>
          <w:szCs w:val="24"/>
        </w:rPr>
        <w:t>與異常預警功能。</w:t>
      </w:r>
    </w:p>
    <w:p w14:paraId="25745EF0"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p>
    <w:p w14:paraId="7C6AE57D"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(7)</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應用層</w:t>
      </w:r>
      <w:proofErr w:type="gramStart"/>
      <w:r w:rsidRPr="00EA6F2B">
        <w:rPr>
          <w:rFonts w:ascii="Times New Roman" w:eastAsia="標楷體" w:hAnsi="Times New Roman" w:hint="eastAsia"/>
          <w:kern w:val="0"/>
          <w:sz w:val="28"/>
          <w:szCs w:val="24"/>
        </w:rPr>
        <w:t>可視化與</w:t>
      </w:r>
      <w:proofErr w:type="gramEnd"/>
      <w:r w:rsidRPr="00EA6F2B">
        <w:rPr>
          <w:rFonts w:ascii="Times New Roman" w:eastAsia="標楷體" w:hAnsi="Times New Roman" w:hint="eastAsia"/>
          <w:kern w:val="0"/>
          <w:sz w:val="28"/>
          <w:szCs w:val="24"/>
        </w:rPr>
        <w:t>決策支援：</w:t>
      </w:r>
    </w:p>
    <w:p w14:paraId="2BF2F77B" w14:textId="77777777" w:rsidR="009939BA" w:rsidRPr="00757D49" w:rsidRDefault="009939BA" w:rsidP="009939BA">
      <w:pPr>
        <w:widowControl/>
        <w:snapToGrid w:val="0"/>
        <w:spacing w:before="50" w:afterLines="50" w:after="180"/>
        <w:ind w:leftChars="100" w:left="240"/>
        <w:rPr>
          <w:rFonts w:ascii="Times New Roman" w:eastAsia="標楷體" w:hAnsi="Times New Roman"/>
          <w:kern w:val="0"/>
          <w:sz w:val="28"/>
          <w:szCs w:val="24"/>
        </w:rPr>
      </w:pPr>
      <w:r>
        <w:rPr>
          <w:rFonts w:ascii="Times New Roman" w:eastAsia="標楷體" w:hAnsi="Times New Roman"/>
          <w:kern w:val="0"/>
          <w:sz w:val="28"/>
          <w:szCs w:val="24"/>
        </w:rPr>
        <w:tab/>
      </w:r>
      <w:r>
        <w:rPr>
          <w:rFonts w:ascii="Times New Roman" w:eastAsia="標楷體" w:hAnsi="Times New Roman"/>
          <w:kern w:val="0"/>
          <w:sz w:val="28"/>
          <w:szCs w:val="24"/>
        </w:rPr>
        <w:tab/>
      </w:r>
      <w:r w:rsidRPr="00757D49">
        <w:rPr>
          <w:rFonts w:ascii="Times New Roman" w:eastAsia="標楷體" w:hAnsi="Times New Roman" w:hint="eastAsia"/>
          <w:kern w:val="0"/>
          <w:sz w:val="28"/>
          <w:szCs w:val="24"/>
        </w:rPr>
        <w:t>應用服務將提供噴塗監控</w:t>
      </w:r>
      <w:r w:rsidRPr="00757D49">
        <w:rPr>
          <w:rFonts w:ascii="Times New Roman" w:eastAsia="標楷體" w:hAnsi="Times New Roman" w:hint="eastAsia"/>
          <w:kern w:val="0"/>
          <w:sz w:val="28"/>
          <w:szCs w:val="24"/>
        </w:rPr>
        <w:t>(Spraying Process View)</w:t>
      </w:r>
      <w:r w:rsidRPr="00757D49">
        <w:rPr>
          <w:rFonts w:ascii="Times New Roman" w:eastAsia="標楷體" w:hAnsi="Times New Roman" w:hint="eastAsia"/>
          <w:kern w:val="0"/>
          <w:sz w:val="28"/>
          <w:szCs w:val="24"/>
        </w:rPr>
        <w:t>、噴塗歷史回溯</w:t>
      </w:r>
      <w:r w:rsidRPr="00757D49">
        <w:rPr>
          <w:rFonts w:ascii="Times New Roman" w:eastAsia="標楷體" w:hAnsi="Times New Roman" w:hint="eastAsia"/>
          <w:kern w:val="0"/>
          <w:sz w:val="28"/>
          <w:szCs w:val="24"/>
        </w:rPr>
        <w:t>(Process History)</w:t>
      </w:r>
      <w:r w:rsidRPr="00757D49">
        <w:rPr>
          <w:rFonts w:ascii="Times New Roman" w:eastAsia="標楷體" w:hAnsi="Times New Roman" w:hint="eastAsia"/>
          <w:kern w:val="0"/>
          <w:sz w:val="28"/>
          <w:szCs w:val="24"/>
        </w:rPr>
        <w:t>、</w:t>
      </w:r>
      <w:proofErr w:type="gramStart"/>
      <w:r w:rsidRPr="00757D49">
        <w:rPr>
          <w:rFonts w:ascii="Times New Roman" w:eastAsia="標楷體" w:hAnsi="Times New Roman" w:hint="eastAsia"/>
          <w:kern w:val="0"/>
          <w:sz w:val="28"/>
          <w:szCs w:val="24"/>
        </w:rPr>
        <w:t>與濾網</w:t>
      </w:r>
      <w:proofErr w:type="gramEnd"/>
      <w:r w:rsidRPr="00757D49">
        <w:rPr>
          <w:rFonts w:ascii="Times New Roman" w:eastAsia="標楷體" w:hAnsi="Times New Roman" w:hint="eastAsia"/>
          <w:kern w:val="0"/>
          <w:sz w:val="28"/>
          <w:szCs w:val="24"/>
        </w:rPr>
        <w:t>壽命預測</w:t>
      </w:r>
      <w:r w:rsidRPr="00757D49">
        <w:rPr>
          <w:rFonts w:ascii="Times New Roman" w:eastAsia="標楷體" w:hAnsi="Times New Roman" w:hint="eastAsia"/>
          <w:kern w:val="0"/>
          <w:sz w:val="28"/>
          <w:szCs w:val="24"/>
        </w:rPr>
        <w:t>(Filter Analysis)</w:t>
      </w:r>
      <w:r>
        <w:rPr>
          <w:rFonts w:ascii="Times New Roman" w:eastAsia="標楷體" w:hAnsi="Times New Roman" w:hint="eastAsia"/>
          <w:kern w:val="0"/>
          <w:sz w:val="28"/>
          <w:szCs w:val="24"/>
        </w:rPr>
        <w:t>等，可</w:t>
      </w:r>
      <w:proofErr w:type="gramStart"/>
      <w:r>
        <w:rPr>
          <w:rFonts w:ascii="Times New Roman" w:eastAsia="標楷體" w:hAnsi="Times New Roman" w:hint="eastAsia"/>
          <w:kern w:val="0"/>
          <w:sz w:val="28"/>
          <w:szCs w:val="24"/>
        </w:rPr>
        <w:t>降低因</w:t>
      </w:r>
      <w:r w:rsidRPr="00757D49">
        <w:rPr>
          <w:rFonts w:ascii="Times New Roman" w:eastAsia="標楷體" w:hAnsi="Times New Roman" w:hint="eastAsia"/>
          <w:kern w:val="0"/>
          <w:sz w:val="28"/>
          <w:szCs w:val="24"/>
        </w:rPr>
        <w:t>濾網</w:t>
      </w:r>
      <w:proofErr w:type="gramEnd"/>
      <w:r w:rsidRPr="00757D49">
        <w:rPr>
          <w:rFonts w:ascii="Times New Roman" w:eastAsia="標楷體" w:hAnsi="Times New Roman" w:hint="eastAsia"/>
          <w:kern w:val="0"/>
          <w:sz w:val="28"/>
          <w:szCs w:val="24"/>
        </w:rPr>
        <w:t>壽命造成的突發性停機、降低</w:t>
      </w:r>
      <w:proofErr w:type="gramStart"/>
      <w:r w:rsidRPr="00757D49">
        <w:rPr>
          <w:rFonts w:ascii="Times New Roman" w:eastAsia="標楷體" w:hAnsi="Times New Roman" w:hint="eastAsia"/>
          <w:kern w:val="0"/>
          <w:sz w:val="28"/>
          <w:szCs w:val="24"/>
        </w:rPr>
        <w:t>漆霧回</w:t>
      </w:r>
      <w:proofErr w:type="gramEnd"/>
      <w:r w:rsidRPr="00757D49">
        <w:rPr>
          <w:rFonts w:ascii="Times New Roman" w:eastAsia="標楷體" w:hAnsi="Times New Roman" w:hint="eastAsia"/>
          <w:kern w:val="0"/>
          <w:sz w:val="28"/>
          <w:szCs w:val="24"/>
        </w:rPr>
        <w:t>落污染產品表面產生顆粒</w:t>
      </w:r>
      <w:r>
        <w:rPr>
          <w:rFonts w:ascii="Times New Roman" w:eastAsia="標楷體" w:hAnsi="Times New Roman" w:hint="eastAsia"/>
          <w:kern w:val="0"/>
          <w:sz w:val="28"/>
          <w:szCs w:val="24"/>
        </w:rPr>
        <w:t>之不良現象</w:t>
      </w:r>
      <w:r w:rsidRPr="00757D49">
        <w:rPr>
          <w:rFonts w:ascii="Times New Roman" w:eastAsia="標楷體" w:hAnsi="Times New Roman" w:hint="eastAsia"/>
          <w:kern w:val="0"/>
          <w:sz w:val="28"/>
          <w:szCs w:val="24"/>
        </w:rPr>
        <w:t>。提供管理者可即時掌握：</w:t>
      </w:r>
      <w:proofErr w:type="gramStart"/>
      <w:r w:rsidRPr="00757D49">
        <w:rPr>
          <w:rFonts w:ascii="Times New Roman" w:eastAsia="標楷體" w:hAnsi="Times New Roman" w:hint="eastAsia"/>
          <w:kern w:val="0"/>
          <w:sz w:val="28"/>
          <w:szCs w:val="24"/>
        </w:rPr>
        <w:t>噴幅製程</w:t>
      </w:r>
      <w:proofErr w:type="gramEnd"/>
      <w:r>
        <w:rPr>
          <w:rFonts w:ascii="Times New Roman" w:eastAsia="標楷體" w:hAnsi="Times New Roman" w:hint="eastAsia"/>
          <w:kern w:val="0"/>
          <w:sz w:val="28"/>
          <w:szCs w:val="24"/>
        </w:rPr>
        <w:t>健康度、品質風險、濾網異常警示等。濾網壽命預測將建立分段退化率、</w:t>
      </w:r>
      <w:r w:rsidRPr="00757D49">
        <w:rPr>
          <w:rFonts w:ascii="Times New Roman" w:eastAsia="標楷體" w:hAnsi="Times New Roman" w:hint="eastAsia"/>
          <w:kern w:val="0"/>
          <w:sz w:val="28"/>
          <w:szCs w:val="24"/>
        </w:rPr>
        <w:t>配合「距離失效還剩多少</w:t>
      </w:r>
      <w:proofErr w:type="gramStart"/>
      <w:r w:rsidRPr="00757D49">
        <w:rPr>
          <w:rFonts w:ascii="Times New Roman" w:eastAsia="標楷體" w:hAnsi="Times New Roman" w:hint="eastAsia"/>
          <w:kern w:val="0"/>
          <w:sz w:val="28"/>
          <w:szCs w:val="24"/>
        </w:rPr>
        <w:t>安全裕度</w:t>
      </w:r>
      <w:proofErr w:type="gramEnd"/>
      <w:r w:rsidRPr="00757D49">
        <w:rPr>
          <w:rFonts w:ascii="Times New Roman" w:eastAsia="標楷體" w:hAnsi="Times New Roman" w:hint="eastAsia"/>
          <w:kern w:val="0"/>
          <w:sz w:val="28"/>
          <w:szCs w:val="24"/>
        </w:rPr>
        <w:t>」，並提供建議更換時間區間等功能。</w:t>
      </w:r>
    </w:p>
    <w:p w14:paraId="230CE1F5" w14:textId="77777777" w:rsidR="009939BA" w:rsidRPr="00EA6F2B" w:rsidRDefault="009939BA" w:rsidP="009939BA">
      <w:pPr>
        <w:widowControl/>
        <w:snapToGrid w:val="0"/>
        <w:spacing w:before="50" w:afterLines="50" w:after="180"/>
        <w:ind w:leftChars="100" w:left="240"/>
        <w:rPr>
          <w:rFonts w:ascii="Times New Roman" w:eastAsia="標楷體" w:hAnsi="Times New Roman"/>
          <w:kern w:val="0"/>
          <w:sz w:val="28"/>
          <w:szCs w:val="24"/>
        </w:rPr>
      </w:pPr>
    </w:p>
    <w:p w14:paraId="4045374A"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綜合而言，系統整體運作流程如下：</w:t>
      </w:r>
    </w:p>
    <w:p w14:paraId="3A66F011"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1.</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各工站</w:t>
      </w:r>
      <w:r w:rsidRPr="00EA6F2B">
        <w:rPr>
          <w:rFonts w:ascii="Times New Roman" w:eastAsia="標楷體" w:hAnsi="Times New Roman" w:hint="eastAsia"/>
          <w:kern w:val="0"/>
          <w:sz w:val="28"/>
          <w:szCs w:val="24"/>
        </w:rPr>
        <w:t>Agent</w:t>
      </w:r>
      <w:r w:rsidRPr="00EA6F2B">
        <w:rPr>
          <w:rFonts w:ascii="Times New Roman" w:eastAsia="標楷體" w:hAnsi="Times New Roman" w:hint="eastAsia"/>
          <w:kern w:val="0"/>
          <w:sz w:val="28"/>
          <w:szCs w:val="24"/>
        </w:rPr>
        <w:t>即時蒐集製程資料</w:t>
      </w:r>
    </w:p>
    <w:p w14:paraId="1A14A261"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lastRenderedPageBreak/>
        <w:t>2.</w:t>
      </w:r>
      <w:r w:rsidRPr="00EA6F2B">
        <w:rPr>
          <w:rFonts w:ascii="Times New Roman" w:eastAsia="標楷體" w:hAnsi="Times New Roman" w:hint="eastAsia"/>
          <w:kern w:val="0"/>
          <w:sz w:val="28"/>
          <w:szCs w:val="24"/>
        </w:rPr>
        <w:tab/>
        <w:t>Batch</w:t>
      </w:r>
      <w:r>
        <w:rPr>
          <w:rFonts w:ascii="Times New Roman" w:eastAsia="標楷體" w:hAnsi="Times New Roman" w:hint="eastAsia"/>
          <w:kern w:val="0"/>
          <w:sz w:val="28"/>
          <w:szCs w:val="24"/>
        </w:rPr>
        <w:t xml:space="preserve"> </w:t>
      </w:r>
      <w:r w:rsidRPr="00EA6F2B">
        <w:rPr>
          <w:rFonts w:ascii="Times New Roman" w:eastAsia="標楷體" w:hAnsi="Times New Roman" w:hint="eastAsia"/>
          <w:kern w:val="0"/>
          <w:sz w:val="28"/>
          <w:szCs w:val="24"/>
        </w:rPr>
        <w:t>Agents</w:t>
      </w:r>
      <w:r w:rsidRPr="00EA6F2B">
        <w:rPr>
          <w:rFonts w:ascii="Times New Roman" w:eastAsia="標楷體" w:hAnsi="Times New Roman" w:hint="eastAsia"/>
          <w:kern w:val="0"/>
          <w:sz w:val="28"/>
          <w:szCs w:val="24"/>
        </w:rPr>
        <w:t>彙整形成批次品質特徵</w:t>
      </w:r>
    </w:p>
    <w:p w14:paraId="24A633CA"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3.</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共通服務層進行特徵工程與模型推論</w:t>
      </w:r>
    </w:p>
    <w:p w14:paraId="171D89FA" w14:textId="77777777" w:rsidR="009939BA" w:rsidRPr="00EA6F2B"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4.</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預測結果回饋至應用層</w:t>
      </w:r>
    </w:p>
    <w:p w14:paraId="6342FB22" w14:textId="77777777" w:rsidR="009939BA" w:rsidRDefault="009939BA" w:rsidP="009939BA">
      <w:pPr>
        <w:widowControl/>
        <w:snapToGrid w:val="0"/>
        <w:spacing w:before="50" w:afterLines="50" w:after="180"/>
        <w:rPr>
          <w:rFonts w:ascii="Times New Roman" w:eastAsia="標楷體" w:hAnsi="Times New Roman"/>
          <w:kern w:val="0"/>
          <w:sz w:val="28"/>
          <w:szCs w:val="24"/>
        </w:rPr>
      </w:pPr>
      <w:r w:rsidRPr="00EA6F2B">
        <w:rPr>
          <w:rFonts w:ascii="Times New Roman" w:eastAsia="標楷體" w:hAnsi="Times New Roman" w:hint="eastAsia"/>
          <w:kern w:val="0"/>
          <w:sz w:val="28"/>
          <w:szCs w:val="24"/>
        </w:rPr>
        <w:t>5.</w:t>
      </w:r>
      <w:r w:rsidRPr="00EA6F2B">
        <w:rPr>
          <w:rFonts w:ascii="Times New Roman" w:eastAsia="標楷體" w:hAnsi="Times New Roman" w:hint="eastAsia"/>
          <w:kern w:val="0"/>
          <w:sz w:val="28"/>
          <w:szCs w:val="24"/>
        </w:rPr>
        <w:tab/>
      </w:r>
      <w:r w:rsidRPr="00EA6F2B">
        <w:rPr>
          <w:rFonts w:ascii="Times New Roman" w:eastAsia="標楷體" w:hAnsi="Times New Roman" w:hint="eastAsia"/>
          <w:kern w:val="0"/>
          <w:sz w:val="28"/>
          <w:szCs w:val="24"/>
        </w:rPr>
        <w:t>管理者進行決策與製程調整</w:t>
      </w:r>
    </w:p>
    <w:p w14:paraId="1BA933DA" w14:textId="77777777" w:rsidR="009939BA" w:rsidRPr="00BA77F5" w:rsidRDefault="009939BA" w:rsidP="009939BA">
      <w:pPr>
        <w:pStyle w:val="00"/>
        <w:spacing w:before="50" w:afterLines="50" w:after="180" w:line="240" w:lineRule="auto"/>
        <w:ind w:firstLineChars="0" w:firstLine="0"/>
        <w:jc w:val="center"/>
        <w:rPr>
          <w:b/>
        </w:rPr>
      </w:pPr>
      <w:r w:rsidRPr="00BA77F5">
        <w:rPr>
          <w:b/>
        </w:rPr>
        <w:t>AI</w:t>
      </w:r>
      <w:r w:rsidRPr="00BA77F5">
        <w:rPr>
          <w:b/>
        </w:rPr>
        <w:t>技術導入協作分工與預期產出表</w:t>
      </w:r>
    </w:p>
    <w:tbl>
      <w:tblPr>
        <w:tblStyle w:val="001"/>
        <w:tblW w:w="5082" w:type="pct"/>
        <w:tblLook w:val="04A0" w:firstRow="1" w:lastRow="0" w:firstColumn="1" w:lastColumn="0" w:noHBand="0" w:noVBand="1"/>
      </w:tblPr>
      <w:tblGrid>
        <w:gridCol w:w="1469"/>
        <w:gridCol w:w="1468"/>
        <w:gridCol w:w="1466"/>
        <w:gridCol w:w="1468"/>
        <w:gridCol w:w="2406"/>
        <w:gridCol w:w="1891"/>
      </w:tblGrid>
      <w:tr w:rsidR="009939BA" w:rsidRPr="00387F74" w14:paraId="32CE7FE7" w14:textId="77777777" w:rsidTr="000E7F90">
        <w:trPr>
          <w:cnfStyle w:val="100000000000" w:firstRow="1" w:lastRow="0" w:firstColumn="0" w:lastColumn="0" w:oddVBand="0" w:evenVBand="0" w:oddHBand="0" w:evenHBand="0" w:firstRowFirstColumn="0" w:firstRowLastColumn="0" w:lastRowFirstColumn="0" w:lastRowLastColumn="0"/>
        </w:trPr>
        <w:tc>
          <w:tcPr>
            <w:tcW w:w="722" w:type="pct"/>
          </w:tcPr>
          <w:p w14:paraId="4536E645"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技術名稱</w:t>
            </w:r>
          </w:p>
        </w:tc>
        <w:tc>
          <w:tcPr>
            <w:tcW w:w="722" w:type="pct"/>
          </w:tcPr>
          <w:p w14:paraId="662CC81F"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工作項目</w:t>
            </w:r>
          </w:p>
        </w:tc>
        <w:tc>
          <w:tcPr>
            <w:tcW w:w="721" w:type="pct"/>
          </w:tcPr>
          <w:p w14:paraId="5F062C0B"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大專校院</w:t>
            </w:r>
            <w:r w:rsidRPr="00387F74">
              <w:rPr>
                <w:rFonts w:ascii="Times New Roman" w:eastAsia="標楷體" w:hAnsi="Times New Roman"/>
                <w:b w:val="0"/>
                <w:szCs w:val="24"/>
              </w:rPr>
              <w:br/>
            </w:r>
            <w:r w:rsidRPr="00387F74">
              <w:rPr>
                <w:rFonts w:ascii="Times New Roman" w:eastAsia="標楷體" w:hAnsi="Times New Roman"/>
                <w:b w:val="0"/>
                <w:szCs w:val="24"/>
              </w:rPr>
              <w:t>團隊分工</w:t>
            </w:r>
          </w:p>
        </w:tc>
        <w:tc>
          <w:tcPr>
            <w:tcW w:w="722" w:type="pct"/>
          </w:tcPr>
          <w:p w14:paraId="0AD49996"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proofErr w:type="gramStart"/>
            <w:r w:rsidRPr="00387F74">
              <w:rPr>
                <w:rFonts w:ascii="Times New Roman" w:eastAsia="標楷體" w:hAnsi="Times New Roman"/>
                <w:b w:val="0"/>
                <w:szCs w:val="24"/>
              </w:rPr>
              <w:t>資服業者</w:t>
            </w:r>
            <w:proofErr w:type="gramEnd"/>
            <w:r w:rsidRPr="00387F74">
              <w:rPr>
                <w:rFonts w:ascii="Times New Roman" w:eastAsia="標楷體" w:hAnsi="Times New Roman"/>
                <w:b w:val="0"/>
                <w:szCs w:val="24"/>
              </w:rPr>
              <w:br/>
            </w:r>
            <w:r w:rsidRPr="00387F74">
              <w:rPr>
                <w:rFonts w:ascii="Times New Roman" w:eastAsia="標楷體" w:hAnsi="Times New Roman"/>
                <w:b w:val="0"/>
                <w:szCs w:val="24"/>
              </w:rPr>
              <w:t>團隊分工</w:t>
            </w:r>
          </w:p>
        </w:tc>
        <w:tc>
          <w:tcPr>
            <w:tcW w:w="1183" w:type="pct"/>
          </w:tcPr>
          <w:p w14:paraId="1914BF13"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大專校院</w:t>
            </w:r>
          </w:p>
          <w:p w14:paraId="4BF2FC7D"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查核內容</w:t>
            </w:r>
            <w:r w:rsidRPr="00387F74">
              <w:rPr>
                <w:rFonts w:ascii="Times New Roman" w:eastAsia="標楷體" w:hAnsi="Times New Roman"/>
                <w:b w:val="0"/>
                <w:szCs w:val="24"/>
                <w:vertAlign w:val="superscript"/>
              </w:rPr>
              <w:t>【註</w:t>
            </w:r>
            <w:r w:rsidRPr="00387F74">
              <w:rPr>
                <w:rFonts w:ascii="Times New Roman" w:eastAsia="標楷體" w:hAnsi="Times New Roman"/>
                <w:b w:val="0"/>
                <w:szCs w:val="24"/>
                <w:vertAlign w:val="superscript"/>
              </w:rPr>
              <w:footnoteReference w:id="1"/>
            </w:r>
            <w:r w:rsidRPr="00387F74">
              <w:rPr>
                <w:rFonts w:ascii="Times New Roman" w:eastAsia="標楷體" w:hAnsi="Times New Roman" w:hint="eastAsia"/>
                <w:b w:val="0"/>
                <w:szCs w:val="24"/>
                <w:vertAlign w:val="superscript"/>
              </w:rPr>
              <w:t>0</w:t>
            </w:r>
            <w:r w:rsidRPr="00387F74">
              <w:rPr>
                <w:rFonts w:ascii="Times New Roman" w:eastAsia="標楷體" w:hAnsi="Times New Roman"/>
                <w:b w:val="0"/>
                <w:szCs w:val="24"/>
                <w:vertAlign w:val="superscript"/>
              </w:rPr>
              <w:t>】</w:t>
            </w:r>
          </w:p>
        </w:tc>
        <w:tc>
          <w:tcPr>
            <w:tcW w:w="930" w:type="pct"/>
          </w:tcPr>
          <w:p w14:paraId="43CD374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center"/>
              <w:rPr>
                <w:rFonts w:ascii="Times New Roman" w:eastAsia="標楷體" w:hAnsi="Times New Roman"/>
                <w:b w:val="0"/>
                <w:szCs w:val="24"/>
              </w:rPr>
            </w:pPr>
            <w:r w:rsidRPr="00387F74">
              <w:rPr>
                <w:rFonts w:ascii="Times New Roman" w:eastAsia="標楷體" w:hAnsi="Times New Roman"/>
                <w:b w:val="0"/>
                <w:szCs w:val="24"/>
              </w:rPr>
              <w:t>查核資料</w:t>
            </w:r>
            <w:r w:rsidRPr="00387F74">
              <w:rPr>
                <w:rFonts w:ascii="Times New Roman" w:eastAsia="標楷體" w:hAnsi="Times New Roman"/>
                <w:b w:val="0"/>
                <w:szCs w:val="24"/>
                <w:vertAlign w:val="superscript"/>
              </w:rPr>
              <w:t>【註</w:t>
            </w:r>
            <w:r w:rsidRPr="00387F74">
              <w:rPr>
                <w:rFonts w:ascii="Times New Roman" w:eastAsia="標楷體" w:hAnsi="Times New Roman"/>
                <w:b w:val="0"/>
                <w:szCs w:val="24"/>
                <w:vertAlign w:val="superscript"/>
              </w:rPr>
              <w:t>11</w:t>
            </w:r>
            <w:r w:rsidRPr="00387F74">
              <w:rPr>
                <w:rFonts w:ascii="Times New Roman" w:eastAsia="標楷體" w:hAnsi="Times New Roman"/>
                <w:b w:val="0"/>
                <w:szCs w:val="24"/>
                <w:vertAlign w:val="superscript"/>
              </w:rPr>
              <w:t>】</w:t>
            </w:r>
          </w:p>
        </w:tc>
      </w:tr>
      <w:tr w:rsidR="009939BA" w:rsidRPr="00387F74" w14:paraId="5F54388A" w14:textId="77777777" w:rsidTr="000E7F90">
        <w:trPr>
          <w:trHeight w:val="3600"/>
        </w:trPr>
        <w:tc>
          <w:tcPr>
            <w:tcW w:w="722" w:type="pct"/>
            <w:vMerge w:val="restart"/>
            <w:vAlign w:val="top"/>
          </w:tcPr>
          <w:p w14:paraId="370D83FB"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rPr>
                <w:rFonts w:ascii="Times New Roman" w:eastAsia="標楷體" w:hAnsi="Times New Roman"/>
                <w:szCs w:val="24"/>
              </w:rPr>
            </w:pPr>
            <w:bookmarkStart w:id="0" w:name="_Hlk219534061"/>
            <w:r w:rsidRPr="00387F74">
              <w:rPr>
                <w:rFonts w:ascii="Times New Roman" w:eastAsia="標楷體" w:hAnsi="Times New Roman" w:hint="eastAsia"/>
                <w:szCs w:val="24"/>
              </w:rPr>
              <w:t xml:space="preserve">A1. </w:t>
            </w:r>
            <w:proofErr w:type="gramStart"/>
            <w:r w:rsidRPr="00387F74">
              <w:rPr>
                <w:rFonts w:ascii="Times New Roman" w:eastAsia="標楷體" w:hAnsi="Times New Roman" w:hint="eastAsia"/>
                <w:szCs w:val="24"/>
              </w:rPr>
              <w:t>噴塗產線</w:t>
            </w:r>
            <w:proofErr w:type="gramEnd"/>
            <w:r w:rsidRPr="00387F74">
              <w:rPr>
                <w:rFonts w:ascii="Times New Roman" w:eastAsia="標楷體" w:hAnsi="Times New Roman" w:hint="eastAsia"/>
                <w:szCs w:val="24"/>
              </w:rPr>
              <w:t>虛實整合系統</w:t>
            </w:r>
          </w:p>
        </w:tc>
        <w:tc>
          <w:tcPr>
            <w:tcW w:w="722" w:type="pct"/>
            <w:tcBorders>
              <w:bottom w:val="single" w:sz="4" w:space="0" w:color="auto"/>
            </w:tcBorders>
            <w:vAlign w:val="top"/>
          </w:tcPr>
          <w:p w14:paraId="1C8CFD7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hint="eastAsia"/>
                <w:szCs w:val="24"/>
              </w:rPr>
              <w:t>機器手臂塗裝模組</w:t>
            </w:r>
            <w:r w:rsidRPr="00387F74">
              <w:rPr>
                <w:rFonts w:ascii="Times New Roman" w:eastAsia="標楷體" w:hAnsi="Times New Roman" w:hint="eastAsia"/>
                <w:szCs w:val="24"/>
              </w:rPr>
              <w:t>VR</w:t>
            </w:r>
            <w:proofErr w:type="gramStart"/>
            <w:r w:rsidRPr="00387F74">
              <w:rPr>
                <w:rFonts w:ascii="Times New Roman" w:eastAsia="標楷體" w:hAnsi="Times New Roman" w:hint="eastAsia"/>
                <w:szCs w:val="24"/>
              </w:rPr>
              <w:t>作動數位</w:t>
            </w:r>
            <w:proofErr w:type="gramEnd"/>
            <w:r w:rsidRPr="00387F74">
              <w:rPr>
                <w:rFonts w:ascii="Times New Roman" w:eastAsia="標楷體" w:hAnsi="Times New Roman" w:hint="eastAsia"/>
                <w:szCs w:val="24"/>
              </w:rPr>
              <w:t>雙生系統</w:t>
            </w:r>
          </w:p>
        </w:tc>
        <w:tc>
          <w:tcPr>
            <w:tcW w:w="721" w:type="pct"/>
            <w:tcBorders>
              <w:bottom w:val="single" w:sz="4" w:space="0" w:color="auto"/>
            </w:tcBorders>
            <w:vAlign w:val="top"/>
          </w:tcPr>
          <w:p w14:paraId="67E48A6E"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hint="eastAsia"/>
                <w:szCs w:val="24"/>
              </w:rPr>
              <w:t>機器手臂塗裝模組</w:t>
            </w:r>
            <w:r w:rsidRPr="00387F74">
              <w:rPr>
                <w:rFonts w:ascii="Times New Roman" w:eastAsia="標楷體" w:hAnsi="Times New Roman" w:hint="eastAsia"/>
                <w:szCs w:val="24"/>
              </w:rPr>
              <w:t>3D</w:t>
            </w:r>
            <w:r w:rsidRPr="00387F74">
              <w:rPr>
                <w:rFonts w:ascii="Times New Roman" w:eastAsia="標楷體" w:hAnsi="Times New Roman" w:hint="eastAsia"/>
                <w:szCs w:val="24"/>
              </w:rPr>
              <w:t>模型建構、組裝以及其</w:t>
            </w:r>
            <w:r w:rsidRPr="00387F74">
              <w:rPr>
                <w:rFonts w:ascii="Times New Roman" w:eastAsia="標楷體" w:hAnsi="Times New Roman" w:hint="eastAsia"/>
                <w:szCs w:val="24"/>
              </w:rPr>
              <w:t>VR</w:t>
            </w:r>
            <w:proofErr w:type="gramStart"/>
            <w:r w:rsidRPr="00387F74">
              <w:rPr>
                <w:rFonts w:ascii="Times New Roman" w:eastAsia="標楷體" w:hAnsi="Times New Roman" w:hint="eastAsia"/>
                <w:szCs w:val="24"/>
              </w:rPr>
              <w:t>作動模組</w:t>
            </w:r>
            <w:proofErr w:type="gramEnd"/>
            <w:r w:rsidRPr="00387F74">
              <w:rPr>
                <w:rFonts w:ascii="Times New Roman" w:eastAsia="標楷體" w:hAnsi="Times New Roman" w:hint="eastAsia"/>
                <w:szCs w:val="24"/>
              </w:rPr>
              <w:t>設計</w:t>
            </w:r>
            <w:r w:rsidRPr="00387F74">
              <w:rPr>
                <w:rFonts w:ascii="Times New Roman" w:eastAsia="標楷體" w:hAnsi="Times New Roman"/>
                <w:szCs w:val="24"/>
              </w:rPr>
              <w:t>。</w:t>
            </w:r>
          </w:p>
          <w:p w14:paraId="459F93C0"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hint="eastAsia"/>
                <w:szCs w:val="24"/>
              </w:rPr>
              <w:t>機器手臂塗裝模組元件材質庫建立以及</w:t>
            </w:r>
            <w:proofErr w:type="gramStart"/>
            <w:r w:rsidRPr="00387F74">
              <w:rPr>
                <w:rFonts w:ascii="Times New Roman" w:eastAsia="標楷體" w:hAnsi="Times New Roman" w:hint="eastAsia"/>
                <w:szCs w:val="24"/>
              </w:rPr>
              <w:t>圖裝霧</w:t>
            </w:r>
            <w:proofErr w:type="gramEnd"/>
            <w:r w:rsidRPr="00387F74">
              <w:rPr>
                <w:rFonts w:ascii="Times New Roman" w:eastAsia="標楷體" w:hAnsi="Times New Roman" w:hint="eastAsia"/>
                <w:szCs w:val="24"/>
              </w:rPr>
              <w:t>裡特效技術研發與建構</w:t>
            </w:r>
            <w:r w:rsidRPr="00387F74">
              <w:rPr>
                <w:rFonts w:ascii="Times New Roman" w:eastAsia="標楷體" w:hAnsi="Times New Roman"/>
                <w:szCs w:val="24"/>
              </w:rPr>
              <w:t>。</w:t>
            </w:r>
          </w:p>
        </w:tc>
        <w:tc>
          <w:tcPr>
            <w:tcW w:w="722" w:type="pct"/>
            <w:tcBorders>
              <w:bottom w:val="single" w:sz="4" w:space="0" w:color="auto"/>
            </w:tcBorders>
            <w:vAlign w:val="top"/>
          </w:tcPr>
          <w:p w14:paraId="15F3F4E9"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szCs w:val="24"/>
              </w:rPr>
              <w:t>負責應用</w:t>
            </w:r>
            <w:proofErr w:type="gramStart"/>
            <w:r w:rsidRPr="00387F74">
              <w:rPr>
                <w:rFonts w:ascii="Times New Roman" w:eastAsia="標楷體" w:hAnsi="Times New Roman"/>
                <w:szCs w:val="24"/>
              </w:rPr>
              <w:t>場域</w:t>
            </w:r>
            <w:r w:rsidRPr="00387F74">
              <w:rPr>
                <w:rFonts w:ascii="Times New Roman" w:eastAsia="標楷體" w:hAnsi="Times New Roman" w:hint="eastAsia"/>
                <w:szCs w:val="24"/>
              </w:rPr>
              <w:t>塗裝</w:t>
            </w:r>
            <w:proofErr w:type="gramEnd"/>
            <w:r w:rsidRPr="00387F74">
              <w:rPr>
                <w:rFonts w:ascii="Times New Roman" w:eastAsia="標楷體" w:hAnsi="Times New Roman" w:hint="eastAsia"/>
                <w:szCs w:val="24"/>
              </w:rPr>
              <w:t>製程</w:t>
            </w:r>
            <w:r w:rsidRPr="00387F74">
              <w:rPr>
                <w:rFonts w:ascii="Times New Roman" w:eastAsia="標楷體" w:hAnsi="Times New Roman"/>
                <w:szCs w:val="24"/>
              </w:rPr>
              <w:t>原始數據的採集、</w:t>
            </w:r>
            <w:r w:rsidRPr="00387F74">
              <w:rPr>
                <w:rFonts w:ascii="Times New Roman" w:eastAsia="標楷體" w:hAnsi="Times New Roman" w:hint="eastAsia"/>
                <w:szCs w:val="24"/>
              </w:rPr>
              <w:t>過濾、分類與記錄等</w:t>
            </w:r>
            <w:r w:rsidRPr="00387F74">
              <w:rPr>
                <w:rFonts w:ascii="Times New Roman" w:eastAsia="標楷體" w:hAnsi="Times New Roman"/>
                <w:szCs w:val="24"/>
              </w:rPr>
              <w:t>。</w:t>
            </w:r>
          </w:p>
          <w:p w14:paraId="4B073F0C"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根據</w:t>
            </w:r>
            <w:r w:rsidRPr="00387F74">
              <w:rPr>
                <w:rFonts w:ascii="Times New Roman" w:eastAsia="標楷體" w:hAnsi="Times New Roman" w:hint="eastAsia"/>
                <w:szCs w:val="24"/>
              </w:rPr>
              <w:t>塗裝製造</w:t>
            </w:r>
            <w:r w:rsidRPr="00387F74">
              <w:rPr>
                <w:rFonts w:ascii="Times New Roman" w:eastAsia="標楷體" w:hAnsi="Times New Roman"/>
                <w:szCs w:val="24"/>
              </w:rPr>
              <w:t>現場</w:t>
            </w:r>
            <w:r w:rsidRPr="00387F74">
              <w:rPr>
                <w:rFonts w:ascii="Times New Roman" w:eastAsia="標楷體" w:hAnsi="Times New Roman" w:hint="eastAsia"/>
                <w:szCs w:val="24"/>
              </w:rPr>
              <w:t>情境</w:t>
            </w:r>
            <w:r w:rsidRPr="00387F74">
              <w:rPr>
                <w:rFonts w:ascii="Times New Roman" w:eastAsia="標楷體" w:hAnsi="Times New Roman"/>
                <w:szCs w:val="24"/>
              </w:rPr>
              <w:t>，提供</w:t>
            </w:r>
            <w:r w:rsidRPr="00387F74">
              <w:rPr>
                <w:rFonts w:ascii="Times New Roman" w:eastAsia="標楷體" w:hAnsi="Times New Roman" w:hint="eastAsia"/>
                <w:szCs w:val="24"/>
              </w:rPr>
              <w:t>聯網數據採集、記錄與資料庫</w:t>
            </w:r>
            <w:r w:rsidRPr="00387F74">
              <w:rPr>
                <w:rFonts w:ascii="Times New Roman" w:eastAsia="標楷體" w:hAnsi="Times New Roman"/>
                <w:szCs w:val="24"/>
              </w:rPr>
              <w:t>模型</w:t>
            </w:r>
            <w:r w:rsidRPr="00387F74">
              <w:rPr>
                <w:rFonts w:ascii="Times New Roman" w:eastAsia="標楷體" w:hAnsi="Times New Roman" w:hint="eastAsia"/>
                <w:szCs w:val="24"/>
              </w:rPr>
              <w:t>建構</w:t>
            </w:r>
            <w:r w:rsidRPr="00387F74">
              <w:rPr>
                <w:rFonts w:ascii="Times New Roman" w:eastAsia="標楷體" w:hAnsi="Times New Roman"/>
                <w:szCs w:val="24"/>
              </w:rPr>
              <w:t>。</w:t>
            </w:r>
          </w:p>
        </w:tc>
        <w:tc>
          <w:tcPr>
            <w:tcW w:w="1183" w:type="pct"/>
            <w:tcBorders>
              <w:bottom w:val="single" w:sz="4" w:space="0" w:color="auto"/>
            </w:tcBorders>
            <w:vAlign w:val="top"/>
          </w:tcPr>
          <w:p w14:paraId="700A963C"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hint="eastAsia"/>
                <w:szCs w:val="24"/>
              </w:rPr>
              <w:t>依照</w:t>
            </w:r>
            <w:proofErr w:type="gramStart"/>
            <w:r w:rsidRPr="00387F74">
              <w:rPr>
                <w:rFonts w:ascii="Times New Roman" w:eastAsia="標楷體" w:hAnsi="Times New Roman" w:hint="eastAsia"/>
                <w:szCs w:val="24"/>
              </w:rPr>
              <w:t>實際塗</w:t>
            </w:r>
            <w:proofErr w:type="gramEnd"/>
            <w:r w:rsidRPr="00387F74">
              <w:rPr>
                <w:rFonts w:ascii="Times New Roman" w:eastAsia="標楷體" w:hAnsi="Times New Roman" w:hint="eastAsia"/>
                <w:szCs w:val="24"/>
              </w:rPr>
              <w:t>裝作業製程，設計儲存資料項目、內容與格式，做為數據分析之基礎以及回播之資料庫</w:t>
            </w:r>
            <w:r w:rsidRPr="00387F74">
              <w:rPr>
                <w:rFonts w:ascii="Times New Roman" w:eastAsia="標楷體" w:hAnsi="Times New Roman"/>
                <w:szCs w:val="24"/>
              </w:rPr>
              <w:t>。</w:t>
            </w:r>
          </w:p>
          <w:p w14:paraId="613264B2"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技術移轉文件交付：完成</w:t>
            </w:r>
            <w:r w:rsidRPr="00387F74">
              <w:rPr>
                <w:rFonts w:ascii="Times New Roman" w:eastAsia="標楷體" w:hAnsi="Times New Roman" w:hint="eastAsia"/>
                <w:szCs w:val="24"/>
              </w:rPr>
              <w:t>數據儲存之資料庫表單設計規格表。</w:t>
            </w:r>
          </w:p>
          <w:p w14:paraId="654DE5E4"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p>
        </w:tc>
        <w:tc>
          <w:tcPr>
            <w:tcW w:w="930" w:type="pct"/>
            <w:tcBorders>
              <w:bottom w:val="single" w:sz="4" w:space="0" w:color="auto"/>
            </w:tcBorders>
            <w:vAlign w:val="top"/>
          </w:tcPr>
          <w:p w14:paraId="787944E0"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r w:rsidRPr="00387F74">
              <w:rPr>
                <w:rFonts w:ascii="Times New Roman" w:eastAsia="標楷體" w:hAnsi="Times New Roman" w:hint="eastAsia"/>
                <w:szCs w:val="24"/>
              </w:rPr>
              <w:t>數據儲存之資料庫表單設計規格表。</w:t>
            </w:r>
          </w:p>
        </w:tc>
      </w:tr>
      <w:tr w:rsidR="009939BA" w:rsidRPr="00387F74" w14:paraId="01F6E43B" w14:textId="77777777" w:rsidTr="000E7F90">
        <w:trPr>
          <w:trHeight w:val="240"/>
        </w:trPr>
        <w:tc>
          <w:tcPr>
            <w:tcW w:w="722" w:type="pct"/>
            <w:vMerge/>
            <w:vAlign w:val="top"/>
          </w:tcPr>
          <w:p w14:paraId="3D09E704"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rPr>
                <w:rFonts w:ascii="Times New Roman" w:eastAsia="標楷體" w:hAnsi="Times New Roman"/>
                <w:szCs w:val="24"/>
              </w:rPr>
            </w:pPr>
          </w:p>
        </w:tc>
        <w:tc>
          <w:tcPr>
            <w:tcW w:w="722" w:type="pct"/>
            <w:tcBorders>
              <w:top w:val="single" w:sz="4" w:space="0" w:color="auto"/>
              <w:bottom w:val="single" w:sz="4" w:space="0" w:color="auto"/>
            </w:tcBorders>
            <w:vAlign w:val="top"/>
          </w:tcPr>
          <w:p w14:paraId="3FF058F9"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szCs w:val="24"/>
              </w:rPr>
              <w:tab/>
            </w:r>
            <w:r w:rsidRPr="00387F74">
              <w:rPr>
                <w:rFonts w:ascii="Times New Roman" w:eastAsia="標楷體" w:hAnsi="Times New Roman" w:hint="eastAsia"/>
                <w:szCs w:val="24"/>
              </w:rPr>
              <w:t>3D VR</w:t>
            </w:r>
            <w:r w:rsidRPr="00387F74">
              <w:rPr>
                <w:rFonts w:ascii="Times New Roman" w:eastAsia="標楷體" w:hAnsi="Times New Roman" w:hint="eastAsia"/>
                <w:szCs w:val="24"/>
              </w:rPr>
              <w:t>機器手臂</w:t>
            </w:r>
            <w:proofErr w:type="gramStart"/>
            <w:r w:rsidRPr="00387F74">
              <w:rPr>
                <w:rFonts w:ascii="Times New Roman" w:eastAsia="標楷體" w:hAnsi="Times New Roman" w:hint="eastAsia"/>
                <w:szCs w:val="24"/>
              </w:rPr>
              <w:t>塗裝產線</w:t>
            </w:r>
            <w:proofErr w:type="gramEnd"/>
          </w:p>
        </w:tc>
        <w:tc>
          <w:tcPr>
            <w:tcW w:w="721" w:type="pct"/>
            <w:tcBorders>
              <w:top w:val="single" w:sz="4" w:space="0" w:color="auto"/>
              <w:bottom w:val="single" w:sz="4" w:space="0" w:color="auto"/>
            </w:tcBorders>
            <w:vAlign w:val="top"/>
          </w:tcPr>
          <w:p w14:paraId="02921E1B"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szCs w:val="24"/>
              </w:rPr>
              <w:tab/>
            </w:r>
            <w:proofErr w:type="gramStart"/>
            <w:r w:rsidRPr="00387F74">
              <w:rPr>
                <w:rFonts w:ascii="Times New Roman" w:eastAsia="標楷體" w:hAnsi="Times New Roman" w:hint="eastAsia"/>
                <w:szCs w:val="24"/>
              </w:rPr>
              <w:t>建構塗裝</w:t>
            </w:r>
            <w:proofErr w:type="gramEnd"/>
            <w:r w:rsidRPr="00387F74">
              <w:rPr>
                <w:rFonts w:ascii="Times New Roman" w:eastAsia="標楷體" w:hAnsi="Times New Roman" w:hint="eastAsia"/>
                <w:szCs w:val="24"/>
              </w:rPr>
              <w:t>製程</w:t>
            </w:r>
            <w:r w:rsidRPr="00387F74">
              <w:rPr>
                <w:rFonts w:ascii="Times New Roman" w:eastAsia="標楷體" w:hAnsi="Times New Roman" w:hint="eastAsia"/>
                <w:szCs w:val="24"/>
              </w:rPr>
              <w:t>3D</w:t>
            </w:r>
            <w:r w:rsidRPr="00387F74">
              <w:rPr>
                <w:rFonts w:ascii="Times New Roman" w:eastAsia="標楷體" w:hAnsi="Times New Roman" w:hint="eastAsia"/>
                <w:szCs w:val="24"/>
              </w:rPr>
              <w:t>零件</w:t>
            </w:r>
            <w:proofErr w:type="gramStart"/>
            <w:r w:rsidRPr="00387F74">
              <w:rPr>
                <w:rFonts w:ascii="Times New Roman" w:eastAsia="標楷體" w:hAnsi="Times New Roman" w:hint="eastAsia"/>
                <w:szCs w:val="24"/>
              </w:rPr>
              <w:t>治具盤</w:t>
            </w:r>
            <w:proofErr w:type="gramEnd"/>
            <w:r w:rsidRPr="00387F74">
              <w:rPr>
                <w:rFonts w:ascii="Times New Roman" w:eastAsia="標楷體" w:hAnsi="Times New Roman" w:hint="eastAsia"/>
                <w:szCs w:val="24"/>
              </w:rPr>
              <w:t>。</w:t>
            </w:r>
          </w:p>
          <w:p w14:paraId="3A999686"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機器手臂</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數位雙生系統設計與建構</w:t>
            </w:r>
          </w:p>
        </w:tc>
        <w:tc>
          <w:tcPr>
            <w:tcW w:w="722" w:type="pct"/>
            <w:tcBorders>
              <w:top w:val="single" w:sz="4" w:space="0" w:color="auto"/>
              <w:bottom w:val="single" w:sz="4" w:space="0" w:color="auto"/>
            </w:tcBorders>
            <w:vAlign w:val="top"/>
          </w:tcPr>
          <w:p w14:paraId="31306CAC"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hint="eastAsia"/>
                <w:szCs w:val="24"/>
              </w:rPr>
              <w:t>依據實際之塗裝製程進行資料蒐集與記錄。</w:t>
            </w:r>
          </w:p>
          <w:p w14:paraId="29C5D2BC"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設計塗裝製程數位</w:t>
            </w:r>
            <w:proofErr w:type="gramStart"/>
            <w:r w:rsidRPr="00387F74">
              <w:rPr>
                <w:rFonts w:ascii="Times New Roman" w:eastAsia="標楷體" w:hAnsi="Times New Roman" w:hint="eastAsia"/>
                <w:szCs w:val="24"/>
              </w:rPr>
              <w:t>雙生作動時序</w:t>
            </w:r>
            <w:proofErr w:type="gramEnd"/>
            <w:r w:rsidRPr="00387F74">
              <w:rPr>
                <w:rFonts w:ascii="Times New Roman" w:eastAsia="標楷體" w:hAnsi="Times New Roman" w:hint="eastAsia"/>
                <w:szCs w:val="24"/>
              </w:rPr>
              <w:t>記錄表單以及聯網功能。</w:t>
            </w:r>
          </w:p>
        </w:tc>
        <w:tc>
          <w:tcPr>
            <w:tcW w:w="1183" w:type="pct"/>
            <w:tcBorders>
              <w:top w:val="single" w:sz="4" w:space="0" w:color="auto"/>
              <w:bottom w:val="single" w:sz="4" w:space="0" w:color="auto"/>
            </w:tcBorders>
            <w:vAlign w:val="top"/>
          </w:tcPr>
          <w:p w14:paraId="25323E61"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hint="eastAsia"/>
                <w:szCs w:val="24"/>
              </w:rPr>
              <w:t>完成</w:t>
            </w:r>
            <w:r w:rsidRPr="00387F74">
              <w:rPr>
                <w:rFonts w:ascii="Times New Roman" w:eastAsia="標楷體" w:hAnsi="Times New Roman" w:hint="eastAsia"/>
                <w:szCs w:val="24"/>
              </w:rPr>
              <w:t>3D VR</w:t>
            </w:r>
            <w:r w:rsidRPr="00387F74">
              <w:rPr>
                <w:rFonts w:ascii="Times New Roman" w:eastAsia="標楷體" w:hAnsi="Times New Roman" w:hint="eastAsia"/>
                <w:szCs w:val="24"/>
              </w:rPr>
              <w:t>機器手臂</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各模組之</w:t>
            </w:r>
            <w:r w:rsidRPr="00387F74">
              <w:rPr>
                <w:rFonts w:ascii="Times New Roman" w:eastAsia="標楷體" w:hAnsi="Times New Roman" w:hint="eastAsia"/>
                <w:szCs w:val="24"/>
              </w:rPr>
              <w:t>3D</w:t>
            </w:r>
            <w:r w:rsidRPr="00387F74">
              <w:rPr>
                <w:rFonts w:ascii="Times New Roman" w:eastAsia="標楷體" w:hAnsi="Times New Roman" w:hint="eastAsia"/>
                <w:szCs w:val="24"/>
              </w:rPr>
              <w:t>模型建構、</w:t>
            </w:r>
            <w:r w:rsidRPr="00387F74">
              <w:rPr>
                <w:rFonts w:ascii="Times New Roman" w:eastAsia="標楷體" w:hAnsi="Times New Roman" w:hint="eastAsia"/>
                <w:szCs w:val="24"/>
              </w:rPr>
              <w:t>VR</w:t>
            </w:r>
            <w:r w:rsidRPr="00387F74">
              <w:rPr>
                <w:rFonts w:ascii="Times New Roman" w:eastAsia="標楷體" w:hAnsi="Times New Roman" w:hint="eastAsia"/>
                <w:szCs w:val="24"/>
              </w:rPr>
              <w:t>化、以及其數位</w:t>
            </w:r>
            <w:proofErr w:type="gramStart"/>
            <w:r w:rsidRPr="00387F74">
              <w:rPr>
                <w:rFonts w:ascii="Times New Roman" w:eastAsia="標楷體" w:hAnsi="Times New Roman" w:hint="eastAsia"/>
                <w:szCs w:val="24"/>
              </w:rPr>
              <w:t>雙生作動模擬</w:t>
            </w:r>
            <w:proofErr w:type="gramEnd"/>
            <w:r w:rsidRPr="00387F74">
              <w:rPr>
                <w:rFonts w:ascii="Times New Roman" w:eastAsia="標楷體" w:hAnsi="Times New Roman" w:hint="eastAsia"/>
                <w:szCs w:val="24"/>
              </w:rPr>
              <w:t>系統。</w:t>
            </w:r>
          </w:p>
          <w:p w14:paraId="138FDF0A"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整合記錄之數據以及分析結果進行</w:t>
            </w:r>
            <w:r w:rsidRPr="00387F74">
              <w:rPr>
                <w:rFonts w:ascii="Times New Roman" w:eastAsia="標楷體" w:hAnsi="Times New Roman" w:hint="eastAsia"/>
                <w:szCs w:val="24"/>
              </w:rPr>
              <w:t>3D VR</w:t>
            </w:r>
            <w:r w:rsidRPr="00387F74">
              <w:rPr>
                <w:rFonts w:ascii="Times New Roman" w:eastAsia="標楷體" w:hAnsi="Times New Roman" w:hint="eastAsia"/>
                <w:szCs w:val="24"/>
              </w:rPr>
              <w:t>機器手臂</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之</w:t>
            </w:r>
            <w:proofErr w:type="gramStart"/>
            <w:r w:rsidRPr="00387F74">
              <w:rPr>
                <w:rFonts w:ascii="Times New Roman" w:eastAsia="標楷體" w:hAnsi="Times New Roman" w:hint="eastAsia"/>
                <w:szCs w:val="24"/>
              </w:rPr>
              <w:t>沉</w:t>
            </w:r>
            <w:proofErr w:type="gramEnd"/>
            <w:r w:rsidRPr="00387F74">
              <w:rPr>
                <w:rFonts w:ascii="Times New Roman" w:eastAsia="標楷體" w:hAnsi="Times New Roman" w:hint="eastAsia"/>
                <w:szCs w:val="24"/>
              </w:rPr>
              <w:t>浸式模擬系統。</w:t>
            </w:r>
          </w:p>
        </w:tc>
        <w:tc>
          <w:tcPr>
            <w:tcW w:w="930" w:type="pct"/>
            <w:tcBorders>
              <w:top w:val="single" w:sz="4" w:space="0" w:color="auto"/>
              <w:bottom w:val="single" w:sz="4" w:space="0" w:color="auto"/>
            </w:tcBorders>
            <w:vAlign w:val="top"/>
          </w:tcPr>
          <w:p w14:paraId="116C4745"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r w:rsidRPr="00387F74">
              <w:rPr>
                <w:rFonts w:ascii="Times New Roman" w:eastAsia="標楷體" w:hAnsi="Times New Roman" w:hint="eastAsia"/>
                <w:szCs w:val="24"/>
              </w:rPr>
              <w:t>完成</w:t>
            </w:r>
            <w:r w:rsidRPr="00387F74">
              <w:rPr>
                <w:rFonts w:ascii="Times New Roman" w:eastAsia="標楷體" w:hAnsi="Times New Roman" w:hint="eastAsia"/>
                <w:szCs w:val="24"/>
              </w:rPr>
              <w:t>3D VR</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能獨立運行。</w:t>
            </w:r>
          </w:p>
        </w:tc>
      </w:tr>
      <w:tr w:rsidR="009939BA" w:rsidRPr="00387F74" w14:paraId="26385686" w14:textId="77777777" w:rsidTr="000E7F90">
        <w:trPr>
          <w:trHeight w:val="200"/>
        </w:trPr>
        <w:tc>
          <w:tcPr>
            <w:tcW w:w="722" w:type="pct"/>
            <w:vMerge/>
            <w:vAlign w:val="top"/>
          </w:tcPr>
          <w:p w14:paraId="779E6DD1"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rPr>
                <w:rFonts w:ascii="Times New Roman" w:eastAsia="標楷體" w:hAnsi="Times New Roman"/>
                <w:szCs w:val="24"/>
              </w:rPr>
            </w:pPr>
          </w:p>
        </w:tc>
        <w:tc>
          <w:tcPr>
            <w:tcW w:w="722" w:type="pct"/>
            <w:tcBorders>
              <w:top w:val="single" w:sz="4" w:space="0" w:color="auto"/>
            </w:tcBorders>
            <w:vAlign w:val="top"/>
          </w:tcPr>
          <w:p w14:paraId="13E7E896"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rPr>
                <w:rFonts w:ascii="Times New Roman" w:eastAsia="標楷體" w:hAnsi="Times New Roman"/>
                <w:szCs w:val="24"/>
              </w:rPr>
            </w:pPr>
            <w:r w:rsidRPr="00387F74">
              <w:rPr>
                <w:rFonts w:ascii="Times New Roman" w:eastAsia="標楷體" w:hAnsi="Times New Roman" w:hint="eastAsia"/>
                <w:szCs w:val="24"/>
              </w:rPr>
              <w:t>3.</w:t>
            </w:r>
            <w:r w:rsidRPr="00387F74">
              <w:rPr>
                <w:rFonts w:ascii="Times New Roman" w:eastAsia="標楷體" w:hAnsi="Times New Roman"/>
                <w:szCs w:val="24"/>
              </w:rPr>
              <w:tab/>
            </w:r>
            <w:r w:rsidRPr="00387F74">
              <w:rPr>
                <w:rFonts w:ascii="Times New Roman" w:eastAsia="標楷體" w:hAnsi="Times New Roman" w:hint="eastAsia"/>
                <w:szCs w:val="24"/>
              </w:rPr>
              <w:t>機器手臂</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回播系統</w:t>
            </w:r>
          </w:p>
        </w:tc>
        <w:tc>
          <w:tcPr>
            <w:tcW w:w="721" w:type="pct"/>
            <w:tcBorders>
              <w:top w:val="single" w:sz="4" w:space="0" w:color="auto"/>
            </w:tcBorders>
            <w:vAlign w:val="top"/>
          </w:tcPr>
          <w:p w14:paraId="42D27E0F"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hint="eastAsia"/>
                <w:szCs w:val="24"/>
              </w:rPr>
              <w:t>建立機器</w:t>
            </w:r>
            <w:proofErr w:type="gramStart"/>
            <w:r w:rsidRPr="00387F74">
              <w:rPr>
                <w:rFonts w:ascii="Times New Roman" w:eastAsia="標楷體" w:hAnsi="Times New Roman" w:hint="eastAsia"/>
                <w:szCs w:val="24"/>
              </w:rPr>
              <w:t>手臂作動之</w:t>
            </w:r>
            <w:proofErr w:type="gramEnd"/>
            <w:r w:rsidRPr="00387F74">
              <w:rPr>
                <w:rFonts w:ascii="Times New Roman" w:eastAsia="標楷體" w:hAnsi="Times New Roman" w:hint="eastAsia"/>
                <w:szCs w:val="24"/>
              </w:rPr>
              <w:t>正、逆向機構轉換，其次座標系統轉換矩陣推導。</w:t>
            </w:r>
          </w:p>
          <w:p w14:paraId="203AEECD"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建立機器手臂六軸座標系統運動功能，包括關節座標以及直角</w:t>
            </w:r>
            <w:proofErr w:type="gramStart"/>
            <w:r w:rsidRPr="00387F74">
              <w:rPr>
                <w:rFonts w:ascii="Times New Roman" w:eastAsia="標楷體" w:hAnsi="Times New Roman" w:hint="eastAsia"/>
                <w:szCs w:val="24"/>
              </w:rPr>
              <w:t>座標作動</w:t>
            </w:r>
            <w:proofErr w:type="gramEnd"/>
            <w:r w:rsidRPr="00387F74">
              <w:rPr>
                <w:rFonts w:ascii="Times New Roman" w:eastAsia="標楷體" w:hAnsi="Times New Roman" w:hint="eastAsia"/>
                <w:szCs w:val="24"/>
              </w:rPr>
              <w:t>。</w:t>
            </w:r>
          </w:p>
        </w:tc>
        <w:tc>
          <w:tcPr>
            <w:tcW w:w="722" w:type="pct"/>
            <w:tcBorders>
              <w:top w:val="single" w:sz="4" w:space="0" w:color="auto"/>
            </w:tcBorders>
            <w:vAlign w:val="top"/>
          </w:tcPr>
          <w:p w14:paraId="0FE7F0CA"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hint="eastAsia"/>
                <w:szCs w:val="24"/>
              </w:rPr>
              <w:t>設計六軸機器手臂座標之資料庫儲存表單。</w:t>
            </w:r>
          </w:p>
          <w:p w14:paraId="500D1F58"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建立儲存關節座標系統和直角座標系統儲存到資料庫的資料表單。</w:t>
            </w:r>
          </w:p>
        </w:tc>
        <w:tc>
          <w:tcPr>
            <w:tcW w:w="1183" w:type="pct"/>
            <w:tcBorders>
              <w:top w:val="single" w:sz="4" w:space="0" w:color="auto"/>
            </w:tcBorders>
            <w:vAlign w:val="top"/>
          </w:tcPr>
          <w:p w14:paraId="22784205"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1.</w:t>
            </w:r>
            <w:r w:rsidRPr="00387F74">
              <w:rPr>
                <w:rFonts w:ascii="Times New Roman" w:eastAsia="標楷體" w:hAnsi="Times New Roman" w:hint="eastAsia"/>
                <w:szCs w:val="24"/>
              </w:rPr>
              <w:t>六軸機器手臂</w:t>
            </w:r>
            <w:r w:rsidRPr="00387F74">
              <w:rPr>
                <w:rFonts w:ascii="Times New Roman" w:eastAsia="標楷體" w:hAnsi="Times New Roman" w:hint="eastAsia"/>
                <w:szCs w:val="24"/>
              </w:rPr>
              <w:t>D-H</w:t>
            </w:r>
            <w:r w:rsidRPr="00387F74">
              <w:rPr>
                <w:rFonts w:ascii="Times New Roman" w:eastAsia="標楷體" w:hAnsi="Times New Roman" w:hint="eastAsia"/>
                <w:szCs w:val="24"/>
              </w:rPr>
              <w:t>機器手臂關節連趕定義，以及正向、逆向矩陣齊次座標轉換公式。</w:t>
            </w:r>
          </w:p>
          <w:p w14:paraId="7A89857E"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hint="eastAsia"/>
                <w:szCs w:val="24"/>
              </w:rPr>
              <w:t>完成機器手臂塗裝製程資料庫之資料表單設計，能夠支援機器手臂</w:t>
            </w:r>
            <w:proofErr w:type="gramStart"/>
            <w:r w:rsidRPr="00387F74">
              <w:rPr>
                <w:rFonts w:ascii="Times New Roman" w:eastAsia="標楷體" w:hAnsi="Times New Roman" w:hint="eastAsia"/>
                <w:szCs w:val="24"/>
              </w:rPr>
              <w:t>塗裝產線</w:t>
            </w:r>
            <w:proofErr w:type="gramEnd"/>
            <w:r w:rsidRPr="00387F74">
              <w:rPr>
                <w:rFonts w:ascii="Times New Roman" w:eastAsia="標楷體" w:hAnsi="Times New Roman" w:hint="eastAsia"/>
                <w:szCs w:val="24"/>
              </w:rPr>
              <w:t>回播以及輔助製程維護</w:t>
            </w:r>
            <w:proofErr w:type="gramStart"/>
            <w:r w:rsidRPr="00387F74">
              <w:rPr>
                <w:rFonts w:ascii="Times New Roman" w:eastAsia="標楷體" w:hAnsi="Times New Roman" w:hint="eastAsia"/>
                <w:szCs w:val="24"/>
              </w:rPr>
              <w:t>之作動呈現</w:t>
            </w:r>
            <w:proofErr w:type="gramEnd"/>
            <w:r w:rsidRPr="00387F74">
              <w:rPr>
                <w:rFonts w:ascii="Times New Roman" w:eastAsia="標楷體" w:hAnsi="Times New Roman" w:hint="eastAsia"/>
                <w:szCs w:val="24"/>
              </w:rPr>
              <w:t>。</w:t>
            </w:r>
          </w:p>
        </w:tc>
        <w:tc>
          <w:tcPr>
            <w:tcW w:w="930" w:type="pct"/>
            <w:tcBorders>
              <w:top w:val="single" w:sz="4" w:space="0" w:color="auto"/>
            </w:tcBorders>
            <w:vAlign w:val="top"/>
          </w:tcPr>
          <w:p w14:paraId="08D31E26"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r w:rsidRPr="00387F74">
              <w:rPr>
                <w:rFonts w:ascii="Times New Roman" w:eastAsia="標楷體" w:hAnsi="Times New Roman" w:hint="eastAsia"/>
                <w:szCs w:val="24"/>
              </w:rPr>
              <w:t>完成</w:t>
            </w:r>
            <w:r w:rsidRPr="00387F74">
              <w:rPr>
                <w:rFonts w:ascii="Times New Roman" w:eastAsia="標楷體" w:hAnsi="Times New Roman" w:hint="eastAsia"/>
                <w:szCs w:val="24"/>
              </w:rPr>
              <w:t>D-H</w:t>
            </w:r>
            <w:r w:rsidRPr="00387F74">
              <w:rPr>
                <w:rFonts w:ascii="Times New Roman" w:eastAsia="標楷體" w:hAnsi="Times New Roman" w:hint="eastAsia"/>
                <w:szCs w:val="24"/>
              </w:rPr>
              <w:t>機器手臂定義以及機器手臂之正向、逆向轉換矩陣之推導與程式化。</w:t>
            </w:r>
          </w:p>
        </w:tc>
      </w:tr>
      <w:tr w:rsidR="009939BA" w:rsidRPr="00387F74" w14:paraId="6471ACEF" w14:textId="77777777" w:rsidTr="000E7F90">
        <w:tc>
          <w:tcPr>
            <w:tcW w:w="722" w:type="pct"/>
            <w:vMerge w:val="restart"/>
            <w:vAlign w:val="top"/>
          </w:tcPr>
          <w:p w14:paraId="5A5C076E"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rPr>
                <w:rFonts w:ascii="Times New Roman" w:eastAsia="標楷體" w:hAnsi="Times New Roman"/>
                <w:szCs w:val="24"/>
              </w:rPr>
            </w:pPr>
            <w:bookmarkStart w:id="1" w:name="_Hlk219534092"/>
            <w:bookmarkEnd w:id="0"/>
            <w:r w:rsidRPr="00387F74">
              <w:rPr>
                <w:rFonts w:ascii="Times New Roman" w:eastAsia="標楷體" w:hAnsi="Times New Roman"/>
                <w:color w:val="1F1F1F"/>
                <w:szCs w:val="24"/>
              </w:rPr>
              <w:t>A2.</w:t>
            </w:r>
            <w:r w:rsidRPr="00387F74">
              <w:rPr>
                <w:rFonts w:ascii="Times New Roman" w:eastAsia="標楷體" w:hAnsi="Times New Roman" w:hint="eastAsia"/>
                <w:color w:val="1F1F1F"/>
                <w:szCs w:val="24"/>
              </w:rPr>
              <w:t xml:space="preserve"> </w:t>
            </w:r>
            <w:r w:rsidRPr="00387F74">
              <w:rPr>
                <w:rFonts w:ascii="Times New Roman" w:eastAsia="標楷體" w:hAnsi="Times New Roman"/>
                <w:color w:val="1F1F1F"/>
                <w:szCs w:val="24"/>
              </w:rPr>
              <w:t>製程智慧</w:t>
            </w:r>
            <w:r w:rsidRPr="00387F74">
              <w:rPr>
                <w:rFonts w:ascii="Times New Roman" w:eastAsia="標楷體" w:hAnsi="Times New Roman"/>
                <w:color w:val="1F1F1F"/>
                <w:szCs w:val="24"/>
              </w:rPr>
              <w:lastRenderedPageBreak/>
              <w:t>監控系統</w:t>
            </w:r>
          </w:p>
        </w:tc>
        <w:tc>
          <w:tcPr>
            <w:tcW w:w="722" w:type="pct"/>
            <w:vAlign w:val="top"/>
          </w:tcPr>
          <w:p w14:paraId="1795DC02"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lastRenderedPageBreak/>
              <w:t>1.</w:t>
            </w:r>
            <w:r w:rsidRPr="00387F74">
              <w:rPr>
                <w:rFonts w:ascii="Times New Roman" w:eastAsia="標楷體" w:hAnsi="Times New Roman"/>
                <w:szCs w:val="24"/>
              </w:rPr>
              <w:tab/>
              <w:t>AI</w:t>
            </w:r>
            <w:r w:rsidRPr="00387F74">
              <w:rPr>
                <w:rFonts w:ascii="Times New Roman" w:eastAsia="標楷體" w:hAnsi="Times New Roman" w:hint="eastAsia"/>
                <w:szCs w:val="24"/>
              </w:rPr>
              <w:t>代理</w:t>
            </w:r>
            <w:r w:rsidRPr="00387F74">
              <w:rPr>
                <w:rFonts w:ascii="Times New Roman" w:eastAsia="標楷體" w:hAnsi="Times New Roman"/>
                <w:szCs w:val="24"/>
              </w:rPr>
              <w:t>核心</w:t>
            </w:r>
            <w:r w:rsidRPr="00387F74">
              <w:rPr>
                <w:rFonts w:ascii="Times New Roman" w:eastAsia="標楷體" w:hAnsi="Times New Roman" w:hint="eastAsia"/>
                <w:szCs w:val="24"/>
              </w:rPr>
              <w:lastRenderedPageBreak/>
              <w:t>服務</w:t>
            </w:r>
            <w:r w:rsidRPr="00387F74">
              <w:rPr>
                <w:rFonts w:ascii="Times New Roman" w:eastAsia="標楷體" w:hAnsi="Times New Roman"/>
                <w:szCs w:val="24"/>
              </w:rPr>
              <w:t>開發</w:t>
            </w:r>
          </w:p>
        </w:tc>
        <w:tc>
          <w:tcPr>
            <w:tcW w:w="721" w:type="pct"/>
            <w:vAlign w:val="top"/>
          </w:tcPr>
          <w:p w14:paraId="6B25F26B"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lastRenderedPageBreak/>
              <w:t>1.</w:t>
            </w:r>
            <w:r w:rsidRPr="00387F74">
              <w:rPr>
                <w:rFonts w:ascii="Times New Roman" w:eastAsia="標楷體" w:hAnsi="Times New Roman"/>
                <w:szCs w:val="24"/>
              </w:rPr>
              <w:tab/>
            </w:r>
            <w:r w:rsidRPr="00387F74">
              <w:rPr>
                <w:rFonts w:ascii="Times New Roman" w:eastAsia="標楷體" w:hAnsi="Times New Roman"/>
                <w:szCs w:val="24"/>
              </w:rPr>
              <w:t>負責模型演</w:t>
            </w:r>
            <w:r w:rsidRPr="00387F74">
              <w:rPr>
                <w:rFonts w:ascii="Times New Roman" w:eastAsia="標楷體" w:hAnsi="Times New Roman"/>
                <w:szCs w:val="24"/>
              </w:rPr>
              <w:lastRenderedPageBreak/>
              <w:t>算法架構設計與理論創新。</w:t>
            </w:r>
          </w:p>
          <w:p w14:paraId="29D1EDD5"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負責實驗室環境下的模型訓練與性能基準測試。</w:t>
            </w:r>
          </w:p>
        </w:tc>
        <w:tc>
          <w:tcPr>
            <w:tcW w:w="722" w:type="pct"/>
            <w:vAlign w:val="top"/>
          </w:tcPr>
          <w:p w14:paraId="759DBAB3"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lastRenderedPageBreak/>
              <w:t>1.</w:t>
            </w:r>
            <w:r w:rsidRPr="00387F74">
              <w:rPr>
                <w:rFonts w:ascii="Times New Roman" w:eastAsia="標楷體" w:hAnsi="Times New Roman"/>
                <w:szCs w:val="24"/>
              </w:rPr>
              <w:tab/>
            </w:r>
            <w:r w:rsidRPr="00387F74">
              <w:rPr>
                <w:rFonts w:ascii="Times New Roman" w:eastAsia="標楷體" w:hAnsi="Times New Roman"/>
                <w:szCs w:val="24"/>
              </w:rPr>
              <w:t>負責應用場</w:t>
            </w:r>
            <w:r w:rsidRPr="00387F74">
              <w:rPr>
                <w:rFonts w:ascii="Times New Roman" w:eastAsia="標楷體" w:hAnsi="Times New Roman"/>
                <w:szCs w:val="24"/>
              </w:rPr>
              <w:lastRenderedPageBreak/>
              <w:t>域原始數據的採集、清洗與標</w:t>
            </w:r>
            <w:proofErr w:type="gramStart"/>
            <w:r w:rsidRPr="00387F74">
              <w:rPr>
                <w:rFonts w:ascii="Times New Roman" w:eastAsia="標楷體" w:hAnsi="Times New Roman"/>
                <w:szCs w:val="24"/>
              </w:rPr>
              <w:t>註</w:t>
            </w:r>
            <w:proofErr w:type="gramEnd"/>
            <w:r w:rsidRPr="00387F74">
              <w:rPr>
                <w:rFonts w:ascii="Times New Roman" w:eastAsia="標楷體" w:hAnsi="Times New Roman"/>
                <w:szCs w:val="24"/>
              </w:rPr>
              <w:t>。</w:t>
            </w:r>
          </w:p>
          <w:p w14:paraId="3F105951"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根據現場需求，提供模型準確度與運算速度的規格要求。</w:t>
            </w:r>
          </w:p>
        </w:tc>
        <w:tc>
          <w:tcPr>
            <w:tcW w:w="1183" w:type="pct"/>
            <w:vAlign w:val="top"/>
          </w:tcPr>
          <w:p w14:paraId="713F4EAA"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lastRenderedPageBreak/>
              <w:t>1.</w:t>
            </w:r>
            <w:r w:rsidRPr="00387F74">
              <w:rPr>
                <w:rFonts w:ascii="Times New Roman" w:eastAsia="標楷體" w:hAnsi="Times New Roman"/>
                <w:szCs w:val="24"/>
              </w:rPr>
              <w:tab/>
            </w:r>
            <w:r w:rsidRPr="00387F74">
              <w:rPr>
                <w:rFonts w:ascii="Times New Roman" w:eastAsia="標楷體" w:hAnsi="Times New Roman"/>
                <w:szCs w:val="24"/>
              </w:rPr>
              <w:t>模型效能評估報告：提</w:t>
            </w:r>
            <w:r w:rsidRPr="00387F74">
              <w:rPr>
                <w:rFonts w:ascii="Times New Roman" w:eastAsia="標楷體" w:hAnsi="Times New Roman"/>
                <w:szCs w:val="24"/>
              </w:rPr>
              <w:lastRenderedPageBreak/>
              <w:t>交報告證明在測試集上的準確度與延遲已達成規格書之目標值</w:t>
            </w:r>
            <w:r w:rsidRPr="00387F74">
              <w:rPr>
                <w:rFonts w:ascii="Times New Roman" w:eastAsia="標楷體" w:hAnsi="Times New Roman"/>
                <w:szCs w:val="24"/>
              </w:rPr>
              <w:t>(KPI)</w:t>
            </w:r>
            <w:r w:rsidRPr="00387F74">
              <w:rPr>
                <w:rFonts w:ascii="Times New Roman" w:eastAsia="標楷體" w:hAnsi="Times New Roman"/>
                <w:szCs w:val="24"/>
              </w:rPr>
              <w:t>。</w:t>
            </w:r>
          </w:p>
          <w:p w14:paraId="24B9D296"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技術移轉文件交付：完成模型</w:t>
            </w:r>
            <w:r w:rsidRPr="00387F74">
              <w:rPr>
                <w:rFonts w:ascii="Times New Roman" w:eastAsia="標楷體" w:hAnsi="Times New Roman"/>
                <w:szCs w:val="24"/>
              </w:rPr>
              <w:t>API</w:t>
            </w:r>
            <w:r w:rsidRPr="00387F74">
              <w:rPr>
                <w:rFonts w:ascii="Times New Roman" w:eastAsia="標楷體" w:hAnsi="Times New Roman"/>
                <w:szCs w:val="24"/>
              </w:rPr>
              <w:t>規格書</w:t>
            </w:r>
            <w:r w:rsidRPr="00387F74">
              <w:rPr>
                <w:rFonts w:ascii="Times New Roman" w:eastAsia="標楷體" w:hAnsi="Times New Roman"/>
                <w:szCs w:val="24"/>
              </w:rPr>
              <w:t>V1.0</w:t>
            </w:r>
            <w:r w:rsidRPr="00387F74">
              <w:rPr>
                <w:rFonts w:ascii="Times New Roman" w:eastAsia="標楷體" w:hAnsi="Times New Roman"/>
                <w:szCs w:val="24"/>
              </w:rPr>
              <w:t>交付給業者，並獲業者確認接收</w:t>
            </w:r>
          </w:p>
        </w:tc>
        <w:tc>
          <w:tcPr>
            <w:tcW w:w="930" w:type="pct"/>
            <w:vAlign w:val="top"/>
          </w:tcPr>
          <w:p w14:paraId="07D07DAB"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r w:rsidRPr="00387F74">
              <w:rPr>
                <w:rFonts w:ascii="Times New Roman" w:eastAsia="標楷體" w:hAnsi="Times New Roman" w:hint="eastAsia"/>
                <w:szCs w:val="24"/>
              </w:rPr>
              <w:lastRenderedPageBreak/>
              <w:t>A</w:t>
            </w:r>
            <w:r w:rsidRPr="00387F74">
              <w:rPr>
                <w:rFonts w:ascii="Times New Roman" w:eastAsia="標楷體" w:hAnsi="Times New Roman"/>
                <w:szCs w:val="24"/>
              </w:rPr>
              <w:t>I</w:t>
            </w:r>
            <w:r w:rsidRPr="00387F74">
              <w:rPr>
                <w:rFonts w:ascii="Times New Roman" w:eastAsia="標楷體" w:hAnsi="Times New Roman" w:hint="eastAsia"/>
                <w:szCs w:val="24"/>
              </w:rPr>
              <w:t>代理核心服務</w:t>
            </w:r>
            <w:r w:rsidRPr="00387F74">
              <w:rPr>
                <w:rFonts w:ascii="Times New Roman" w:eastAsia="標楷體" w:hAnsi="Times New Roman"/>
                <w:szCs w:val="24"/>
              </w:rPr>
              <w:lastRenderedPageBreak/>
              <w:t>V1.0(</w:t>
            </w:r>
            <w:r w:rsidRPr="00387F74">
              <w:rPr>
                <w:rFonts w:ascii="Times New Roman" w:eastAsia="標楷體" w:hAnsi="Times New Roman"/>
                <w:szCs w:val="24"/>
              </w:rPr>
              <w:t>含演算法技術文件、模型檔案</w:t>
            </w:r>
            <w:r w:rsidRPr="00387F74">
              <w:rPr>
                <w:rFonts w:ascii="Times New Roman" w:eastAsia="標楷體" w:hAnsi="Times New Roman"/>
                <w:szCs w:val="24"/>
              </w:rPr>
              <w:t>)</w:t>
            </w:r>
          </w:p>
        </w:tc>
      </w:tr>
      <w:tr w:rsidR="009939BA" w:rsidRPr="00387F74" w14:paraId="19835406" w14:textId="77777777" w:rsidTr="000E7F90">
        <w:tc>
          <w:tcPr>
            <w:tcW w:w="722" w:type="pct"/>
            <w:vMerge/>
            <w:vAlign w:val="top"/>
          </w:tcPr>
          <w:p w14:paraId="78044648"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p>
        </w:tc>
        <w:tc>
          <w:tcPr>
            <w:tcW w:w="722" w:type="pct"/>
            <w:vAlign w:val="top"/>
          </w:tcPr>
          <w:p w14:paraId="570922DA"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szCs w:val="24"/>
              </w:rPr>
              <w:t>.</w:t>
            </w:r>
            <w:r w:rsidRPr="00387F74">
              <w:rPr>
                <w:rFonts w:ascii="Times New Roman" w:eastAsia="標楷體" w:hAnsi="Times New Roman"/>
                <w:szCs w:val="24"/>
              </w:rPr>
              <w:tab/>
            </w:r>
            <w:proofErr w:type="gramStart"/>
            <w:r w:rsidRPr="00387F74">
              <w:rPr>
                <w:rFonts w:ascii="Times New Roman" w:eastAsia="標楷體" w:hAnsi="Times New Roman"/>
                <w:szCs w:val="24"/>
              </w:rPr>
              <w:t>噴幅監控</w:t>
            </w:r>
            <w:proofErr w:type="gramEnd"/>
            <w:r w:rsidRPr="00387F74">
              <w:rPr>
                <w:rFonts w:ascii="Times New Roman" w:eastAsia="標楷體" w:hAnsi="Times New Roman" w:hint="eastAsia"/>
                <w:szCs w:val="24"/>
              </w:rPr>
              <w:t>服務</w:t>
            </w:r>
            <w:r w:rsidRPr="00387F74">
              <w:rPr>
                <w:rFonts w:ascii="Times New Roman" w:eastAsia="標楷體" w:hAnsi="Times New Roman"/>
                <w:szCs w:val="24"/>
              </w:rPr>
              <w:t>開發</w:t>
            </w:r>
          </w:p>
        </w:tc>
        <w:tc>
          <w:tcPr>
            <w:tcW w:w="721" w:type="pct"/>
            <w:vAlign w:val="top"/>
          </w:tcPr>
          <w:p w14:paraId="148AF83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proofErr w:type="gramStart"/>
            <w:r w:rsidRPr="00387F74">
              <w:rPr>
                <w:rFonts w:ascii="Times New Roman" w:eastAsia="標楷體" w:hAnsi="Times New Roman"/>
                <w:szCs w:val="24"/>
              </w:rPr>
              <w:t>負責噴幅監控</w:t>
            </w:r>
            <w:proofErr w:type="gramEnd"/>
            <w:r w:rsidRPr="00387F74">
              <w:rPr>
                <w:rFonts w:ascii="Times New Roman" w:eastAsia="標楷體" w:hAnsi="Times New Roman"/>
                <w:szCs w:val="24"/>
              </w:rPr>
              <w:t>模型演算法架構設計與理論創新。</w:t>
            </w:r>
          </w:p>
          <w:p w14:paraId="3261027D"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負責實驗室環境下</w:t>
            </w:r>
            <w:proofErr w:type="gramStart"/>
            <w:r w:rsidRPr="00387F74">
              <w:rPr>
                <w:rFonts w:ascii="Times New Roman" w:eastAsia="標楷體" w:hAnsi="Times New Roman"/>
                <w:szCs w:val="24"/>
              </w:rPr>
              <w:t>的噴幅監控</w:t>
            </w:r>
            <w:proofErr w:type="gramEnd"/>
            <w:r w:rsidRPr="00387F74">
              <w:rPr>
                <w:rFonts w:ascii="Times New Roman" w:eastAsia="標楷體" w:hAnsi="Times New Roman"/>
                <w:szCs w:val="24"/>
              </w:rPr>
              <w:t>模型訓練與性能基準測試。</w:t>
            </w:r>
          </w:p>
        </w:tc>
        <w:tc>
          <w:tcPr>
            <w:tcW w:w="722" w:type="pct"/>
            <w:vAlign w:val="top"/>
          </w:tcPr>
          <w:p w14:paraId="4EA94B34" w14:textId="77777777" w:rsidR="009939BA" w:rsidRPr="00387F74" w:rsidRDefault="009939BA" w:rsidP="009939BA">
            <w:pPr>
              <w:pBdr>
                <w:top w:val="nil"/>
                <w:left w:val="nil"/>
                <w:bottom w:val="nil"/>
                <w:right w:val="nil"/>
                <w:between w:val="nil"/>
              </w:pBdr>
              <w:overflowPunct w:val="0"/>
              <w:snapToGrid w:val="0"/>
              <w:spacing w:before="50" w:afterLines="50" w:after="180"/>
              <w:ind w:leftChars="111" w:left="266" w:rightChars="20" w:right="48" w:firstLineChars="10" w:firstLine="20"/>
              <w:jc w:val="both"/>
              <w:rPr>
                <w:rFonts w:ascii="Times New Roman" w:eastAsia="標楷體" w:hAnsi="Times New Roman"/>
                <w:szCs w:val="24"/>
              </w:rPr>
            </w:pPr>
            <w:r w:rsidRPr="00387F74">
              <w:rPr>
                <w:rFonts w:ascii="Times New Roman" w:eastAsia="標楷體" w:hAnsi="Times New Roman" w:hint="eastAsia"/>
                <w:szCs w:val="24"/>
              </w:rPr>
              <w:t>根據現場需求，提供模型準確度與運算速度的規格要求。</w:t>
            </w:r>
          </w:p>
        </w:tc>
        <w:tc>
          <w:tcPr>
            <w:tcW w:w="1183" w:type="pct"/>
            <w:vAlign w:val="top"/>
          </w:tcPr>
          <w:p w14:paraId="4FB6E2E8"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proofErr w:type="gramStart"/>
            <w:r w:rsidRPr="00387F74">
              <w:rPr>
                <w:rFonts w:ascii="Times New Roman" w:eastAsia="標楷體" w:hAnsi="Times New Roman"/>
                <w:szCs w:val="24"/>
              </w:rPr>
              <w:t>噴幅監控</w:t>
            </w:r>
            <w:proofErr w:type="gramEnd"/>
            <w:r w:rsidRPr="00387F74">
              <w:rPr>
                <w:rFonts w:ascii="Times New Roman" w:eastAsia="標楷體" w:hAnsi="Times New Roman"/>
                <w:szCs w:val="24"/>
              </w:rPr>
              <w:t>模型效能評估報告：提交報告證明在測試集上的準確度與延遲已達成規格書之目標值</w:t>
            </w:r>
            <w:r w:rsidRPr="00387F74">
              <w:rPr>
                <w:rFonts w:ascii="Times New Roman" w:eastAsia="標楷體" w:hAnsi="Times New Roman"/>
                <w:szCs w:val="24"/>
              </w:rPr>
              <w:t>(KPI)</w:t>
            </w:r>
            <w:r w:rsidRPr="00387F74">
              <w:rPr>
                <w:rFonts w:ascii="Times New Roman" w:eastAsia="標楷體" w:hAnsi="Times New Roman"/>
                <w:szCs w:val="24"/>
              </w:rPr>
              <w:t>。</w:t>
            </w:r>
          </w:p>
          <w:p w14:paraId="362BB00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技術移轉文件交付：</w:t>
            </w:r>
            <w:proofErr w:type="gramStart"/>
            <w:r w:rsidRPr="00387F74">
              <w:rPr>
                <w:rFonts w:ascii="Times New Roman" w:eastAsia="標楷體" w:hAnsi="Times New Roman"/>
                <w:szCs w:val="24"/>
              </w:rPr>
              <w:t>完成噴幅監控</w:t>
            </w:r>
            <w:proofErr w:type="gramEnd"/>
            <w:r w:rsidRPr="00387F74">
              <w:rPr>
                <w:rFonts w:ascii="Times New Roman" w:eastAsia="標楷體" w:hAnsi="Times New Roman"/>
                <w:szCs w:val="24"/>
              </w:rPr>
              <w:t>API</w:t>
            </w:r>
            <w:r w:rsidRPr="00387F74">
              <w:rPr>
                <w:rFonts w:ascii="Times New Roman" w:eastAsia="標楷體" w:hAnsi="Times New Roman"/>
                <w:szCs w:val="24"/>
              </w:rPr>
              <w:t>規格書</w:t>
            </w:r>
            <w:r w:rsidRPr="00387F74">
              <w:rPr>
                <w:rFonts w:ascii="Times New Roman" w:eastAsia="標楷體" w:hAnsi="Times New Roman"/>
                <w:szCs w:val="24"/>
              </w:rPr>
              <w:t>V1.0</w:t>
            </w:r>
            <w:r w:rsidRPr="00387F74">
              <w:rPr>
                <w:rFonts w:ascii="Times New Roman" w:eastAsia="標楷體" w:hAnsi="Times New Roman"/>
                <w:szCs w:val="24"/>
              </w:rPr>
              <w:t>交付給業者，並獲業者確認接收</w:t>
            </w:r>
          </w:p>
        </w:tc>
        <w:tc>
          <w:tcPr>
            <w:tcW w:w="930" w:type="pct"/>
            <w:vAlign w:val="top"/>
          </w:tcPr>
          <w:p w14:paraId="450CDCE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proofErr w:type="gramStart"/>
            <w:r w:rsidRPr="00387F74">
              <w:rPr>
                <w:rFonts w:ascii="Times New Roman" w:eastAsia="標楷體" w:hAnsi="Times New Roman"/>
                <w:szCs w:val="24"/>
              </w:rPr>
              <w:t>噴幅監控</w:t>
            </w:r>
            <w:proofErr w:type="gramEnd"/>
            <w:r w:rsidRPr="00387F74">
              <w:rPr>
                <w:rFonts w:ascii="Times New Roman" w:eastAsia="標楷體" w:hAnsi="Times New Roman" w:hint="eastAsia"/>
                <w:szCs w:val="24"/>
              </w:rPr>
              <w:t>服務</w:t>
            </w:r>
            <w:r w:rsidRPr="00387F74">
              <w:rPr>
                <w:rFonts w:ascii="Times New Roman" w:eastAsia="標楷體" w:hAnsi="Times New Roman"/>
                <w:szCs w:val="24"/>
              </w:rPr>
              <w:t>V1.0(</w:t>
            </w:r>
            <w:r w:rsidRPr="00387F74">
              <w:rPr>
                <w:rFonts w:ascii="Times New Roman" w:eastAsia="標楷體" w:hAnsi="Times New Roman"/>
                <w:szCs w:val="24"/>
              </w:rPr>
              <w:t>含演算法技術文件、模型檔案</w:t>
            </w:r>
            <w:r w:rsidRPr="00387F74">
              <w:rPr>
                <w:rFonts w:ascii="Times New Roman" w:eastAsia="標楷體" w:hAnsi="Times New Roman"/>
                <w:szCs w:val="24"/>
              </w:rPr>
              <w:t>)</w:t>
            </w:r>
          </w:p>
        </w:tc>
      </w:tr>
      <w:tr w:rsidR="009939BA" w:rsidRPr="00387F74" w14:paraId="09097E92" w14:textId="77777777" w:rsidTr="000E7F90">
        <w:tc>
          <w:tcPr>
            <w:tcW w:w="722" w:type="pct"/>
            <w:vMerge/>
            <w:vAlign w:val="top"/>
          </w:tcPr>
          <w:p w14:paraId="5E3B364E"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p>
        </w:tc>
        <w:tc>
          <w:tcPr>
            <w:tcW w:w="722" w:type="pct"/>
            <w:vAlign w:val="top"/>
          </w:tcPr>
          <w:p w14:paraId="209F3D28"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hint="eastAsia"/>
                <w:szCs w:val="24"/>
              </w:rPr>
              <w:t>2</w:t>
            </w:r>
            <w:r w:rsidRPr="00387F74">
              <w:rPr>
                <w:rFonts w:ascii="Times New Roman" w:eastAsia="標楷體" w:hAnsi="Times New Roman"/>
                <w:szCs w:val="24"/>
              </w:rPr>
              <w:t>.</w:t>
            </w:r>
            <w:r w:rsidRPr="00387F74">
              <w:rPr>
                <w:rFonts w:ascii="Times New Roman" w:eastAsia="標楷體" w:hAnsi="Times New Roman"/>
                <w:szCs w:val="24"/>
              </w:rPr>
              <w:tab/>
            </w:r>
            <w:r w:rsidRPr="00387F74">
              <w:rPr>
                <w:rFonts w:ascii="Times New Roman" w:eastAsia="標楷體" w:hAnsi="Times New Roman" w:hint="eastAsia"/>
                <w:szCs w:val="24"/>
              </w:rPr>
              <w:t>濾網壽命預測服務</w:t>
            </w:r>
            <w:r w:rsidRPr="00387F74">
              <w:rPr>
                <w:rFonts w:ascii="Times New Roman" w:eastAsia="標楷體" w:hAnsi="Times New Roman"/>
                <w:szCs w:val="24"/>
              </w:rPr>
              <w:t>開發</w:t>
            </w:r>
          </w:p>
        </w:tc>
        <w:tc>
          <w:tcPr>
            <w:tcW w:w="721" w:type="pct"/>
            <w:vAlign w:val="top"/>
          </w:tcPr>
          <w:p w14:paraId="17F9F3D0"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szCs w:val="24"/>
              </w:rPr>
              <w:t>負責</w:t>
            </w:r>
            <w:r w:rsidRPr="00387F74">
              <w:rPr>
                <w:rFonts w:ascii="Times New Roman" w:eastAsia="標楷體" w:hAnsi="Times New Roman" w:hint="eastAsia"/>
                <w:szCs w:val="24"/>
              </w:rPr>
              <w:t>濾網壽命預測</w:t>
            </w:r>
            <w:r w:rsidRPr="00387F74">
              <w:rPr>
                <w:rFonts w:ascii="Times New Roman" w:eastAsia="標楷體" w:hAnsi="Times New Roman"/>
                <w:szCs w:val="24"/>
              </w:rPr>
              <w:t>模型演算法架構設計與理論創新。</w:t>
            </w:r>
          </w:p>
          <w:p w14:paraId="6B0B229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負責實驗室環境下的</w:t>
            </w:r>
            <w:r w:rsidRPr="00387F74">
              <w:rPr>
                <w:rFonts w:ascii="Times New Roman" w:eastAsia="標楷體" w:hAnsi="Times New Roman" w:hint="eastAsia"/>
                <w:szCs w:val="24"/>
              </w:rPr>
              <w:t>濾網壽命預測</w:t>
            </w:r>
            <w:r w:rsidRPr="00387F74">
              <w:rPr>
                <w:rFonts w:ascii="Times New Roman" w:eastAsia="標楷體" w:hAnsi="Times New Roman"/>
                <w:szCs w:val="24"/>
              </w:rPr>
              <w:t>模型訓練與性能基準測試。</w:t>
            </w:r>
          </w:p>
        </w:tc>
        <w:tc>
          <w:tcPr>
            <w:tcW w:w="722" w:type="pct"/>
            <w:vAlign w:val="top"/>
          </w:tcPr>
          <w:p w14:paraId="253AE541" w14:textId="77777777" w:rsidR="009939BA" w:rsidRPr="00387F74" w:rsidRDefault="009939BA" w:rsidP="009939BA">
            <w:pPr>
              <w:pBdr>
                <w:top w:val="nil"/>
                <w:left w:val="nil"/>
                <w:bottom w:val="nil"/>
                <w:right w:val="nil"/>
                <w:between w:val="nil"/>
              </w:pBdr>
              <w:overflowPunct w:val="0"/>
              <w:snapToGrid w:val="0"/>
              <w:spacing w:before="50" w:afterLines="50" w:after="180"/>
              <w:ind w:leftChars="111" w:left="266" w:rightChars="20" w:right="48" w:firstLineChars="10" w:firstLine="20"/>
              <w:jc w:val="both"/>
              <w:rPr>
                <w:rFonts w:ascii="Times New Roman" w:eastAsia="標楷體" w:hAnsi="Times New Roman"/>
                <w:szCs w:val="24"/>
              </w:rPr>
            </w:pPr>
            <w:r w:rsidRPr="00387F74">
              <w:rPr>
                <w:rFonts w:ascii="Times New Roman" w:eastAsia="標楷體" w:hAnsi="Times New Roman" w:hint="eastAsia"/>
                <w:szCs w:val="24"/>
              </w:rPr>
              <w:t>根據現場需求，提供模型準確度與運算速度的規格要求。</w:t>
            </w:r>
          </w:p>
        </w:tc>
        <w:tc>
          <w:tcPr>
            <w:tcW w:w="1183" w:type="pct"/>
            <w:vAlign w:val="top"/>
          </w:tcPr>
          <w:p w14:paraId="5F79C5C1"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hint="eastAsia"/>
                <w:szCs w:val="24"/>
              </w:rPr>
              <w:t>濾網壽命預測</w:t>
            </w:r>
            <w:r w:rsidRPr="00387F74">
              <w:rPr>
                <w:rFonts w:ascii="Times New Roman" w:eastAsia="標楷體" w:hAnsi="Times New Roman"/>
                <w:szCs w:val="24"/>
              </w:rPr>
              <w:t>模型效能評估報告：提交報告證明在測試集上的準確度與延遲已達成規格書之目標值</w:t>
            </w:r>
            <w:r w:rsidRPr="00387F74">
              <w:rPr>
                <w:rFonts w:ascii="Times New Roman" w:eastAsia="標楷體" w:hAnsi="Times New Roman"/>
                <w:szCs w:val="24"/>
              </w:rPr>
              <w:t>(KPI)</w:t>
            </w:r>
            <w:r w:rsidRPr="00387F74">
              <w:rPr>
                <w:rFonts w:ascii="Times New Roman" w:eastAsia="標楷體" w:hAnsi="Times New Roman"/>
                <w:szCs w:val="24"/>
              </w:rPr>
              <w:t>。</w:t>
            </w:r>
          </w:p>
          <w:p w14:paraId="5DA46077"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技術移轉文件交付：完成</w:t>
            </w:r>
            <w:r w:rsidRPr="00387F74">
              <w:rPr>
                <w:rFonts w:ascii="Times New Roman" w:eastAsia="標楷體" w:hAnsi="Times New Roman" w:hint="eastAsia"/>
                <w:szCs w:val="24"/>
              </w:rPr>
              <w:t>濾網壽命預測</w:t>
            </w:r>
            <w:r w:rsidRPr="00387F74">
              <w:rPr>
                <w:rFonts w:ascii="Times New Roman" w:eastAsia="標楷體" w:hAnsi="Times New Roman"/>
                <w:szCs w:val="24"/>
              </w:rPr>
              <w:t>API</w:t>
            </w:r>
            <w:r w:rsidRPr="00387F74">
              <w:rPr>
                <w:rFonts w:ascii="Times New Roman" w:eastAsia="標楷體" w:hAnsi="Times New Roman"/>
                <w:szCs w:val="24"/>
              </w:rPr>
              <w:t>規格書</w:t>
            </w:r>
            <w:r w:rsidRPr="00387F74">
              <w:rPr>
                <w:rFonts w:ascii="Times New Roman" w:eastAsia="標楷體" w:hAnsi="Times New Roman"/>
                <w:szCs w:val="24"/>
              </w:rPr>
              <w:t>V1.0</w:t>
            </w:r>
            <w:r w:rsidRPr="00387F74">
              <w:rPr>
                <w:rFonts w:ascii="Times New Roman" w:eastAsia="標楷體" w:hAnsi="Times New Roman"/>
                <w:szCs w:val="24"/>
              </w:rPr>
              <w:t>交付給業者，並獲業者確認接收</w:t>
            </w:r>
          </w:p>
        </w:tc>
        <w:tc>
          <w:tcPr>
            <w:tcW w:w="930" w:type="pct"/>
            <w:vAlign w:val="top"/>
          </w:tcPr>
          <w:p w14:paraId="0615AFE4"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r w:rsidRPr="00387F74">
              <w:rPr>
                <w:rFonts w:ascii="Times New Roman" w:eastAsia="標楷體" w:hAnsi="Times New Roman" w:hint="eastAsia"/>
                <w:szCs w:val="24"/>
              </w:rPr>
              <w:t>濾網壽命預測服務</w:t>
            </w:r>
            <w:r w:rsidRPr="00387F74">
              <w:rPr>
                <w:rFonts w:ascii="Times New Roman" w:eastAsia="標楷體" w:hAnsi="Times New Roman"/>
                <w:szCs w:val="24"/>
              </w:rPr>
              <w:t>V1.0(</w:t>
            </w:r>
            <w:r w:rsidRPr="00387F74">
              <w:rPr>
                <w:rFonts w:ascii="Times New Roman" w:eastAsia="標楷體" w:hAnsi="Times New Roman"/>
                <w:szCs w:val="24"/>
              </w:rPr>
              <w:t>含演算法技術文件、模型檔案</w:t>
            </w:r>
            <w:r w:rsidRPr="00387F74">
              <w:rPr>
                <w:rFonts w:ascii="Times New Roman" w:eastAsia="標楷體" w:hAnsi="Times New Roman"/>
                <w:szCs w:val="24"/>
              </w:rPr>
              <w:t>)</w:t>
            </w:r>
          </w:p>
        </w:tc>
      </w:tr>
      <w:tr w:rsidR="009939BA" w:rsidRPr="00387F74" w14:paraId="34D357E9" w14:textId="77777777" w:rsidTr="000E7F90">
        <w:tc>
          <w:tcPr>
            <w:tcW w:w="722" w:type="pct"/>
            <w:vMerge/>
            <w:vAlign w:val="top"/>
          </w:tcPr>
          <w:p w14:paraId="4C49581E"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p>
        </w:tc>
        <w:tc>
          <w:tcPr>
            <w:tcW w:w="722" w:type="pct"/>
            <w:vAlign w:val="top"/>
          </w:tcPr>
          <w:p w14:paraId="34C64FC4"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系統整合與部署</w:t>
            </w:r>
          </w:p>
        </w:tc>
        <w:tc>
          <w:tcPr>
            <w:tcW w:w="721" w:type="pct"/>
            <w:vAlign w:val="top"/>
          </w:tcPr>
          <w:p w14:paraId="36EED604"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szCs w:val="24"/>
              </w:rPr>
              <w:t>提供</w:t>
            </w:r>
            <w:r w:rsidRPr="00387F74">
              <w:rPr>
                <w:rFonts w:ascii="Times New Roman" w:eastAsia="標楷體" w:hAnsi="Times New Roman" w:hint="eastAsia"/>
                <w:szCs w:val="24"/>
              </w:rPr>
              <w:t>A</w:t>
            </w:r>
            <w:r w:rsidRPr="00387F74">
              <w:rPr>
                <w:rFonts w:ascii="Times New Roman" w:eastAsia="標楷體" w:hAnsi="Times New Roman"/>
                <w:szCs w:val="24"/>
              </w:rPr>
              <w:t>I</w:t>
            </w:r>
            <w:r w:rsidRPr="00387F74">
              <w:rPr>
                <w:rFonts w:ascii="Times New Roman" w:eastAsia="標楷體" w:hAnsi="Times New Roman" w:hint="eastAsia"/>
                <w:szCs w:val="24"/>
              </w:rPr>
              <w:t>代理、</w:t>
            </w:r>
            <w:proofErr w:type="gramStart"/>
            <w:r w:rsidRPr="00387F74">
              <w:rPr>
                <w:rFonts w:ascii="Times New Roman" w:eastAsia="標楷體" w:hAnsi="Times New Roman"/>
                <w:szCs w:val="24"/>
              </w:rPr>
              <w:t>噴幅監控</w:t>
            </w:r>
            <w:proofErr w:type="gramEnd"/>
            <w:r w:rsidRPr="00387F74">
              <w:rPr>
                <w:rFonts w:ascii="Times New Roman" w:eastAsia="標楷體" w:hAnsi="Times New Roman" w:hint="eastAsia"/>
                <w:szCs w:val="24"/>
              </w:rPr>
              <w:t>、</w:t>
            </w:r>
            <w:proofErr w:type="gramStart"/>
            <w:r w:rsidRPr="00387F74">
              <w:rPr>
                <w:rFonts w:ascii="Times New Roman" w:eastAsia="標楷體" w:hAnsi="Times New Roman" w:hint="eastAsia"/>
                <w:szCs w:val="24"/>
              </w:rPr>
              <w:t>與濾網</w:t>
            </w:r>
            <w:proofErr w:type="gramEnd"/>
            <w:r w:rsidRPr="00387F74">
              <w:rPr>
                <w:rFonts w:ascii="Times New Roman" w:eastAsia="標楷體" w:hAnsi="Times New Roman" w:hint="eastAsia"/>
                <w:szCs w:val="24"/>
              </w:rPr>
              <w:t>壽命預測</w:t>
            </w:r>
            <w:r w:rsidRPr="00387F74">
              <w:rPr>
                <w:rFonts w:ascii="Times New Roman" w:eastAsia="標楷體" w:hAnsi="Times New Roman"/>
                <w:szCs w:val="24"/>
              </w:rPr>
              <w:t>模型與相應技術文件。</w:t>
            </w:r>
          </w:p>
          <w:p w14:paraId="039519B2"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proofErr w:type="gramStart"/>
            <w:r w:rsidRPr="00387F74">
              <w:rPr>
                <w:rFonts w:ascii="Times New Roman" w:eastAsia="標楷體" w:hAnsi="Times New Roman"/>
                <w:szCs w:val="24"/>
              </w:rPr>
              <w:t>協助資服業者</w:t>
            </w:r>
            <w:proofErr w:type="gramEnd"/>
            <w:r w:rsidRPr="00387F74">
              <w:rPr>
                <w:rFonts w:ascii="Times New Roman" w:eastAsia="標楷體" w:hAnsi="Times New Roman"/>
                <w:szCs w:val="24"/>
              </w:rPr>
              <w:t>解決模型在實際硬體部署時的效能優化。</w:t>
            </w:r>
          </w:p>
        </w:tc>
        <w:tc>
          <w:tcPr>
            <w:tcW w:w="722" w:type="pct"/>
            <w:vAlign w:val="top"/>
          </w:tcPr>
          <w:p w14:paraId="0A0764A9"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szCs w:val="24"/>
              </w:rPr>
              <w:t>負責將校方模型進行封裝與系統化。</w:t>
            </w:r>
          </w:p>
          <w:p w14:paraId="58AD5433"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2.</w:t>
            </w:r>
            <w:r w:rsidRPr="00387F74">
              <w:rPr>
                <w:rFonts w:ascii="Times New Roman" w:eastAsia="標楷體" w:hAnsi="Times New Roman"/>
                <w:szCs w:val="24"/>
              </w:rPr>
              <w:tab/>
            </w:r>
            <w:r w:rsidRPr="00387F74">
              <w:rPr>
                <w:rFonts w:ascii="Times New Roman" w:eastAsia="標楷體" w:hAnsi="Times New Roman"/>
                <w:szCs w:val="24"/>
              </w:rPr>
              <w:t>負責使用者介面</w:t>
            </w:r>
            <w:r w:rsidRPr="00387F74">
              <w:rPr>
                <w:rFonts w:ascii="Times New Roman" w:eastAsia="標楷體" w:hAnsi="Times New Roman"/>
                <w:szCs w:val="24"/>
              </w:rPr>
              <w:t>(UI)</w:t>
            </w:r>
            <w:r w:rsidRPr="00387F74">
              <w:rPr>
                <w:rFonts w:ascii="Times New Roman" w:eastAsia="標楷體" w:hAnsi="Times New Roman"/>
                <w:szCs w:val="24"/>
              </w:rPr>
              <w:t>與應用層程式開發、現場設備佈署與系統串接。</w:t>
            </w:r>
          </w:p>
        </w:tc>
        <w:tc>
          <w:tcPr>
            <w:tcW w:w="1183" w:type="pct"/>
            <w:vAlign w:val="top"/>
          </w:tcPr>
          <w:p w14:paraId="0C841A32"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248" w:rightChars="20" w:right="48" w:hangingChars="100" w:hanging="200"/>
              <w:jc w:val="both"/>
              <w:rPr>
                <w:rFonts w:ascii="Times New Roman" w:eastAsia="標楷體" w:hAnsi="Times New Roman"/>
                <w:szCs w:val="24"/>
              </w:rPr>
            </w:pPr>
            <w:r w:rsidRPr="00387F74">
              <w:rPr>
                <w:rFonts w:ascii="Times New Roman" w:eastAsia="標楷體" w:hAnsi="Times New Roman"/>
                <w:szCs w:val="24"/>
              </w:rPr>
              <w:t>1.</w:t>
            </w:r>
            <w:r w:rsidRPr="00387F74">
              <w:rPr>
                <w:rFonts w:ascii="Times New Roman" w:eastAsia="標楷體" w:hAnsi="Times New Roman"/>
                <w:szCs w:val="24"/>
              </w:rPr>
              <w:tab/>
            </w:r>
            <w:r w:rsidRPr="00387F74">
              <w:rPr>
                <w:rFonts w:ascii="Times New Roman" w:eastAsia="標楷體" w:hAnsi="Times New Roman"/>
                <w:szCs w:val="24"/>
              </w:rPr>
              <w:t>使用者驗收測試報告</w:t>
            </w:r>
          </w:p>
        </w:tc>
        <w:tc>
          <w:tcPr>
            <w:tcW w:w="930" w:type="pct"/>
            <w:vAlign w:val="top"/>
          </w:tcPr>
          <w:p w14:paraId="42EDB8B2" w14:textId="77777777" w:rsidR="009939BA" w:rsidRPr="00387F74" w:rsidRDefault="009939BA" w:rsidP="009939BA">
            <w:pPr>
              <w:pBdr>
                <w:top w:val="nil"/>
                <w:left w:val="nil"/>
                <w:bottom w:val="nil"/>
                <w:right w:val="nil"/>
                <w:between w:val="nil"/>
              </w:pBdr>
              <w:overflowPunct w:val="0"/>
              <w:snapToGrid w:val="0"/>
              <w:spacing w:before="50" w:afterLines="50" w:after="180"/>
              <w:ind w:leftChars="20" w:left="48" w:rightChars="20" w:right="48"/>
              <w:jc w:val="both"/>
              <w:rPr>
                <w:rFonts w:ascii="Times New Roman" w:eastAsia="標楷體" w:hAnsi="Times New Roman"/>
                <w:szCs w:val="24"/>
              </w:rPr>
            </w:pPr>
            <w:proofErr w:type="gramStart"/>
            <w:r w:rsidRPr="00387F74">
              <w:rPr>
                <w:rFonts w:ascii="Times New Roman" w:eastAsia="標楷體" w:hAnsi="Times New Roman" w:hint="eastAsia"/>
                <w:szCs w:val="24"/>
              </w:rPr>
              <w:t>噴塗</w:t>
            </w:r>
            <w:r w:rsidRPr="00387F74">
              <w:rPr>
                <w:rFonts w:ascii="Times New Roman" w:eastAsia="標楷體" w:hAnsi="Times New Roman"/>
                <w:szCs w:val="24"/>
              </w:rPr>
              <w:t>場域</w:t>
            </w:r>
            <w:proofErr w:type="gramEnd"/>
            <w:r w:rsidRPr="00387F74">
              <w:rPr>
                <w:rFonts w:ascii="Times New Roman" w:eastAsia="標楷體" w:hAnsi="Times New Roman"/>
                <w:szCs w:val="24"/>
              </w:rPr>
              <w:t>就緒的整合應用系統</w:t>
            </w:r>
            <w:r w:rsidRPr="00387F74">
              <w:rPr>
                <w:rFonts w:ascii="Times New Roman" w:eastAsia="標楷體" w:hAnsi="Times New Roman"/>
                <w:szCs w:val="24"/>
              </w:rPr>
              <w:t>V1.0</w:t>
            </w:r>
          </w:p>
        </w:tc>
      </w:tr>
      <w:bookmarkEnd w:id="1"/>
    </w:tbl>
    <w:p w14:paraId="2AE057EB" w14:textId="77777777" w:rsidR="009939BA" w:rsidRDefault="009939BA" w:rsidP="009939BA">
      <w:pPr>
        <w:pStyle w:val="00"/>
        <w:spacing w:before="50" w:afterLines="50" w:after="180" w:line="240" w:lineRule="auto"/>
        <w:ind w:firstLine="560"/>
        <w:jc w:val="left"/>
      </w:pPr>
    </w:p>
    <w:p w14:paraId="7B9996C7" w14:textId="77777777" w:rsidR="009939BA" w:rsidRPr="00041409" w:rsidRDefault="009939BA" w:rsidP="009939BA">
      <w:pPr>
        <w:pStyle w:val="15"/>
        <w:snapToGrid w:val="0"/>
        <w:spacing w:before="50" w:after="180" w:line="240" w:lineRule="auto"/>
      </w:pPr>
      <w:r w:rsidRPr="00041409">
        <w:t>(</w:t>
      </w:r>
      <w:r w:rsidRPr="00041409">
        <w:t>三</w:t>
      </w:r>
      <w:r w:rsidRPr="00041409">
        <w:t>)</w:t>
      </w:r>
      <w:r w:rsidRPr="00041409">
        <w:t>學生</w:t>
      </w:r>
      <w:proofErr w:type="gramStart"/>
      <w:r w:rsidRPr="00041409">
        <w:t>場域實作</w:t>
      </w:r>
      <w:proofErr w:type="gramEnd"/>
      <w:r w:rsidRPr="00041409">
        <w:t>培育方案規劃</w:t>
      </w:r>
    </w:p>
    <w:p w14:paraId="4E3A4A47" w14:textId="77777777" w:rsidR="009939BA" w:rsidRDefault="009939BA" w:rsidP="009939BA">
      <w:pPr>
        <w:pStyle w:val="00"/>
        <w:spacing w:before="50" w:afterLines="50" w:after="180" w:line="240" w:lineRule="auto"/>
        <w:ind w:firstLine="560"/>
      </w:pPr>
      <w:r>
        <w:rPr>
          <w:rFonts w:hint="eastAsia"/>
        </w:rPr>
        <w:t>由於實證應用場域的問題痛點在於噴塗參數調校耗時，新產品導入週期長；</w:t>
      </w:r>
      <w:proofErr w:type="gramStart"/>
      <w:r>
        <w:rPr>
          <w:rFonts w:hint="eastAsia"/>
        </w:rPr>
        <w:t>此外，</w:t>
      </w:r>
      <w:proofErr w:type="gramEnd"/>
      <w:r>
        <w:rPr>
          <w:rFonts w:hint="eastAsia"/>
        </w:rPr>
        <w:t>其設備維護依賴經驗，無預警停機與品質異常風險高。其中在於，產線需針對不同形狀的雷達頭蓋及</w:t>
      </w:r>
      <w:proofErr w:type="gramStart"/>
      <w:r>
        <w:rPr>
          <w:rFonts w:hint="eastAsia"/>
        </w:rPr>
        <w:t>固定架</w:t>
      </w:r>
      <w:proofErr w:type="gramEnd"/>
      <w:r>
        <w:rPr>
          <w:rFonts w:hint="eastAsia"/>
        </w:rPr>
        <w:t>，反覆進行實體噴塗測試以確定機器手臂之運動軌跡、噴漆量與霧化壓力等組合參數</w:t>
      </w:r>
      <w:proofErr w:type="gramStart"/>
      <w:r>
        <w:rPr>
          <w:rFonts w:hint="eastAsia"/>
        </w:rPr>
        <w:t>適配性</w:t>
      </w:r>
      <w:proofErr w:type="gramEnd"/>
      <w:r>
        <w:rPr>
          <w:rFonts w:hint="eastAsia"/>
        </w:rPr>
        <w:t>；過程通常需耗費數天時間，消耗大量塗料、測試載具與人力，且佔用產線產能。</w:t>
      </w:r>
      <w:proofErr w:type="gramStart"/>
      <w:r>
        <w:rPr>
          <w:rFonts w:hint="eastAsia"/>
        </w:rPr>
        <w:t>此外，其噴塗室</w:t>
      </w:r>
      <w:proofErr w:type="gramEnd"/>
      <w:r>
        <w:rPr>
          <w:rFonts w:hint="eastAsia"/>
        </w:rPr>
        <w:t>之</w:t>
      </w:r>
      <w:proofErr w:type="gramStart"/>
      <w:r>
        <w:rPr>
          <w:rFonts w:hint="eastAsia"/>
        </w:rPr>
        <w:t>排風濾網</w:t>
      </w:r>
      <w:proofErr w:type="gramEnd"/>
      <w:r>
        <w:rPr>
          <w:rFonts w:hint="eastAsia"/>
        </w:rPr>
        <w:t>吸附</w:t>
      </w:r>
      <w:proofErr w:type="gramStart"/>
      <w:r>
        <w:rPr>
          <w:rFonts w:hint="eastAsia"/>
        </w:rPr>
        <w:t>過噴的漆</w:t>
      </w:r>
      <w:r>
        <w:rPr>
          <w:rFonts w:hint="eastAsia"/>
        </w:rPr>
        <w:lastRenderedPageBreak/>
        <w:t>霧</w:t>
      </w:r>
      <w:proofErr w:type="gramEnd"/>
      <w:r>
        <w:rPr>
          <w:rFonts w:hint="eastAsia"/>
        </w:rPr>
        <w:t>導致阻塞時，會導致</w:t>
      </w:r>
      <w:proofErr w:type="gramStart"/>
      <w:r>
        <w:rPr>
          <w:rFonts w:hint="eastAsia"/>
        </w:rPr>
        <w:t>漆霧回</w:t>
      </w:r>
      <w:proofErr w:type="gramEnd"/>
      <w:r>
        <w:rPr>
          <w:rFonts w:hint="eastAsia"/>
        </w:rPr>
        <w:t>落污染產品表面產生顆粒之不良現象；而依靠人工巡檢</w:t>
      </w:r>
      <w:proofErr w:type="gramStart"/>
      <w:r>
        <w:rPr>
          <w:rFonts w:hint="eastAsia"/>
        </w:rPr>
        <w:t>環境差壓或</w:t>
      </w:r>
      <w:proofErr w:type="gramEnd"/>
      <w:r>
        <w:rPr>
          <w:rFonts w:hint="eastAsia"/>
        </w:rPr>
        <w:t>固定週期更換濾網，缺乏預測性維護機制，常發生過度維護或維護不及的問題。</w:t>
      </w:r>
    </w:p>
    <w:p w14:paraId="2D40548B" w14:textId="77777777" w:rsidR="009939BA" w:rsidRDefault="009939BA" w:rsidP="009939BA">
      <w:pPr>
        <w:pStyle w:val="00"/>
        <w:spacing w:before="50" w:afterLines="50" w:after="180" w:line="240" w:lineRule="auto"/>
        <w:ind w:firstLine="560"/>
      </w:pPr>
      <w:r>
        <w:rPr>
          <w:rFonts w:hint="eastAsia"/>
        </w:rPr>
        <w:t>因此，學生的學習重點將包含，噴塗製程的特性掌握，感測資料前處理、特徵萃取、特徵與樣本選擇、模型建立、與模型評估等。規劃課程如下：</w:t>
      </w:r>
    </w:p>
    <w:p w14:paraId="17F82EAB" w14:textId="77777777" w:rsidR="009939BA" w:rsidRPr="00E6222E" w:rsidRDefault="009939BA" w:rsidP="009939BA">
      <w:pPr>
        <w:pStyle w:val="00"/>
        <w:spacing w:before="50" w:afterLines="50" w:after="180" w:line="240" w:lineRule="auto"/>
        <w:ind w:firstLine="560"/>
      </w:pPr>
    </w:p>
    <w:tbl>
      <w:tblPr>
        <w:tblStyle w:val="001"/>
        <w:tblW w:w="5000" w:type="pct"/>
        <w:tblLook w:val="01E0" w:firstRow="1" w:lastRow="1" w:firstColumn="1" w:lastColumn="1" w:noHBand="0" w:noVBand="0"/>
      </w:tblPr>
      <w:tblGrid>
        <w:gridCol w:w="1312"/>
        <w:gridCol w:w="1261"/>
        <w:gridCol w:w="2885"/>
        <w:gridCol w:w="1907"/>
        <w:gridCol w:w="2639"/>
      </w:tblGrid>
      <w:tr w:rsidR="009939BA" w:rsidRPr="006F5978" w14:paraId="4BAB0B13" w14:textId="77777777" w:rsidTr="000E7F90">
        <w:trPr>
          <w:cnfStyle w:val="100000000000" w:firstRow="1" w:lastRow="0" w:firstColumn="0" w:lastColumn="0" w:oddVBand="0" w:evenVBand="0" w:oddHBand="0" w:evenHBand="0" w:firstRowFirstColumn="0" w:firstRowLastColumn="0" w:lastRowFirstColumn="0" w:lastRowLastColumn="0"/>
        </w:trPr>
        <w:tc>
          <w:tcPr>
            <w:tcW w:w="656" w:type="pct"/>
            <w:hideMark/>
          </w:tcPr>
          <w:p w14:paraId="27230541"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szCs w:val="24"/>
              </w:rPr>
              <w:t>項目</w:t>
            </w:r>
          </w:p>
        </w:tc>
        <w:tc>
          <w:tcPr>
            <w:tcW w:w="630" w:type="pct"/>
          </w:tcPr>
          <w:p w14:paraId="058D4BC2" w14:textId="77777777" w:rsidR="009939BA" w:rsidRPr="006F5978" w:rsidDel="00C67A3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szCs w:val="24"/>
              </w:rPr>
              <w:t>辦理單位</w:t>
            </w:r>
          </w:p>
        </w:tc>
        <w:tc>
          <w:tcPr>
            <w:tcW w:w="1442" w:type="pct"/>
            <w:hideMark/>
          </w:tcPr>
          <w:p w14:paraId="18A00D59"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szCs w:val="24"/>
              </w:rPr>
              <w:t>期程</w:t>
            </w:r>
            <w:r w:rsidRPr="006F5978">
              <w:rPr>
                <w:rFonts w:ascii="Times New Roman" w:eastAsia="標楷體" w:hAnsi="Times New Roman"/>
                <w:szCs w:val="24"/>
              </w:rPr>
              <w:t>/</w:t>
            </w:r>
            <w:r w:rsidRPr="006F5978">
              <w:rPr>
                <w:rFonts w:ascii="Times New Roman" w:eastAsia="標楷體" w:hAnsi="Times New Roman"/>
                <w:szCs w:val="24"/>
              </w:rPr>
              <w:t>時數</w:t>
            </w:r>
            <w:r w:rsidRPr="006F5978">
              <w:rPr>
                <w:rFonts w:ascii="Times New Roman" w:eastAsia="標楷體" w:hAnsi="Times New Roman"/>
                <w:szCs w:val="24"/>
              </w:rPr>
              <w:t>/</w:t>
            </w:r>
            <w:r w:rsidRPr="006F5978">
              <w:rPr>
                <w:rFonts w:ascii="Times New Roman" w:eastAsia="標楷體" w:hAnsi="Times New Roman"/>
                <w:szCs w:val="24"/>
              </w:rPr>
              <w:t>人數</w:t>
            </w:r>
          </w:p>
        </w:tc>
        <w:tc>
          <w:tcPr>
            <w:tcW w:w="953" w:type="pct"/>
            <w:hideMark/>
          </w:tcPr>
          <w:p w14:paraId="4F2CC7D4"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szCs w:val="24"/>
              </w:rPr>
              <w:t>辦理地點</w:t>
            </w:r>
          </w:p>
        </w:tc>
        <w:tc>
          <w:tcPr>
            <w:tcW w:w="1319" w:type="pct"/>
            <w:hideMark/>
          </w:tcPr>
          <w:p w14:paraId="03FAE836" w14:textId="77777777" w:rsidR="009939BA" w:rsidRPr="006F5978" w:rsidRDefault="009939BA" w:rsidP="009939BA">
            <w:pPr>
              <w:tabs>
                <w:tab w:val="left" w:pos="1027"/>
              </w:tabs>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szCs w:val="24"/>
              </w:rPr>
              <w:t>規劃內容</w:t>
            </w:r>
          </w:p>
        </w:tc>
      </w:tr>
      <w:tr w:rsidR="009939BA" w:rsidRPr="006F5978" w14:paraId="3F8C902A" w14:textId="77777777" w:rsidTr="000E7F90">
        <w:tc>
          <w:tcPr>
            <w:tcW w:w="656" w:type="pct"/>
            <w:hideMark/>
          </w:tcPr>
          <w:p w14:paraId="7BD4BF3A"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hint="eastAsia"/>
                <w:szCs w:val="24"/>
              </w:rPr>
              <w:t>智慧製造與</w:t>
            </w:r>
            <w:r w:rsidRPr="006F5978">
              <w:rPr>
                <w:rFonts w:ascii="Times New Roman" w:eastAsia="標楷體" w:hAnsi="Times New Roman" w:hint="eastAsia"/>
                <w:szCs w:val="24"/>
              </w:rPr>
              <w:t>A</w:t>
            </w:r>
            <w:r w:rsidRPr="006F5978">
              <w:rPr>
                <w:rFonts w:ascii="Times New Roman" w:eastAsia="標楷體" w:hAnsi="Times New Roman"/>
                <w:szCs w:val="24"/>
              </w:rPr>
              <w:t>I</w:t>
            </w:r>
            <w:r w:rsidRPr="006F5978">
              <w:rPr>
                <w:rFonts w:ascii="Times New Roman" w:eastAsia="標楷體" w:hAnsi="Times New Roman" w:hint="eastAsia"/>
                <w:szCs w:val="24"/>
              </w:rPr>
              <w:t>應用</w:t>
            </w:r>
          </w:p>
        </w:tc>
        <w:tc>
          <w:tcPr>
            <w:tcW w:w="630" w:type="pct"/>
          </w:tcPr>
          <w:p w14:paraId="2BB9006B"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hint="eastAsia"/>
                <w:szCs w:val="24"/>
              </w:rPr>
              <w:t>國立高雄科技大學</w:t>
            </w:r>
          </w:p>
        </w:tc>
        <w:tc>
          <w:tcPr>
            <w:tcW w:w="1442" w:type="pct"/>
            <w:hideMark/>
          </w:tcPr>
          <w:p w14:paraId="7351D585" w14:textId="77777777" w:rsidR="009939BA" w:rsidRPr="006F5978" w:rsidRDefault="009939BA" w:rsidP="009939BA">
            <w:pPr>
              <w:overflowPunct w:val="0"/>
              <w:snapToGrid w:val="0"/>
              <w:spacing w:before="50" w:afterLines="50" w:after="180"/>
              <w:ind w:leftChars="20" w:left="48" w:rightChars="20" w:right="48"/>
              <w:jc w:val="both"/>
              <w:rPr>
                <w:rFonts w:ascii="Times New Roman" w:eastAsia="標楷體" w:hAnsi="Times New Roman"/>
                <w:szCs w:val="24"/>
              </w:rPr>
            </w:pPr>
            <w:r w:rsidRPr="006F5978">
              <w:rPr>
                <w:rFonts w:ascii="Times New Roman" w:eastAsia="標楷體" w:hAnsi="Times New Roman"/>
                <w:szCs w:val="24"/>
              </w:rPr>
              <w:t>課程期程</w:t>
            </w:r>
          </w:p>
          <w:p w14:paraId="2579488D"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(7</w:t>
            </w:r>
            <w:r w:rsidRPr="006F5978">
              <w:rPr>
                <w:rFonts w:ascii="Times New Roman" w:eastAsia="標楷體" w:hAnsi="Times New Roman"/>
                <w:szCs w:val="24"/>
              </w:rPr>
              <w:t>月</w:t>
            </w:r>
            <w:r w:rsidRPr="006F5978">
              <w:rPr>
                <w:rFonts w:ascii="Times New Roman" w:eastAsia="標楷體" w:hAnsi="Times New Roman" w:hint="eastAsia"/>
                <w:szCs w:val="24"/>
              </w:rPr>
              <w:t>1</w:t>
            </w:r>
            <w:r w:rsidRPr="006F5978">
              <w:rPr>
                <w:rFonts w:ascii="Times New Roman" w:eastAsia="標楷體" w:hAnsi="Times New Roman"/>
                <w:szCs w:val="24"/>
              </w:rPr>
              <w:t>日</w:t>
            </w:r>
            <w:r w:rsidRPr="006F5978">
              <w:rPr>
                <w:rFonts w:ascii="Times New Roman" w:eastAsia="標楷體" w:hAnsi="Times New Roman"/>
                <w:szCs w:val="24"/>
              </w:rPr>
              <w:t>- 9</w:t>
            </w:r>
            <w:r w:rsidRPr="006F5978">
              <w:rPr>
                <w:rFonts w:ascii="Times New Roman" w:eastAsia="標楷體" w:hAnsi="Times New Roman"/>
                <w:szCs w:val="24"/>
              </w:rPr>
              <w:t>月</w:t>
            </w:r>
            <w:r w:rsidRPr="006F5978">
              <w:rPr>
                <w:rFonts w:ascii="Times New Roman" w:eastAsia="標楷體" w:hAnsi="Times New Roman" w:hint="eastAsia"/>
                <w:szCs w:val="24"/>
              </w:rPr>
              <w:t>30</w:t>
            </w:r>
            <w:r w:rsidRPr="006F5978">
              <w:rPr>
                <w:rFonts w:ascii="Times New Roman" w:eastAsia="標楷體" w:hAnsi="Times New Roman"/>
                <w:szCs w:val="24"/>
              </w:rPr>
              <w:t>日</w:t>
            </w:r>
            <w:r w:rsidRPr="006F5978">
              <w:rPr>
                <w:rFonts w:ascii="Times New Roman" w:eastAsia="標楷體" w:hAnsi="Times New Roman"/>
                <w:szCs w:val="24"/>
              </w:rPr>
              <w:t>)</w:t>
            </w:r>
          </w:p>
          <w:p w14:paraId="38E11F2B"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總時數</w:t>
            </w:r>
            <w:r w:rsidRPr="006F5978">
              <w:rPr>
                <w:rFonts w:ascii="Times New Roman" w:eastAsia="標楷體" w:hAnsi="Times New Roman" w:hint="eastAsia"/>
                <w:szCs w:val="24"/>
              </w:rPr>
              <w:t>:</w:t>
            </w:r>
            <w:r w:rsidRPr="006F5978">
              <w:rPr>
                <w:rFonts w:ascii="Times New Roman" w:eastAsia="標楷體" w:hAnsi="Times New Roman"/>
                <w:szCs w:val="24"/>
              </w:rPr>
              <w:t xml:space="preserve"> 80</w:t>
            </w:r>
          </w:p>
          <w:p w14:paraId="2F757536"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實作人數</w:t>
            </w:r>
            <w:r w:rsidRPr="006F5978">
              <w:rPr>
                <w:rFonts w:ascii="Times New Roman" w:eastAsia="標楷體" w:hAnsi="Times New Roman" w:hint="eastAsia"/>
                <w:szCs w:val="24"/>
              </w:rPr>
              <w:t>:</w:t>
            </w:r>
            <w:r w:rsidRPr="006F5978">
              <w:rPr>
                <w:rFonts w:ascii="Times New Roman" w:eastAsia="標楷體" w:hAnsi="Times New Roman"/>
                <w:szCs w:val="24"/>
              </w:rPr>
              <w:t xml:space="preserve"> 10</w:t>
            </w:r>
          </w:p>
        </w:tc>
        <w:tc>
          <w:tcPr>
            <w:tcW w:w="953" w:type="pct"/>
            <w:hideMark/>
          </w:tcPr>
          <w:p w14:paraId="481E621F" w14:textId="77777777" w:rsidR="009939BA" w:rsidRPr="006F5978" w:rsidRDefault="009939BA" w:rsidP="009939BA">
            <w:pPr>
              <w:overflowPunct w:val="0"/>
              <w:snapToGrid w:val="0"/>
              <w:spacing w:before="50" w:afterLines="50" w:after="180"/>
              <w:ind w:leftChars="20" w:left="48" w:rightChars="20" w:right="48"/>
              <w:jc w:val="both"/>
              <w:rPr>
                <w:rFonts w:ascii="Times New Roman" w:eastAsia="標楷體" w:hAnsi="Times New Roman"/>
                <w:szCs w:val="24"/>
              </w:rPr>
            </w:pPr>
            <w:r w:rsidRPr="006F5978">
              <w:rPr>
                <w:rFonts w:ascii="Times New Roman" w:eastAsia="標楷體" w:hAnsi="Times New Roman" w:hint="eastAsia"/>
                <w:szCs w:val="24"/>
              </w:rPr>
              <w:t>國立高雄科技大學第一校工學院</w:t>
            </w:r>
            <w:r w:rsidRPr="006F5978">
              <w:rPr>
                <w:rFonts w:ascii="Times New Roman" w:eastAsia="標楷體" w:hAnsi="Times New Roman"/>
                <w:szCs w:val="24"/>
              </w:rPr>
              <w:t>F107</w:t>
            </w:r>
            <w:r w:rsidRPr="006F5978">
              <w:rPr>
                <w:rFonts w:ascii="Times New Roman" w:eastAsia="標楷體" w:hAnsi="Times New Roman"/>
                <w:szCs w:val="24"/>
              </w:rPr>
              <w:t>教室</w:t>
            </w:r>
          </w:p>
        </w:tc>
        <w:tc>
          <w:tcPr>
            <w:tcW w:w="1319" w:type="pct"/>
            <w:hideMark/>
          </w:tcPr>
          <w:p w14:paraId="50A7205E"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噴塗製程參訪</w:t>
            </w:r>
          </w:p>
          <w:p w14:paraId="36919F93"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proofErr w:type="gramStart"/>
            <w:r w:rsidRPr="006F5978">
              <w:rPr>
                <w:rFonts w:ascii="Times New Roman" w:eastAsia="標楷體" w:hAnsi="Times New Roman" w:hint="eastAsia"/>
                <w:szCs w:val="24"/>
              </w:rPr>
              <w:t>感</w:t>
            </w:r>
            <w:proofErr w:type="gramEnd"/>
            <w:r w:rsidRPr="006F5978">
              <w:rPr>
                <w:rFonts w:ascii="Times New Roman" w:eastAsia="標楷體" w:hAnsi="Times New Roman" w:hint="eastAsia"/>
                <w:szCs w:val="24"/>
              </w:rPr>
              <w:t>測資料前處理</w:t>
            </w:r>
          </w:p>
          <w:p w14:paraId="0BA393B0"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特徵萃取</w:t>
            </w:r>
          </w:p>
          <w:p w14:paraId="1D656CC7"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特徵與樣本選擇</w:t>
            </w:r>
          </w:p>
          <w:p w14:paraId="570ADDB7"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預測</w:t>
            </w:r>
            <w:r w:rsidRPr="006F5978">
              <w:rPr>
                <w:rFonts w:ascii="Times New Roman" w:eastAsia="標楷體" w:hAnsi="Times New Roman" w:hint="eastAsia"/>
                <w:szCs w:val="24"/>
              </w:rPr>
              <w:t>/</w:t>
            </w:r>
            <w:r w:rsidRPr="006F5978">
              <w:rPr>
                <w:rFonts w:ascii="Times New Roman" w:eastAsia="標楷體" w:hAnsi="Times New Roman" w:hint="eastAsia"/>
                <w:szCs w:val="24"/>
              </w:rPr>
              <w:t>分類模型建立</w:t>
            </w:r>
          </w:p>
          <w:p w14:paraId="56E8A400"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模型評估</w:t>
            </w:r>
          </w:p>
          <w:p w14:paraId="35E86AC5"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模型更新</w:t>
            </w:r>
          </w:p>
          <w:p w14:paraId="3054C815" w14:textId="77777777" w:rsidR="009939BA" w:rsidRPr="006F5978" w:rsidRDefault="009939BA" w:rsidP="009939BA">
            <w:pPr>
              <w:pStyle w:val="a6"/>
              <w:numPr>
                <w:ilvl w:val="0"/>
                <w:numId w:val="6"/>
              </w:numPr>
              <w:overflowPunct w:val="0"/>
              <w:snapToGrid w:val="0"/>
              <w:spacing w:before="50" w:afterLines="50" w:after="180"/>
              <w:ind w:leftChars="0" w:left="285" w:rightChars="20" w:right="48" w:hanging="237"/>
              <w:jc w:val="both"/>
              <w:rPr>
                <w:rFonts w:ascii="Times New Roman" w:eastAsia="標楷體" w:hAnsi="Times New Roman"/>
                <w:szCs w:val="24"/>
              </w:rPr>
            </w:pPr>
            <w:r w:rsidRPr="006F5978">
              <w:rPr>
                <w:rFonts w:ascii="Times New Roman" w:eastAsia="標楷體" w:hAnsi="Times New Roman" w:hint="eastAsia"/>
                <w:szCs w:val="24"/>
              </w:rPr>
              <w:t>代理自動化</w:t>
            </w:r>
          </w:p>
        </w:tc>
      </w:tr>
      <w:tr w:rsidR="009939BA" w:rsidRPr="00041409" w14:paraId="62F5EB7C" w14:textId="77777777" w:rsidTr="000E7F90">
        <w:tc>
          <w:tcPr>
            <w:tcW w:w="656" w:type="pct"/>
            <w:hideMark/>
          </w:tcPr>
          <w:p w14:paraId="0E83807D"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hint="eastAsia"/>
                <w:szCs w:val="24"/>
              </w:rPr>
              <w:t>數位雙生</w:t>
            </w:r>
            <w:r w:rsidRPr="006F5978">
              <w:rPr>
                <w:rFonts w:ascii="Times New Roman" w:eastAsia="標楷體" w:hAnsi="Times New Roman" w:hint="eastAsia"/>
                <w:szCs w:val="24"/>
              </w:rPr>
              <w:t>3D VR</w:t>
            </w:r>
            <w:r w:rsidRPr="006F5978">
              <w:rPr>
                <w:rFonts w:ascii="Times New Roman" w:eastAsia="標楷體" w:hAnsi="Times New Roman" w:hint="eastAsia"/>
                <w:szCs w:val="24"/>
              </w:rPr>
              <w:t>應用</w:t>
            </w:r>
          </w:p>
        </w:tc>
        <w:tc>
          <w:tcPr>
            <w:tcW w:w="630" w:type="pct"/>
          </w:tcPr>
          <w:p w14:paraId="65E4FE18" w14:textId="77777777" w:rsidR="009939BA" w:rsidRPr="006F5978" w:rsidRDefault="009939BA" w:rsidP="009939BA">
            <w:pPr>
              <w:overflowPunct w:val="0"/>
              <w:snapToGrid w:val="0"/>
              <w:spacing w:before="50" w:afterLines="50" w:after="180"/>
              <w:ind w:leftChars="20" w:left="48" w:rightChars="20" w:right="48"/>
              <w:jc w:val="center"/>
              <w:rPr>
                <w:rFonts w:ascii="Times New Roman" w:eastAsia="標楷體" w:hAnsi="Times New Roman"/>
                <w:szCs w:val="24"/>
              </w:rPr>
            </w:pPr>
            <w:r w:rsidRPr="006F5978">
              <w:rPr>
                <w:rFonts w:ascii="Times New Roman" w:eastAsia="標楷體" w:hAnsi="Times New Roman" w:hint="eastAsia"/>
                <w:szCs w:val="24"/>
              </w:rPr>
              <w:t>國立中正大學</w:t>
            </w:r>
          </w:p>
        </w:tc>
        <w:tc>
          <w:tcPr>
            <w:tcW w:w="1442" w:type="pct"/>
            <w:hideMark/>
          </w:tcPr>
          <w:p w14:paraId="1CF4D1E3" w14:textId="77777777" w:rsidR="009939BA" w:rsidRPr="006F5978" w:rsidRDefault="009939BA" w:rsidP="009939BA">
            <w:pPr>
              <w:overflowPunct w:val="0"/>
              <w:snapToGrid w:val="0"/>
              <w:spacing w:before="50" w:afterLines="50" w:after="180"/>
              <w:ind w:leftChars="20" w:left="48" w:rightChars="20" w:right="48"/>
              <w:jc w:val="both"/>
              <w:rPr>
                <w:rFonts w:ascii="Times New Roman" w:eastAsia="標楷體" w:hAnsi="Times New Roman"/>
                <w:szCs w:val="24"/>
              </w:rPr>
            </w:pPr>
            <w:r w:rsidRPr="006F5978">
              <w:rPr>
                <w:rFonts w:ascii="Times New Roman" w:eastAsia="標楷體" w:hAnsi="Times New Roman"/>
                <w:szCs w:val="24"/>
              </w:rPr>
              <w:t>實作期程</w:t>
            </w:r>
          </w:p>
          <w:p w14:paraId="7724ABE8"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w:t>
            </w:r>
            <w:r w:rsidRPr="006F5978">
              <w:rPr>
                <w:rFonts w:ascii="Times New Roman" w:eastAsia="標楷體" w:hAnsi="Times New Roman" w:hint="eastAsia"/>
                <w:szCs w:val="24"/>
              </w:rPr>
              <w:t>6</w:t>
            </w:r>
            <w:r w:rsidRPr="006F5978">
              <w:rPr>
                <w:rFonts w:ascii="Times New Roman" w:eastAsia="標楷體" w:hAnsi="Times New Roman"/>
                <w:szCs w:val="24"/>
              </w:rPr>
              <w:t>月</w:t>
            </w:r>
            <w:r w:rsidRPr="006F5978">
              <w:rPr>
                <w:rFonts w:ascii="Times New Roman" w:eastAsia="標楷體" w:hAnsi="Times New Roman" w:hint="eastAsia"/>
                <w:szCs w:val="24"/>
              </w:rPr>
              <w:t>15</w:t>
            </w:r>
            <w:r w:rsidRPr="006F5978">
              <w:rPr>
                <w:rFonts w:ascii="Times New Roman" w:eastAsia="標楷體" w:hAnsi="Times New Roman"/>
                <w:szCs w:val="24"/>
              </w:rPr>
              <w:t>日</w:t>
            </w:r>
            <w:r w:rsidRPr="006F5978">
              <w:rPr>
                <w:rFonts w:ascii="Times New Roman" w:eastAsia="標楷體" w:hAnsi="Times New Roman"/>
                <w:szCs w:val="24"/>
              </w:rPr>
              <w:t>-</w:t>
            </w:r>
            <w:r w:rsidRPr="006F5978">
              <w:rPr>
                <w:rFonts w:ascii="Times New Roman" w:eastAsia="標楷體" w:hAnsi="Times New Roman" w:hint="eastAsia"/>
                <w:szCs w:val="24"/>
              </w:rPr>
              <w:t>9</w:t>
            </w:r>
            <w:r w:rsidRPr="006F5978">
              <w:rPr>
                <w:rFonts w:ascii="Times New Roman" w:eastAsia="標楷體" w:hAnsi="Times New Roman"/>
                <w:szCs w:val="24"/>
              </w:rPr>
              <w:t>月</w:t>
            </w:r>
            <w:r w:rsidRPr="006F5978">
              <w:rPr>
                <w:rFonts w:ascii="Times New Roman" w:eastAsia="標楷體" w:hAnsi="Times New Roman" w:hint="eastAsia"/>
                <w:szCs w:val="24"/>
              </w:rPr>
              <w:t>30</w:t>
            </w:r>
            <w:r w:rsidRPr="006F5978">
              <w:rPr>
                <w:rFonts w:ascii="Times New Roman" w:eastAsia="標楷體" w:hAnsi="Times New Roman"/>
                <w:szCs w:val="24"/>
              </w:rPr>
              <w:t>日</w:t>
            </w:r>
            <w:r w:rsidRPr="006F5978">
              <w:rPr>
                <w:rFonts w:ascii="Times New Roman" w:eastAsia="標楷體" w:hAnsi="Times New Roman"/>
                <w:szCs w:val="24"/>
              </w:rPr>
              <w:t>)</w:t>
            </w:r>
          </w:p>
          <w:p w14:paraId="54E3D732"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總時數</w:t>
            </w:r>
            <w:r w:rsidRPr="006F5978">
              <w:rPr>
                <w:rFonts w:ascii="Times New Roman" w:eastAsia="標楷體" w:hAnsi="Times New Roman" w:hint="eastAsia"/>
                <w:szCs w:val="24"/>
              </w:rPr>
              <w:t>：</w:t>
            </w:r>
            <w:r w:rsidRPr="006F5978">
              <w:rPr>
                <w:rFonts w:ascii="Times New Roman" w:eastAsia="標楷體" w:hAnsi="Times New Roman" w:hint="eastAsia"/>
                <w:szCs w:val="24"/>
              </w:rPr>
              <w:t>60</w:t>
            </w:r>
          </w:p>
          <w:p w14:paraId="43C37301" w14:textId="77777777" w:rsidR="009939BA" w:rsidRPr="006F5978" w:rsidRDefault="009939BA" w:rsidP="009939BA">
            <w:pPr>
              <w:numPr>
                <w:ilvl w:val="0"/>
                <w:numId w:val="1"/>
              </w:numPr>
              <w:overflowPunct w:val="0"/>
              <w:snapToGrid w:val="0"/>
              <w:spacing w:before="50" w:afterLines="50" w:after="180"/>
              <w:ind w:leftChars="20" w:left="190" w:rightChars="20" w:right="48" w:hanging="142"/>
              <w:jc w:val="both"/>
              <w:rPr>
                <w:rFonts w:ascii="Times New Roman" w:eastAsia="標楷體" w:hAnsi="Times New Roman"/>
                <w:szCs w:val="24"/>
              </w:rPr>
            </w:pPr>
            <w:r w:rsidRPr="006F5978">
              <w:rPr>
                <w:rFonts w:ascii="Times New Roman" w:eastAsia="標楷體" w:hAnsi="Times New Roman"/>
                <w:szCs w:val="24"/>
              </w:rPr>
              <w:t>實作人數</w:t>
            </w:r>
            <w:r w:rsidRPr="006F5978">
              <w:rPr>
                <w:rFonts w:ascii="Times New Roman" w:eastAsia="標楷體" w:hAnsi="Times New Roman" w:hint="eastAsia"/>
                <w:szCs w:val="24"/>
              </w:rPr>
              <w:t>：</w:t>
            </w:r>
            <w:r w:rsidRPr="006F5978">
              <w:rPr>
                <w:rFonts w:ascii="Times New Roman" w:eastAsia="標楷體" w:hAnsi="Times New Roman" w:hint="eastAsia"/>
                <w:szCs w:val="24"/>
              </w:rPr>
              <w:t>10</w:t>
            </w:r>
          </w:p>
        </w:tc>
        <w:tc>
          <w:tcPr>
            <w:tcW w:w="953" w:type="pct"/>
            <w:hideMark/>
          </w:tcPr>
          <w:p w14:paraId="3C1FBF09" w14:textId="77777777" w:rsidR="009939BA" w:rsidRPr="006F5978" w:rsidRDefault="009939BA" w:rsidP="009939BA">
            <w:pPr>
              <w:overflowPunct w:val="0"/>
              <w:snapToGrid w:val="0"/>
              <w:spacing w:before="50" w:afterLines="50" w:after="180"/>
              <w:ind w:leftChars="20" w:left="48" w:rightChars="20" w:right="48"/>
              <w:jc w:val="both"/>
              <w:rPr>
                <w:rFonts w:ascii="Times New Roman" w:eastAsia="標楷體" w:hAnsi="Times New Roman"/>
                <w:szCs w:val="24"/>
              </w:rPr>
            </w:pPr>
            <w:r w:rsidRPr="006F5978">
              <w:rPr>
                <w:rFonts w:ascii="Times New Roman" w:eastAsia="標楷體" w:hAnsi="Times New Roman" w:hint="eastAsia"/>
                <w:szCs w:val="24"/>
              </w:rPr>
              <w:t>國立中正大學</w:t>
            </w:r>
            <w:r w:rsidRPr="006F5978">
              <w:rPr>
                <w:rFonts w:ascii="Times New Roman" w:eastAsia="標楷體" w:hAnsi="Times New Roman"/>
                <w:szCs w:val="24"/>
              </w:rPr>
              <w:t>場域</w:t>
            </w:r>
            <w:r w:rsidRPr="006F5978">
              <w:rPr>
                <w:rFonts w:ascii="Times New Roman" w:eastAsia="標楷體" w:hAnsi="Times New Roman" w:hint="eastAsia"/>
                <w:szCs w:val="24"/>
              </w:rPr>
              <w:t>創新大樓二樓</w:t>
            </w:r>
            <w:r w:rsidRPr="006F5978">
              <w:rPr>
                <w:rFonts w:ascii="Times New Roman" w:eastAsia="標楷體" w:hAnsi="Times New Roman" w:hint="eastAsia"/>
                <w:szCs w:val="24"/>
              </w:rPr>
              <w:t>202</w:t>
            </w:r>
            <w:r w:rsidRPr="006F5978">
              <w:rPr>
                <w:rFonts w:ascii="Times New Roman" w:eastAsia="標楷體" w:hAnsi="Times New Roman" w:hint="eastAsia"/>
                <w:szCs w:val="24"/>
              </w:rPr>
              <w:t>電腦教室</w:t>
            </w:r>
          </w:p>
        </w:tc>
        <w:tc>
          <w:tcPr>
            <w:tcW w:w="1319" w:type="pct"/>
            <w:hideMark/>
          </w:tcPr>
          <w:p w14:paraId="28F095A9" w14:textId="77777777" w:rsidR="009939BA" w:rsidRPr="006F5978" w:rsidRDefault="009939BA" w:rsidP="009939BA">
            <w:pPr>
              <w:pStyle w:val="a6"/>
              <w:numPr>
                <w:ilvl w:val="2"/>
                <w:numId w:val="5"/>
              </w:numPr>
              <w:overflowPunct w:val="0"/>
              <w:snapToGrid w:val="0"/>
              <w:spacing w:before="50" w:afterLines="50" w:after="180"/>
              <w:ind w:leftChars="0" w:left="285" w:rightChars="20" w:right="48" w:hanging="218"/>
              <w:jc w:val="both"/>
              <w:rPr>
                <w:rFonts w:ascii="Times New Roman" w:eastAsia="標楷體" w:hAnsi="Times New Roman"/>
                <w:szCs w:val="24"/>
              </w:rPr>
            </w:pPr>
            <w:bookmarkStart w:id="2" w:name="_Hlk219533976"/>
            <w:r>
              <w:rPr>
                <w:rFonts w:ascii="Times New Roman" w:eastAsia="標楷體" w:hAnsi="Times New Roman" w:hint="eastAsia"/>
                <w:szCs w:val="24"/>
              </w:rPr>
              <w:t>機器手臂</w:t>
            </w:r>
            <w:r w:rsidRPr="006F5978">
              <w:rPr>
                <w:rFonts w:ascii="Times New Roman" w:eastAsia="標楷體" w:hAnsi="Times New Roman" w:hint="eastAsia"/>
                <w:szCs w:val="24"/>
              </w:rPr>
              <w:t>塗裝製程</w:t>
            </w:r>
            <w:proofErr w:type="gramStart"/>
            <w:r w:rsidRPr="006F5978">
              <w:rPr>
                <w:rFonts w:ascii="Times New Roman" w:eastAsia="標楷體" w:hAnsi="Times New Roman" w:hint="eastAsia"/>
                <w:szCs w:val="24"/>
              </w:rPr>
              <w:t>沉</w:t>
            </w:r>
            <w:proofErr w:type="gramEnd"/>
            <w:r w:rsidRPr="006F5978">
              <w:rPr>
                <w:rFonts w:ascii="Times New Roman" w:eastAsia="標楷體" w:hAnsi="Times New Roman" w:hint="eastAsia"/>
                <w:szCs w:val="24"/>
              </w:rPr>
              <w:t>浸式模擬</w:t>
            </w:r>
          </w:p>
          <w:p w14:paraId="30AA429F" w14:textId="77777777" w:rsidR="009939BA" w:rsidRPr="006F5978" w:rsidRDefault="009939BA" w:rsidP="009939BA">
            <w:pPr>
              <w:pStyle w:val="a6"/>
              <w:numPr>
                <w:ilvl w:val="2"/>
                <w:numId w:val="5"/>
              </w:numPr>
              <w:overflowPunct w:val="0"/>
              <w:snapToGrid w:val="0"/>
              <w:spacing w:before="50" w:afterLines="50" w:after="180"/>
              <w:ind w:leftChars="0" w:left="285" w:rightChars="20" w:right="48" w:hanging="218"/>
              <w:jc w:val="both"/>
              <w:rPr>
                <w:rFonts w:ascii="Times New Roman" w:eastAsia="標楷體" w:hAnsi="Times New Roman"/>
                <w:szCs w:val="24"/>
              </w:rPr>
            </w:pPr>
            <w:r w:rsidRPr="006F5978">
              <w:rPr>
                <w:rFonts w:ascii="Times New Roman" w:eastAsia="標楷體" w:hAnsi="Times New Roman" w:hint="eastAsia"/>
                <w:szCs w:val="24"/>
              </w:rPr>
              <w:t>塗</w:t>
            </w:r>
            <w:proofErr w:type="gramStart"/>
            <w:r w:rsidRPr="006F5978">
              <w:rPr>
                <w:rFonts w:ascii="Times New Roman" w:eastAsia="標楷體" w:hAnsi="Times New Roman" w:hint="eastAsia"/>
                <w:szCs w:val="24"/>
              </w:rPr>
              <w:t>裝產線沉</w:t>
            </w:r>
            <w:proofErr w:type="gramEnd"/>
            <w:r w:rsidRPr="006F5978">
              <w:rPr>
                <w:rFonts w:ascii="Times New Roman" w:eastAsia="標楷體" w:hAnsi="Times New Roman" w:hint="eastAsia"/>
                <w:szCs w:val="24"/>
              </w:rPr>
              <w:t>浸式模擬</w:t>
            </w:r>
          </w:p>
          <w:p w14:paraId="0ECA9984" w14:textId="77777777" w:rsidR="009939BA" w:rsidRPr="006F5978" w:rsidRDefault="009939BA" w:rsidP="009939BA">
            <w:pPr>
              <w:pStyle w:val="a6"/>
              <w:numPr>
                <w:ilvl w:val="2"/>
                <w:numId w:val="5"/>
              </w:numPr>
              <w:overflowPunct w:val="0"/>
              <w:snapToGrid w:val="0"/>
              <w:spacing w:before="50" w:afterLines="50" w:after="180"/>
              <w:ind w:leftChars="0" w:left="285" w:rightChars="20" w:right="48" w:hanging="218"/>
              <w:jc w:val="both"/>
              <w:rPr>
                <w:rFonts w:ascii="Times New Roman" w:eastAsia="標楷體" w:hAnsi="Times New Roman"/>
                <w:szCs w:val="24"/>
              </w:rPr>
            </w:pPr>
            <w:proofErr w:type="gramStart"/>
            <w:r w:rsidRPr="006F5978">
              <w:rPr>
                <w:rFonts w:ascii="Times New Roman" w:eastAsia="標楷體" w:hAnsi="Times New Roman" w:hint="eastAsia"/>
                <w:szCs w:val="24"/>
              </w:rPr>
              <w:t>塗裝產線</w:t>
            </w:r>
            <w:proofErr w:type="gramEnd"/>
            <w:r w:rsidRPr="006F5978">
              <w:rPr>
                <w:rFonts w:ascii="Times New Roman" w:eastAsia="標楷體" w:hAnsi="Times New Roman" w:hint="eastAsia"/>
                <w:szCs w:val="24"/>
              </w:rPr>
              <w:t>數位雙生</w:t>
            </w:r>
            <w:proofErr w:type="gramStart"/>
            <w:r w:rsidRPr="006F5978">
              <w:rPr>
                <w:rFonts w:ascii="Times New Roman" w:eastAsia="標楷體" w:hAnsi="Times New Roman" w:hint="eastAsia"/>
                <w:szCs w:val="24"/>
              </w:rPr>
              <w:t>沉</w:t>
            </w:r>
            <w:proofErr w:type="gramEnd"/>
            <w:r w:rsidRPr="006F5978">
              <w:rPr>
                <w:rFonts w:ascii="Times New Roman" w:eastAsia="標楷體" w:hAnsi="Times New Roman" w:hint="eastAsia"/>
                <w:szCs w:val="24"/>
              </w:rPr>
              <w:t>浸式模擬以及回播</w:t>
            </w:r>
          </w:p>
          <w:p w14:paraId="0D7028EF" w14:textId="77777777" w:rsidR="009939BA" w:rsidRPr="006F5978" w:rsidRDefault="009939BA" w:rsidP="009939BA">
            <w:pPr>
              <w:pStyle w:val="a6"/>
              <w:numPr>
                <w:ilvl w:val="2"/>
                <w:numId w:val="5"/>
              </w:numPr>
              <w:overflowPunct w:val="0"/>
              <w:snapToGrid w:val="0"/>
              <w:spacing w:before="50" w:afterLines="50" w:after="180"/>
              <w:ind w:leftChars="0" w:left="285" w:rightChars="20" w:right="48" w:hanging="218"/>
              <w:jc w:val="both"/>
              <w:rPr>
                <w:rFonts w:ascii="Times New Roman" w:eastAsia="標楷體" w:hAnsi="Times New Roman"/>
                <w:szCs w:val="24"/>
              </w:rPr>
            </w:pPr>
            <w:r>
              <w:rPr>
                <w:rFonts w:ascii="Times New Roman" w:eastAsia="標楷體" w:hAnsi="Times New Roman" w:hint="eastAsia"/>
                <w:szCs w:val="24"/>
              </w:rPr>
              <w:t>機器手臂</w:t>
            </w:r>
            <w:r w:rsidRPr="006F5978">
              <w:rPr>
                <w:rFonts w:ascii="Times New Roman" w:eastAsia="標楷體" w:hAnsi="Times New Roman" w:hint="eastAsia"/>
                <w:szCs w:val="24"/>
              </w:rPr>
              <w:t>正向機構矩陣轉換學理與理論推導技術。</w:t>
            </w:r>
          </w:p>
          <w:p w14:paraId="22DF1358" w14:textId="77777777" w:rsidR="009939BA" w:rsidRPr="006F5978" w:rsidRDefault="009939BA" w:rsidP="009939BA">
            <w:pPr>
              <w:pStyle w:val="a6"/>
              <w:numPr>
                <w:ilvl w:val="2"/>
                <w:numId w:val="5"/>
              </w:numPr>
              <w:overflowPunct w:val="0"/>
              <w:snapToGrid w:val="0"/>
              <w:spacing w:before="50" w:afterLines="50" w:after="180"/>
              <w:ind w:leftChars="0" w:left="285" w:rightChars="20" w:right="48" w:hanging="218"/>
              <w:jc w:val="both"/>
              <w:rPr>
                <w:rFonts w:ascii="Times New Roman" w:eastAsia="標楷體" w:hAnsi="Times New Roman"/>
                <w:szCs w:val="24"/>
              </w:rPr>
            </w:pPr>
            <w:r>
              <w:rPr>
                <w:rFonts w:ascii="Times New Roman" w:eastAsia="標楷體" w:hAnsi="Times New Roman" w:hint="eastAsia"/>
                <w:szCs w:val="24"/>
              </w:rPr>
              <w:t>機器手臂</w:t>
            </w:r>
            <w:r w:rsidRPr="006F5978">
              <w:rPr>
                <w:rFonts w:ascii="Times New Roman" w:eastAsia="標楷體" w:hAnsi="Times New Roman" w:hint="eastAsia"/>
                <w:szCs w:val="24"/>
              </w:rPr>
              <w:t>逆向機構矩陣轉換學理與理論推導技術。</w:t>
            </w:r>
            <w:bookmarkEnd w:id="2"/>
          </w:p>
        </w:tc>
      </w:tr>
    </w:tbl>
    <w:p w14:paraId="0F57F00E" w14:textId="77777777" w:rsidR="009939BA" w:rsidRPr="005A0AC8" w:rsidRDefault="009939BA" w:rsidP="009939BA">
      <w:pPr>
        <w:pStyle w:val="00"/>
        <w:spacing w:before="50" w:afterLines="50" w:after="180" w:line="240" w:lineRule="auto"/>
        <w:ind w:firstLine="560"/>
      </w:pPr>
    </w:p>
    <w:p w14:paraId="3BA1142A" w14:textId="77777777" w:rsidR="009939BA" w:rsidRPr="00041409" w:rsidRDefault="009939BA" w:rsidP="009939BA">
      <w:pPr>
        <w:pStyle w:val="15"/>
        <w:snapToGrid w:val="0"/>
        <w:spacing w:before="50" w:after="180" w:line="240" w:lineRule="auto"/>
      </w:pPr>
      <w:r w:rsidRPr="00041409">
        <w:t>(</w:t>
      </w:r>
      <w:r w:rsidRPr="00041409">
        <w:t>四</w:t>
      </w:r>
      <w:r w:rsidRPr="00041409">
        <w:t>)</w:t>
      </w:r>
      <w:r w:rsidRPr="00041409">
        <w:t>學界研發成果擴散產業應用方案規劃</w:t>
      </w:r>
      <w:r w:rsidRPr="00041409">
        <w:t xml:space="preserve"> </w:t>
      </w:r>
    </w:p>
    <w:p w14:paraId="2D8F6940" w14:textId="77777777" w:rsidR="009939BA" w:rsidRDefault="009939BA" w:rsidP="009939BA">
      <w:pPr>
        <w:pStyle w:val="00"/>
        <w:spacing w:before="50" w:afterLines="50" w:after="180" w:line="240" w:lineRule="auto"/>
        <w:ind w:firstLineChars="0" w:firstLine="0"/>
      </w:pPr>
      <w:r w:rsidRPr="005A0AC8">
        <w:rPr>
          <w:rFonts w:hint="eastAsia"/>
        </w:rPr>
        <w:t>分項計畫</w:t>
      </w:r>
      <w:r w:rsidRPr="005A0AC8">
        <w:rPr>
          <w:rFonts w:hint="eastAsia"/>
        </w:rPr>
        <w:t>A</w:t>
      </w:r>
      <w:r>
        <w:t>.</w:t>
      </w:r>
      <w:r w:rsidRPr="005A0AC8">
        <w:rPr>
          <w:rFonts w:hint="eastAsia"/>
        </w:rPr>
        <w:t>所規劃的系統整體運</w:t>
      </w:r>
      <w:r>
        <w:rPr>
          <w:rFonts w:hint="eastAsia"/>
        </w:rPr>
        <w:t>作</w:t>
      </w:r>
      <w:r w:rsidRPr="005A0AC8">
        <w:rPr>
          <w:rFonts w:hint="eastAsia"/>
        </w:rPr>
        <w:t>流程包含</w:t>
      </w:r>
      <w:r>
        <w:rPr>
          <w:rFonts w:hint="eastAsia"/>
        </w:rPr>
        <w:t>：</w:t>
      </w:r>
    </w:p>
    <w:p w14:paraId="71C5757E" w14:textId="77777777" w:rsidR="009939BA" w:rsidRDefault="009939BA" w:rsidP="009939BA">
      <w:pPr>
        <w:pStyle w:val="00"/>
        <w:spacing w:before="50" w:afterLines="50" w:after="180" w:line="240" w:lineRule="auto"/>
        <w:ind w:leftChars="100" w:left="240" w:firstLineChars="0" w:firstLine="0"/>
      </w:pPr>
      <w:r>
        <w:rPr>
          <w:rFonts w:hint="eastAsia"/>
        </w:rPr>
        <w:t xml:space="preserve">1. </w:t>
      </w:r>
      <w:r>
        <w:rPr>
          <w:rFonts w:hint="eastAsia"/>
        </w:rPr>
        <w:t>機器手臂</w:t>
      </w:r>
      <w:r w:rsidRPr="005A0AC8">
        <w:rPr>
          <w:rFonts w:hint="eastAsia"/>
        </w:rPr>
        <w:t>塗裝製程</w:t>
      </w:r>
      <w:proofErr w:type="gramStart"/>
      <w:r w:rsidRPr="005A0AC8">
        <w:rPr>
          <w:rFonts w:hint="eastAsia"/>
        </w:rPr>
        <w:t>沉</w:t>
      </w:r>
      <w:proofErr w:type="gramEnd"/>
      <w:r w:rsidRPr="005A0AC8">
        <w:rPr>
          <w:rFonts w:hint="eastAsia"/>
        </w:rPr>
        <w:t>浸式模擬</w:t>
      </w:r>
    </w:p>
    <w:p w14:paraId="3F395A49" w14:textId="77777777" w:rsidR="009939BA" w:rsidRDefault="009939BA" w:rsidP="009939BA">
      <w:pPr>
        <w:pStyle w:val="00"/>
        <w:spacing w:before="50" w:afterLines="50" w:after="180" w:line="240" w:lineRule="auto"/>
        <w:ind w:leftChars="100" w:left="240" w:firstLineChars="0" w:firstLine="0"/>
      </w:pPr>
      <w:r>
        <w:rPr>
          <w:rFonts w:hint="eastAsia"/>
        </w:rPr>
        <w:t xml:space="preserve">2. </w:t>
      </w:r>
      <w:r w:rsidRPr="005A0AC8">
        <w:rPr>
          <w:rFonts w:hint="eastAsia"/>
        </w:rPr>
        <w:t>塗</w:t>
      </w:r>
      <w:proofErr w:type="gramStart"/>
      <w:r w:rsidRPr="005A0AC8">
        <w:rPr>
          <w:rFonts w:hint="eastAsia"/>
        </w:rPr>
        <w:t>裝產線沉</w:t>
      </w:r>
      <w:proofErr w:type="gramEnd"/>
      <w:r w:rsidRPr="005A0AC8">
        <w:rPr>
          <w:rFonts w:hint="eastAsia"/>
        </w:rPr>
        <w:t>浸式模擬</w:t>
      </w:r>
    </w:p>
    <w:p w14:paraId="16497192" w14:textId="77777777" w:rsidR="009939BA" w:rsidRDefault="009939BA" w:rsidP="009939BA">
      <w:pPr>
        <w:pStyle w:val="00"/>
        <w:spacing w:before="50" w:afterLines="50" w:after="180" w:line="240" w:lineRule="auto"/>
        <w:ind w:leftChars="100" w:left="240" w:firstLineChars="0" w:firstLine="0"/>
      </w:pPr>
      <w:r>
        <w:rPr>
          <w:rFonts w:hint="eastAsia"/>
        </w:rPr>
        <w:t xml:space="preserve">3. </w:t>
      </w:r>
      <w:proofErr w:type="gramStart"/>
      <w:r w:rsidRPr="005A0AC8">
        <w:rPr>
          <w:rFonts w:hint="eastAsia"/>
        </w:rPr>
        <w:t>塗裝產線</w:t>
      </w:r>
      <w:proofErr w:type="gramEnd"/>
      <w:r w:rsidRPr="005A0AC8">
        <w:rPr>
          <w:rFonts w:hint="eastAsia"/>
        </w:rPr>
        <w:t>數位雙生</w:t>
      </w:r>
      <w:proofErr w:type="gramStart"/>
      <w:r w:rsidRPr="005A0AC8">
        <w:rPr>
          <w:rFonts w:hint="eastAsia"/>
        </w:rPr>
        <w:t>沉</w:t>
      </w:r>
      <w:proofErr w:type="gramEnd"/>
      <w:r w:rsidRPr="005A0AC8">
        <w:rPr>
          <w:rFonts w:hint="eastAsia"/>
        </w:rPr>
        <w:t>浸式模擬以及回播</w:t>
      </w:r>
    </w:p>
    <w:p w14:paraId="1A96B9B8" w14:textId="77777777" w:rsidR="009939BA" w:rsidRDefault="009939BA" w:rsidP="009939BA">
      <w:pPr>
        <w:pStyle w:val="00"/>
        <w:spacing w:before="50" w:afterLines="50" w:after="180" w:line="240" w:lineRule="auto"/>
        <w:ind w:leftChars="100" w:left="240" w:firstLineChars="0" w:firstLine="0"/>
      </w:pPr>
      <w:r w:rsidRPr="005A0AC8">
        <w:rPr>
          <w:rFonts w:hint="eastAsia"/>
        </w:rPr>
        <w:t>4.</w:t>
      </w:r>
      <w:r>
        <w:rPr>
          <w:rFonts w:hint="eastAsia"/>
        </w:rPr>
        <w:t xml:space="preserve"> </w:t>
      </w:r>
      <w:r>
        <w:rPr>
          <w:rFonts w:hint="eastAsia"/>
        </w:rPr>
        <w:t>機器手臂</w:t>
      </w:r>
      <w:r w:rsidRPr="005A0AC8">
        <w:rPr>
          <w:rFonts w:hint="eastAsia"/>
        </w:rPr>
        <w:t>正向機構矩陣轉換學理與理論推導技術</w:t>
      </w:r>
    </w:p>
    <w:p w14:paraId="235F8CDB" w14:textId="77777777" w:rsidR="009939BA" w:rsidRDefault="009939BA" w:rsidP="009939BA">
      <w:pPr>
        <w:pStyle w:val="00"/>
        <w:spacing w:before="50" w:afterLines="50" w:after="180" w:line="240" w:lineRule="auto"/>
        <w:ind w:leftChars="100" w:left="240" w:firstLineChars="0" w:firstLine="0"/>
      </w:pPr>
      <w:r w:rsidRPr="005A0AC8">
        <w:rPr>
          <w:rFonts w:hint="eastAsia"/>
        </w:rPr>
        <w:t>5.</w:t>
      </w:r>
      <w:r>
        <w:rPr>
          <w:rFonts w:hint="eastAsia"/>
        </w:rPr>
        <w:t xml:space="preserve"> </w:t>
      </w:r>
      <w:r>
        <w:rPr>
          <w:rFonts w:hint="eastAsia"/>
        </w:rPr>
        <w:t>機器手臂</w:t>
      </w:r>
      <w:r w:rsidRPr="005A0AC8">
        <w:rPr>
          <w:rFonts w:hint="eastAsia"/>
        </w:rPr>
        <w:t>逆向機構矩陣轉換學理與理論推導技術</w:t>
      </w:r>
    </w:p>
    <w:p w14:paraId="23AB6C33" w14:textId="77777777" w:rsidR="009939BA" w:rsidRDefault="009939BA" w:rsidP="009939BA">
      <w:pPr>
        <w:pStyle w:val="00"/>
        <w:spacing w:before="50" w:afterLines="50" w:after="180" w:line="240" w:lineRule="auto"/>
        <w:ind w:leftChars="100" w:left="240" w:firstLineChars="0" w:firstLine="0"/>
      </w:pPr>
      <w:r>
        <w:rPr>
          <w:rFonts w:hint="eastAsia"/>
        </w:rPr>
        <w:lastRenderedPageBreak/>
        <w:t xml:space="preserve">6. </w:t>
      </w:r>
      <w:r w:rsidRPr="005A0AC8">
        <w:rPr>
          <w:rFonts w:hint="eastAsia"/>
        </w:rPr>
        <w:t>各工站</w:t>
      </w:r>
      <w:r>
        <w:rPr>
          <w:rFonts w:hint="eastAsia"/>
        </w:rPr>
        <w:t>Agent</w:t>
      </w:r>
      <w:r w:rsidRPr="005A0AC8">
        <w:rPr>
          <w:rFonts w:hint="eastAsia"/>
        </w:rPr>
        <w:t>即時蒐集製程資料</w:t>
      </w:r>
    </w:p>
    <w:p w14:paraId="0262B4AD" w14:textId="77777777" w:rsidR="009939BA" w:rsidRDefault="009939BA" w:rsidP="009939BA">
      <w:pPr>
        <w:pStyle w:val="00"/>
        <w:spacing w:before="50" w:afterLines="50" w:after="180" w:line="240" w:lineRule="auto"/>
        <w:ind w:leftChars="100" w:left="240" w:firstLineChars="0" w:firstLine="0"/>
      </w:pPr>
      <w:r>
        <w:rPr>
          <w:rFonts w:hint="eastAsia"/>
        </w:rPr>
        <w:t>7</w:t>
      </w:r>
      <w:r w:rsidRPr="005A0AC8">
        <w:rPr>
          <w:rFonts w:hint="eastAsia"/>
        </w:rPr>
        <w:t>.</w:t>
      </w:r>
      <w:r w:rsidRPr="005A0AC8">
        <w:rPr>
          <w:rFonts w:hint="eastAsia"/>
        </w:rPr>
        <w:tab/>
      </w:r>
      <w:r>
        <w:rPr>
          <w:rFonts w:hint="eastAsia"/>
        </w:rPr>
        <w:t xml:space="preserve"> </w:t>
      </w:r>
      <w:r w:rsidRPr="005A0AC8">
        <w:rPr>
          <w:rFonts w:hint="eastAsia"/>
        </w:rPr>
        <w:t>共通服務層進行特徵工程與模型推論</w:t>
      </w:r>
    </w:p>
    <w:p w14:paraId="1FBA03A7" w14:textId="77777777" w:rsidR="009939BA" w:rsidRDefault="009939BA" w:rsidP="009939BA">
      <w:pPr>
        <w:pStyle w:val="00"/>
        <w:spacing w:before="50" w:afterLines="50" w:after="180" w:line="240" w:lineRule="auto"/>
        <w:ind w:leftChars="100" w:left="240" w:firstLineChars="0" w:firstLine="0"/>
      </w:pPr>
      <w:r>
        <w:t>8</w:t>
      </w:r>
      <w:r w:rsidRPr="005A0AC8">
        <w:rPr>
          <w:rFonts w:hint="eastAsia"/>
        </w:rPr>
        <w:t>.</w:t>
      </w:r>
      <w:r w:rsidRPr="005A0AC8">
        <w:rPr>
          <w:rFonts w:hint="eastAsia"/>
        </w:rPr>
        <w:tab/>
      </w:r>
      <w:r>
        <w:rPr>
          <w:rFonts w:hint="eastAsia"/>
        </w:rPr>
        <w:t xml:space="preserve"> </w:t>
      </w:r>
      <w:r w:rsidRPr="005A0AC8">
        <w:rPr>
          <w:rFonts w:hint="eastAsia"/>
        </w:rPr>
        <w:t>預測結果回饋至應用層</w:t>
      </w:r>
    </w:p>
    <w:p w14:paraId="3E2AD6FE" w14:textId="77777777" w:rsidR="009939BA" w:rsidRPr="005A0AC8" w:rsidRDefault="009939BA" w:rsidP="009939BA">
      <w:pPr>
        <w:pStyle w:val="00"/>
        <w:spacing w:before="50" w:afterLines="50" w:after="180" w:line="240" w:lineRule="auto"/>
        <w:ind w:leftChars="100" w:left="240" w:firstLineChars="0" w:firstLine="0"/>
      </w:pPr>
      <w:r>
        <w:t>9</w:t>
      </w:r>
      <w:r>
        <w:rPr>
          <w:rFonts w:hint="eastAsia"/>
        </w:rPr>
        <w:t xml:space="preserve">. </w:t>
      </w:r>
      <w:r w:rsidRPr="005A0AC8">
        <w:rPr>
          <w:rFonts w:hint="eastAsia"/>
        </w:rPr>
        <w:t>管理者進行決策與製程調整</w:t>
      </w:r>
    </w:p>
    <w:p w14:paraId="0C869708" w14:textId="77777777" w:rsidR="009939BA" w:rsidRPr="005A0AC8" w:rsidRDefault="009939BA" w:rsidP="009939BA">
      <w:pPr>
        <w:pStyle w:val="00"/>
        <w:spacing w:before="50" w:afterLines="50" w:after="180" w:line="240" w:lineRule="auto"/>
        <w:ind w:firstLine="560"/>
      </w:pPr>
    </w:p>
    <w:p w14:paraId="225CCFB2" w14:textId="77777777" w:rsidR="009939BA" w:rsidRPr="005A0AC8" w:rsidRDefault="009939BA" w:rsidP="009939BA">
      <w:pPr>
        <w:pStyle w:val="00"/>
        <w:spacing w:before="50" w:afterLines="50" w:after="180" w:line="240" w:lineRule="auto"/>
        <w:ind w:firstLineChars="0" w:firstLine="0"/>
      </w:pPr>
      <w:r>
        <w:tab/>
      </w:r>
      <w:r w:rsidRPr="005A0AC8">
        <w:rPr>
          <w:rFonts w:hint="eastAsia"/>
        </w:rPr>
        <w:t>就此分散式代理設計將可達到包含</w:t>
      </w:r>
      <w:r>
        <w:rPr>
          <w:rFonts w:hint="eastAsia"/>
        </w:rPr>
        <w:t>：</w:t>
      </w:r>
      <w:r w:rsidRPr="005A0AC8">
        <w:rPr>
          <w:rFonts w:hint="eastAsia"/>
        </w:rPr>
        <w:t>降低中央系統運算負載、提升即時反應能力、支援跨製程模組化擴充，更能強化系統韌性與穩定度。因此，預期在研究創新性與預期成果上，本分項計畫創新重點除提出</w:t>
      </w:r>
      <w:r>
        <w:rPr>
          <w:rFonts w:hint="eastAsia"/>
        </w:rPr>
        <w:t>「</w:t>
      </w:r>
      <w:r>
        <w:rPr>
          <w:rFonts w:hint="eastAsia"/>
        </w:rPr>
        <w:t>Agent-based</w:t>
      </w:r>
      <w:r w:rsidRPr="005A0AC8">
        <w:rPr>
          <w:rFonts w:hint="eastAsia"/>
        </w:rPr>
        <w:t>分散式智慧製造</w:t>
      </w:r>
      <w:r>
        <w:rPr>
          <w:rFonts w:hint="eastAsia"/>
        </w:rPr>
        <w:t>」</w:t>
      </w:r>
      <w:r w:rsidRPr="005A0AC8">
        <w:rPr>
          <w:rFonts w:hint="eastAsia"/>
        </w:rPr>
        <w:t>架構外，更可建構跨製程</w:t>
      </w:r>
      <w:r>
        <w:rPr>
          <w:rFonts w:hint="eastAsia"/>
        </w:rPr>
        <w:t>AI</w:t>
      </w:r>
      <w:r w:rsidRPr="005A0AC8">
        <w:rPr>
          <w:rFonts w:hint="eastAsia"/>
        </w:rPr>
        <w:t>共同服務平台，其中所發展可重組之決策機制，預期將可輔助廠商，以實現其製程異常即時預警與優化的目標。</w:t>
      </w:r>
    </w:p>
    <w:p w14:paraId="5D98A592" w14:textId="77777777" w:rsidR="009939BA" w:rsidRPr="0026479A" w:rsidRDefault="009939BA" w:rsidP="009939BA">
      <w:pPr>
        <w:pStyle w:val="00"/>
        <w:spacing w:before="50" w:afterLines="50" w:after="180" w:line="240" w:lineRule="auto"/>
        <w:ind w:firstLineChars="0" w:firstLine="0"/>
        <w:rPr>
          <w:shd w:val="pct15" w:color="auto" w:fill="FFFFFF"/>
        </w:rPr>
      </w:pPr>
    </w:p>
    <w:p w14:paraId="4414BDF0" w14:textId="77777777" w:rsidR="009939BA" w:rsidRPr="00041409" w:rsidRDefault="009939BA" w:rsidP="009939BA">
      <w:pPr>
        <w:pStyle w:val="15"/>
        <w:snapToGrid w:val="0"/>
        <w:spacing w:before="50" w:after="180" w:line="240" w:lineRule="auto"/>
      </w:pPr>
      <w:r w:rsidRPr="00041409">
        <w:t>(</w:t>
      </w:r>
      <w:r w:rsidRPr="00041409">
        <w:t>五</w:t>
      </w:r>
      <w:r w:rsidRPr="00041409">
        <w:t>)</w:t>
      </w:r>
      <w:r w:rsidRPr="00041409">
        <w:t>協助產業技術升級及實作人才培育之預期成果</w:t>
      </w:r>
      <w:r w:rsidRPr="00041409">
        <w:t xml:space="preserve"> </w:t>
      </w:r>
    </w:p>
    <w:p w14:paraId="6AC7693E" w14:textId="77777777" w:rsidR="009939BA" w:rsidRDefault="009939BA" w:rsidP="009939BA">
      <w:pPr>
        <w:pStyle w:val="00"/>
        <w:spacing w:before="50" w:afterLines="50" w:after="180" w:line="240" w:lineRule="auto"/>
        <w:ind w:firstLineChars="0" w:firstLine="0"/>
      </w:pPr>
      <w:r>
        <w:rPr>
          <w:rFonts w:hint="eastAsia"/>
        </w:rPr>
        <w:t>分項計畫</w:t>
      </w:r>
      <w:r>
        <w:rPr>
          <w:rFonts w:hint="eastAsia"/>
        </w:rPr>
        <w:t>A</w:t>
      </w:r>
      <w:r>
        <w:t>.</w:t>
      </w:r>
      <w:r>
        <w:rPr>
          <w:rFonts w:hint="eastAsia"/>
        </w:rPr>
        <w:t>對業界及學界預期將可提供以下預期效益：</w:t>
      </w:r>
    </w:p>
    <w:p w14:paraId="7F1D4D2E" w14:textId="77777777" w:rsidR="009939BA" w:rsidRDefault="009939BA" w:rsidP="009939BA">
      <w:pPr>
        <w:pStyle w:val="00"/>
        <w:numPr>
          <w:ilvl w:val="0"/>
          <w:numId w:val="7"/>
        </w:numPr>
        <w:spacing w:before="50" w:afterLines="50" w:after="180" w:line="240" w:lineRule="auto"/>
        <w:ind w:firstLineChars="0"/>
      </w:pPr>
      <w:r>
        <w:rPr>
          <w:rFonts w:hint="eastAsia"/>
        </w:rPr>
        <w:t>提升製程穩定度與良率</w:t>
      </w:r>
    </w:p>
    <w:p w14:paraId="2226E003" w14:textId="77777777" w:rsidR="009939BA" w:rsidRDefault="009939BA" w:rsidP="009939BA">
      <w:pPr>
        <w:pStyle w:val="00"/>
        <w:numPr>
          <w:ilvl w:val="0"/>
          <w:numId w:val="7"/>
        </w:numPr>
        <w:spacing w:before="50" w:afterLines="50" w:after="180" w:line="240" w:lineRule="auto"/>
        <w:ind w:firstLineChars="0"/>
      </w:pPr>
      <w:r>
        <w:rPr>
          <w:rFonts w:hint="eastAsia"/>
        </w:rPr>
        <w:t>降低人工作業依賴</w:t>
      </w:r>
    </w:p>
    <w:p w14:paraId="486CA822" w14:textId="77777777" w:rsidR="009939BA" w:rsidRDefault="009939BA" w:rsidP="009939BA">
      <w:pPr>
        <w:pStyle w:val="00"/>
        <w:numPr>
          <w:ilvl w:val="0"/>
          <w:numId w:val="7"/>
        </w:numPr>
        <w:spacing w:before="50" w:afterLines="50" w:after="180" w:line="240" w:lineRule="auto"/>
        <w:ind w:firstLineChars="0"/>
      </w:pPr>
      <w:r>
        <w:rPr>
          <w:rFonts w:hint="eastAsia"/>
        </w:rPr>
        <w:t>建立智慧工廠示範場域</w:t>
      </w:r>
    </w:p>
    <w:p w14:paraId="0B7B006A" w14:textId="77777777" w:rsidR="009939BA" w:rsidRDefault="009939BA" w:rsidP="009939BA">
      <w:pPr>
        <w:pStyle w:val="00"/>
        <w:numPr>
          <w:ilvl w:val="0"/>
          <w:numId w:val="7"/>
        </w:numPr>
        <w:spacing w:before="50" w:afterLines="50" w:after="180" w:line="240" w:lineRule="auto"/>
        <w:ind w:firstLineChars="0"/>
      </w:pPr>
      <w:r>
        <w:rPr>
          <w:rFonts w:hint="eastAsia"/>
        </w:rPr>
        <w:t>建立數位雙生與</w:t>
      </w:r>
      <w:r>
        <w:rPr>
          <w:rFonts w:hint="eastAsia"/>
        </w:rPr>
        <w:t>AI</w:t>
      </w:r>
      <w:r>
        <w:rPr>
          <w:rFonts w:hint="eastAsia"/>
        </w:rPr>
        <w:t>整合之模擬場域</w:t>
      </w:r>
    </w:p>
    <w:p w14:paraId="08CB90BE" w14:textId="77777777" w:rsidR="009939BA" w:rsidRPr="00E30F8A" w:rsidRDefault="009939BA" w:rsidP="009939BA">
      <w:pPr>
        <w:pStyle w:val="00"/>
        <w:numPr>
          <w:ilvl w:val="0"/>
          <w:numId w:val="7"/>
        </w:numPr>
        <w:spacing w:before="50" w:afterLines="50" w:after="180" w:line="240" w:lineRule="auto"/>
        <w:ind w:firstLineChars="0"/>
      </w:pPr>
      <w:r>
        <w:rPr>
          <w:rFonts w:hint="eastAsia"/>
        </w:rPr>
        <w:t>強化國內智慧製造核心技術能量</w:t>
      </w:r>
    </w:p>
    <w:p w14:paraId="4C2042E9" w14:textId="77777777" w:rsidR="00F02AFF" w:rsidRPr="009939BA" w:rsidRDefault="00F02AFF" w:rsidP="009939BA">
      <w:pPr>
        <w:snapToGrid w:val="0"/>
        <w:spacing w:before="50" w:afterLines="50" w:after="180"/>
      </w:pPr>
    </w:p>
    <w:sectPr w:rsidR="00F02AFF" w:rsidRPr="009939BA" w:rsidSect="009939BA">
      <w:pgSz w:w="11906" w:h="16838"/>
      <w:pgMar w:top="1009" w:right="936" w:bottom="1009" w:left="936"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B6361" w14:textId="77777777" w:rsidR="00C66234" w:rsidRDefault="00C66234" w:rsidP="009939BA">
      <w:r>
        <w:separator/>
      </w:r>
    </w:p>
  </w:endnote>
  <w:endnote w:type="continuationSeparator" w:id="0">
    <w:p w14:paraId="0610EEA7" w14:textId="77777777" w:rsidR="00C66234" w:rsidRDefault="00C66234" w:rsidP="00993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2858B" w14:textId="77777777" w:rsidR="00C66234" w:rsidRDefault="00C66234" w:rsidP="009939BA">
      <w:r>
        <w:separator/>
      </w:r>
    </w:p>
  </w:footnote>
  <w:footnote w:type="continuationSeparator" w:id="0">
    <w:p w14:paraId="4FBA2F73" w14:textId="77777777" w:rsidR="00C66234" w:rsidRDefault="00C66234" w:rsidP="009939BA">
      <w:r>
        <w:continuationSeparator/>
      </w:r>
    </w:p>
  </w:footnote>
  <w:footnote w:id="1">
    <w:p w14:paraId="7C77C4F2" w14:textId="77777777" w:rsidR="009939BA" w:rsidRPr="00BA77F5" w:rsidRDefault="009939BA" w:rsidP="009939BA">
      <w:pPr>
        <w:pStyle w:val="a3"/>
        <w:ind w:left="693" w:hangingChars="330" w:hanging="693"/>
      </w:pPr>
      <w:r w:rsidRPr="00BA77F5">
        <w:t>【註</w:t>
      </w:r>
      <w:r w:rsidRPr="00BA77F5">
        <w:t>1</w:t>
      </w:r>
      <w:r w:rsidRPr="00BA77F5">
        <w:t>】需填入伍、執行時程及進度之二、預定查核點說明中的查核項目。</w:t>
      </w:r>
    </w:p>
    <w:p w14:paraId="19CB6E9A" w14:textId="77777777" w:rsidR="009939BA" w:rsidRPr="00BA77F5" w:rsidRDefault="009939BA" w:rsidP="009939BA">
      <w:pPr>
        <w:pStyle w:val="a3"/>
        <w:ind w:left="693" w:hangingChars="330" w:hanging="693"/>
      </w:pPr>
      <w:r w:rsidRPr="00BA77F5">
        <w:t>【註</w:t>
      </w:r>
      <w:r w:rsidRPr="00BA77F5">
        <w:t>2</w:t>
      </w:r>
      <w:r w:rsidRPr="00BA77F5">
        <w:t>】需填入伍、執行時程及進度之二、預定查核點說明中的應備查核資料。</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E2AA6"/>
    <w:multiLevelType w:val="hybridMultilevel"/>
    <w:tmpl w:val="2336432C"/>
    <w:lvl w:ilvl="0" w:tplc="6D9A4D48">
      <w:start w:val="1"/>
      <w:numFmt w:val="decimal"/>
      <w:lvlText w:val="%1."/>
      <w:lvlJc w:val="left"/>
      <w:pPr>
        <w:ind w:left="408" w:hanging="360"/>
      </w:pPr>
      <w:rPr>
        <w:rFonts w:hint="default"/>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1" w15:restartNumberingAfterBreak="0">
    <w:nsid w:val="2EA477E8"/>
    <w:multiLevelType w:val="hybridMultilevel"/>
    <w:tmpl w:val="2F846A48"/>
    <w:lvl w:ilvl="0" w:tplc="D2023CC8">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2A42A3E"/>
    <w:multiLevelType w:val="hybridMultilevel"/>
    <w:tmpl w:val="7578ECF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72212562"/>
    <w:multiLevelType w:val="hybridMultilevel"/>
    <w:tmpl w:val="C02CE58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7521464A"/>
    <w:multiLevelType w:val="hybridMultilevel"/>
    <w:tmpl w:val="56D80B64"/>
    <w:lvl w:ilvl="0" w:tplc="04090001">
      <w:start w:val="1"/>
      <w:numFmt w:val="bullet"/>
      <w:lvlText w:val=""/>
      <w:lvlJc w:val="left"/>
      <w:pPr>
        <w:ind w:left="766" w:hanging="480"/>
      </w:pPr>
      <w:rPr>
        <w:rFonts w:ascii="Wingdings" w:hAnsi="Wingdings" w:hint="default"/>
      </w:rPr>
    </w:lvl>
    <w:lvl w:ilvl="1" w:tplc="6A56C056">
      <w:start w:val="1"/>
      <w:numFmt w:val="taiwaneseCountingThousand"/>
      <w:lvlText w:val="(%2)"/>
      <w:lvlJc w:val="left"/>
      <w:pPr>
        <w:ind w:left="1174" w:hanging="408"/>
      </w:pPr>
      <w:rPr>
        <w:rFonts w:hint="default"/>
      </w:rPr>
    </w:lvl>
    <w:lvl w:ilvl="2" w:tplc="47A4D3E8">
      <w:start w:val="1"/>
      <w:numFmt w:val="decimal"/>
      <w:lvlText w:val="%3."/>
      <w:lvlJc w:val="left"/>
      <w:pPr>
        <w:ind w:left="1606" w:hanging="360"/>
      </w:pPr>
      <w:rPr>
        <w:rFonts w:hint="default"/>
      </w:rPr>
    </w:lvl>
    <w:lvl w:ilvl="3" w:tplc="0409000F" w:tentative="1">
      <w:start w:val="1"/>
      <w:numFmt w:val="decimal"/>
      <w:lvlText w:val="%4."/>
      <w:lvlJc w:val="left"/>
      <w:pPr>
        <w:ind w:left="2206" w:hanging="480"/>
      </w:pPr>
    </w:lvl>
    <w:lvl w:ilvl="4" w:tplc="04090019" w:tentative="1">
      <w:start w:val="1"/>
      <w:numFmt w:val="ideographTraditional"/>
      <w:lvlText w:val="%5、"/>
      <w:lvlJc w:val="left"/>
      <w:pPr>
        <w:ind w:left="2686" w:hanging="480"/>
      </w:pPr>
    </w:lvl>
    <w:lvl w:ilvl="5" w:tplc="0409001B" w:tentative="1">
      <w:start w:val="1"/>
      <w:numFmt w:val="lowerRoman"/>
      <w:lvlText w:val="%6."/>
      <w:lvlJc w:val="right"/>
      <w:pPr>
        <w:ind w:left="3166" w:hanging="480"/>
      </w:pPr>
    </w:lvl>
    <w:lvl w:ilvl="6" w:tplc="0409000F" w:tentative="1">
      <w:start w:val="1"/>
      <w:numFmt w:val="decimal"/>
      <w:lvlText w:val="%7."/>
      <w:lvlJc w:val="left"/>
      <w:pPr>
        <w:ind w:left="3646" w:hanging="480"/>
      </w:pPr>
    </w:lvl>
    <w:lvl w:ilvl="7" w:tplc="04090019" w:tentative="1">
      <w:start w:val="1"/>
      <w:numFmt w:val="ideographTraditional"/>
      <w:lvlText w:val="%8、"/>
      <w:lvlJc w:val="left"/>
      <w:pPr>
        <w:ind w:left="4126" w:hanging="480"/>
      </w:pPr>
    </w:lvl>
    <w:lvl w:ilvl="8" w:tplc="0409001B" w:tentative="1">
      <w:start w:val="1"/>
      <w:numFmt w:val="lowerRoman"/>
      <w:lvlText w:val="%9."/>
      <w:lvlJc w:val="right"/>
      <w:pPr>
        <w:ind w:left="4606" w:hanging="480"/>
      </w:pPr>
    </w:lvl>
  </w:abstractNum>
  <w:abstractNum w:abstractNumId="5" w15:restartNumberingAfterBreak="0">
    <w:nsid w:val="7B901F7D"/>
    <w:multiLevelType w:val="hybridMultilevel"/>
    <w:tmpl w:val="EA3E095C"/>
    <w:lvl w:ilvl="0" w:tplc="AA8C5FA0">
      <w:start w:val="1"/>
      <w:numFmt w:val="decimal"/>
      <w:lvlText w:val="%1."/>
      <w:lvlJc w:val="left"/>
      <w:pPr>
        <w:ind w:left="720" w:hanging="360"/>
      </w:pPr>
      <w:rPr>
        <w:rFonts w:hint="eastAsia"/>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 w15:restartNumberingAfterBreak="0">
    <w:nsid w:val="7F1E6BA5"/>
    <w:multiLevelType w:val="hybridMultilevel"/>
    <w:tmpl w:val="6BF4EA9A"/>
    <w:lvl w:ilvl="0" w:tplc="7480E4A0">
      <w:start w:val="1"/>
      <w:numFmt w:val="bullet"/>
      <w:lvlText w:val=""/>
      <w:lvlJc w:val="left"/>
      <w:pPr>
        <w:ind w:left="733" w:hanging="480"/>
      </w:pPr>
      <w:rPr>
        <w:rFonts w:ascii="Wingdings" w:hAnsi="Wingdings" w:hint="default"/>
      </w:rPr>
    </w:lvl>
    <w:lvl w:ilvl="1" w:tplc="04090003" w:tentative="1">
      <w:start w:val="1"/>
      <w:numFmt w:val="bullet"/>
      <w:lvlText w:val=""/>
      <w:lvlJc w:val="left"/>
      <w:pPr>
        <w:ind w:left="1213" w:hanging="480"/>
      </w:pPr>
      <w:rPr>
        <w:rFonts w:ascii="Wingdings" w:hAnsi="Wingdings" w:hint="default"/>
      </w:rPr>
    </w:lvl>
    <w:lvl w:ilvl="2" w:tplc="04090005" w:tentative="1">
      <w:start w:val="1"/>
      <w:numFmt w:val="bullet"/>
      <w:lvlText w:val=""/>
      <w:lvlJc w:val="left"/>
      <w:pPr>
        <w:ind w:left="1693" w:hanging="480"/>
      </w:pPr>
      <w:rPr>
        <w:rFonts w:ascii="Wingdings" w:hAnsi="Wingdings" w:hint="default"/>
      </w:rPr>
    </w:lvl>
    <w:lvl w:ilvl="3" w:tplc="04090001" w:tentative="1">
      <w:start w:val="1"/>
      <w:numFmt w:val="bullet"/>
      <w:lvlText w:val=""/>
      <w:lvlJc w:val="left"/>
      <w:pPr>
        <w:ind w:left="2173" w:hanging="480"/>
      </w:pPr>
      <w:rPr>
        <w:rFonts w:ascii="Wingdings" w:hAnsi="Wingdings" w:hint="default"/>
      </w:rPr>
    </w:lvl>
    <w:lvl w:ilvl="4" w:tplc="04090003" w:tentative="1">
      <w:start w:val="1"/>
      <w:numFmt w:val="bullet"/>
      <w:lvlText w:val=""/>
      <w:lvlJc w:val="left"/>
      <w:pPr>
        <w:ind w:left="2653" w:hanging="480"/>
      </w:pPr>
      <w:rPr>
        <w:rFonts w:ascii="Wingdings" w:hAnsi="Wingdings" w:hint="default"/>
      </w:rPr>
    </w:lvl>
    <w:lvl w:ilvl="5" w:tplc="04090005" w:tentative="1">
      <w:start w:val="1"/>
      <w:numFmt w:val="bullet"/>
      <w:lvlText w:val=""/>
      <w:lvlJc w:val="left"/>
      <w:pPr>
        <w:ind w:left="3133" w:hanging="480"/>
      </w:pPr>
      <w:rPr>
        <w:rFonts w:ascii="Wingdings" w:hAnsi="Wingdings" w:hint="default"/>
      </w:rPr>
    </w:lvl>
    <w:lvl w:ilvl="6" w:tplc="04090001" w:tentative="1">
      <w:start w:val="1"/>
      <w:numFmt w:val="bullet"/>
      <w:lvlText w:val=""/>
      <w:lvlJc w:val="left"/>
      <w:pPr>
        <w:ind w:left="3613" w:hanging="480"/>
      </w:pPr>
      <w:rPr>
        <w:rFonts w:ascii="Wingdings" w:hAnsi="Wingdings" w:hint="default"/>
      </w:rPr>
    </w:lvl>
    <w:lvl w:ilvl="7" w:tplc="04090003" w:tentative="1">
      <w:start w:val="1"/>
      <w:numFmt w:val="bullet"/>
      <w:lvlText w:val=""/>
      <w:lvlJc w:val="left"/>
      <w:pPr>
        <w:ind w:left="4093" w:hanging="480"/>
      </w:pPr>
      <w:rPr>
        <w:rFonts w:ascii="Wingdings" w:hAnsi="Wingdings" w:hint="default"/>
      </w:rPr>
    </w:lvl>
    <w:lvl w:ilvl="8" w:tplc="04090005" w:tentative="1">
      <w:start w:val="1"/>
      <w:numFmt w:val="bullet"/>
      <w:lvlText w:val=""/>
      <w:lvlJc w:val="left"/>
      <w:pPr>
        <w:ind w:left="4573" w:hanging="480"/>
      </w:pPr>
      <w:rPr>
        <w:rFonts w:ascii="Wingdings" w:hAnsi="Wingdings" w:hint="default"/>
      </w:rPr>
    </w:lvl>
  </w:abstractNum>
  <w:num w:numId="1">
    <w:abstractNumId w:val="6"/>
  </w:num>
  <w:num w:numId="2">
    <w:abstractNumId w:val="1"/>
  </w:num>
  <w:num w:numId="3">
    <w:abstractNumId w:val="2"/>
  </w:num>
  <w:num w:numId="4">
    <w:abstractNumId w:val="3"/>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A"/>
    <w:rsid w:val="00193D65"/>
    <w:rsid w:val="001D709E"/>
    <w:rsid w:val="0032436D"/>
    <w:rsid w:val="00632E3B"/>
    <w:rsid w:val="00650D04"/>
    <w:rsid w:val="008518E3"/>
    <w:rsid w:val="009939BA"/>
    <w:rsid w:val="00C66234"/>
    <w:rsid w:val="00DF72CF"/>
    <w:rsid w:val="00F02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216AD"/>
  <w15:chartTrackingRefBased/>
  <w15:docId w15:val="{696BF97D-DFBA-4219-A886-5898A8BD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9BA"/>
    <w:pPr>
      <w:widowControl w:val="0"/>
    </w:pPr>
    <w:rPr>
      <w:rFonts w:ascii="Calibri" w:eastAsia="新細明體"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rsid w:val="009939BA"/>
    <w:pPr>
      <w:overflowPunct w:val="0"/>
      <w:adjustRightInd w:val="0"/>
      <w:snapToGrid w:val="0"/>
      <w:ind w:left="210" w:hangingChars="100" w:hanging="210"/>
      <w:jc w:val="both"/>
      <w:textAlignment w:val="baseline"/>
    </w:pPr>
    <w:rPr>
      <w:rFonts w:ascii="Times New Roman" w:eastAsia="標楷體" w:hAnsi="Times New Roman"/>
      <w:color w:val="000000" w:themeColor="text1"/>
      <w:sz w:val="21"/>
      <w:szCs w:val="21"/>
    </w:rPr>
  </w:style>
  <w:style w:type="character" w:customStyle="1" w:styleId="a4">
    <w:name w:val="註腳文字 字元"/>
    <w:basedOn w:val="a0"/>
    <w:link w:val="a3"/>
    <w:rsid w:val="009939BA"/>
    <w:rPr>
      <w:rFonts w:ascii="Times New Roman" w:eastAsia="標楷體" w:hAnsi="Times New Roman" w:cs="Times New Roman"/>
      <w:color w:val="000000" w:themeColor="text1"/>
      <w:sz w:val="21"/>
      <w:szCs w:val="21"/>
    </w:rPr>
  </w:style>
  <w:style w:type="paragraph" w:customStyle="1" w:styleId="00">
    <w:name w:val="00 內文"/>
    <w:basedOn w:val="a"/>
    <w:link w:val="000"/>
    <w:qFormat/>
    <w:rsid w:val="009939BA"/>
    <w:pPr>
      <w:widowControl/>
      <w:overflowPunct w:val="0"/>
      <w:adjustRightInd w:val="0"/>
      <w:snapToGrid w:val="0"/>
      <w:spacing w:line="500" w:lineRule="exact"/>
      <w:ind w:firstLineChars="200" w:firstLine="200"/>
      <w:jc w:val="both"/>
    </w:pPr>
    <w:rPr>
      <w:rFonts w:ascii="Times New Roman" w:eastAsia="標楷體" w:hAnsi="Times New Roman"/>
      <w:kern w:val="0"/>
      <w:sz w:val="28"/>
      <w:szCs w:val="24"/>
    </w:rPr>
  </w:style>
  <w:style w:type="paragraph" w:styleId="a5">
    <w:name w:val="caption"/>
    <w:basedOn w:val="a"/>
    <w:next w:val="a"/>
    <w:semiHidden/>
    <w:qFormat/>
    <w:rsid w:val="009939BA"/>
    <w:rPr>
      <w:sz w:val="20"/>
      <w:szCs w:val="20"/>
    </w:rPr>
  </w:style>
  <w:style w:type="character" w:customStyle="1" w:styleId="000">
    <w:name w:val="00 內文 字元"/>
    <w:link w:val="00"/>
    <w:rsid w:val="009939BA"/>
    <w:rPr>
      <w:rFonts w:ascii="Times New Roman" w:eastAsia="標楷體" w:hAnsi="Times New Roman" w:cs="Times New Roman"/>
      <w:kern w:val="0"/>
      <w:sz w:val="28"/>
      <w:szCs w:val="24"/>
    </w:rPr>
  </w:style>
  <w:style w:type="table" w:customStyle="1" w:styleId="001">
    <w:name w:val="00 表框"/>
    <w:basedOn w:val="a1"/>
    <w:uiPriority w:val="99"/>
    <w:rsid w:val="009939BA"/>
    <w:rPr>
      <w:rFonts w:ascii="Calibri" w:eastAsia="新細明體" w:hAnsi="Calibri" w:cs="Times New Roman"/>
      <w:kern w:val="0"/>
      <w:sz w:val="20"/>
      <w:szCs w:val="20"/>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Pr>
    <w:tcPr>
      <w:vAlign w:val="center"/>
    </w:tcPr>
    <w:tblStylePr w:type="firstRow">
      <w:rPr>
        <w:b/>
      </w:rPr>
      <w:tblPr/>
      <w:tcPr>
        <w:shd w:val="clear" w:color="auto" w:fill="FFF1CC"/>
      </w:tcPr>
    </w:tblStylePr>
  </w:style>
  <w:style w:type="paragraph" w:styleId="a6">
    <w:name w:val="List Paragraph"/>
    <w:aliases w:val="卑南壹,標題一,(二),標題(一),List Paragraph,lp1,FooterText,numbered,List Paragraph1,Paragraphe de liste1,清單段落3,清單段落31,12 20,1.1.1.1清單段落,列點,清單段落1,標題 (4),貿易局(一),標1,Recommendation,Footnote Sam,List Paragraph (numbered (a)),Text,Noise heading,RUS List,Rec para,北一"/>
    <w:basedOn w:val="a"/>
    <w:link w:val="a7"/>
    <w:uiPriority w:val="34"/>
    <w:qFormat/>
    <w:rsid w:val="009939BA"/>
    <w:pPr>
      <w:ind w:leftChars="200" w:left="480"/>
    </w:pPr>
  </w:style>
  <w:style w:type="character" w:customStyle="1" w:styleId="a7">
    <w:name w:val="清單段落 字元"/>
    <w:aliases w:val="卑南壹 字元,標題一 字元,(二) 字元,標題(一) 字元,List Paragraph 字元,lp1 字元,FooterText 字元,numbered 字元,List Paragraph1 字元,Paragraphe de liste1 字元,清單段落3 字元,清單段落31 字元,12 20 字元,1.1.1.1清單段落 字元,列點 字元,清單段落1 字元,標題 (4) 字元,貿易局(一) 字元,標1 字元,Recommendation 字元,Footnote Sam 字元"/>
    <w:basedOn w:val="a0"/>
    <w:link w:val="a6"/>
    <w:uiPriority w:val="34"/>
    <w:qFormat/>
    <w:rsid w:val="009939BA"/>
    <w:rPr>
      <w:rFonts w:ascii="Calibri" w:eastAsia="新細明體" w:hAnsi="Calibri" w:cs="Times New Roman"/>
    </w:rPr>
  </w:style>
  <w:style w:type="paragraph" w:customStyle="1" w:styleId="15">
    <w:name w:val="15 中標"/>
    <w:basedOn w:val="00"/>
    <w:link w:val="150"/>
    <w:qFormat/>
    <w:rsid w:val="009939BA"/>
    <w:pPr>
      <w:keepNext/>
      <w:overflowPunct/>
      <w:snapToGrid/>
      <w:spacing w:afterLines="50" w:after="120"/>
      <w:ind w:firstLineChars="0" w:firstLine="0"/>
      <w:jc w:val="left"/>
      <w:outlineLvl w:val="6"/>
    </w:pPr>
    <w:rPr>
      <w:b/>
      <w:szCs w:val="30"/>
    </w:rPr>
  </w:style>
  <w:style w:type="character" w:customStyle="1" w:styleId="150">
    <w:name w:val="15 中標 字元"/>
    <w:basedOn w:val="000"/>
    <w:link w:val="15"/>
    <w:rsid w:val="009939BA"/>
    <w:rPr>
      <w:rFonts w:ascii="Times New Roman" w:eastAsia="標楷體" w:hAnsi="Times New Roman" w:cs="Times New Roman"/>
      <w:b/>
      <w:kern w:val="0"/>
      <w:sz w:val="28"/>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package" Target="embeddings/Microsoft_Visio_Drawing.vsdx"/><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1155</Words>
  <Characters>6590</Characters>
  <Application>Microsoft Office Word</Application>
  <DocSecurity>0</DocSecurity>
  <Lines>54</Lines>
  <Paragraphs>15</Paragraphs>
  <ScaleCrop>false</ScaleCrop>
  <Company/>
  <LinksUpToDate>false</LinksUpToDate>
  <CharactersWithSpaces>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dc:creator>
  <cp:keywords/>
  <dc:description/>
  <cp:lastModifiedBy>hao</cp:lastModifiedBy>
  <cp:revision>3</cp:revision>
  <dcterms:created xsi:type="dcterms:W3CDTF">2026-09-23T06:29:00Z</dcterms:created>
  <dcterms:modified xsi:type="dcterms:W3CDTF">2026-09-23T06:32:00Z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65c16e2e-109c-4477-8f41-02a9f1926332</vt:lpwstr>
  </property>
</Properties>
</file>