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SDR Outbound Cadence - Enterprise Accounts</w:t>
      </w:r>
    </w:p>
    <w:p>
      <w:r>
        <w:t xml:space="preserve">Target: VP/Director-level decision makers at companies with 500+ employees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Content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Day 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Subject: Quick question about [Company]'s growth plans
Body: Mention a recent trigger event (funding, hiring, expansion). Reference how we helped a similar company achieve 40% improvement. Ask for 15 minutes to discuss.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Day 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Call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Reference the email sent on Day 1. Mention the trigger event. Ask about their current process for [pain point]. If voicemail, leave a 30-second message referencing the email.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Day 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Subject: [First Name], saw this and thought of you
Body: Share a relevant case study or industry insight. Tie it back to their specific situation. Include a clear CTA to book a call.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Day 8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Call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Follow up on the case study email. Ask if they had a chance to review it. Pivot to discovery questions about their current challenges. Aim to schedule a demo.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Day 12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Subject: Breaking up with you, [First Name]
Body: Final breakup email. Acknowledge they're busy. Summarize the value prop in 2 sentences. Leave the door open for future conversations. Include calendar link.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2026-03-07T16:07:48.156Z</dcterms:created>
  <dcterms:modified xsi:type="dcterms:W3CDTF">2026-03-07T16:07:48.157Z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