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193A" w:rsidRDefault="0071741D" w:rsidP="00AA193A">
      <w:pPr>
        <w:pStyle w:val="Puesto"/>
        <w:jc w:val="center"/>
        <w:rPr>
          <w:lang w:val="es-ES"/>
        </w:rPr>
      </w:pPr>
      <w:r>
        <w:rPr>
          <w:lang w:val="es-ES"/>
        </w:rPr>
        <w:t>Componente de selección múltiple</w:t>
      </w:r>
      <w:r w:rsidR="004D0C4C">
        <w:rPr>
          <w:lang w:val="es-ES"/>
        </w:rPr>
        <w:t xml:space="preserve"> en</w:t>
      </w:r>
      <w:r w:rsidR="00306D1A">
        <w:rPr>
          <w:lang w:val="es-ES"/>
        </w:rPr>
        <w:t xml:space="preserve"> Blazor</w:t>
      </w:r>
      <w:r>
        <w:rPr>
          <w:lang w:val="es-ES"/>
        </w:rPr>
        <w:t>.</w:t>
      </w:r>
    </w:p>
    <w:sdt>
      <w:sdtPr>
        <w:rPr>
          <w:lang w:val="es-ES"/>
        </w:rPr>
        <w:id w:val="93672410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C428A4" w:rsidRDefault="00C428A4">
          <w:pPr>
            <w:pStyle w:val="TtulodeTDC"/>
          </w:pPr>
          <w:r>
            <w:rPr>
              <w:lang w:val="es-ES"/>
            </w:rPr>
            <w:t>Conten</w:t>
          </w:r>
          <w:bookmarkStart w:id="0" w:name="_GoBack"/>
          <w:bookmarkEnd w:id="0"/>
          <w:r>
            <w:rPr>
              <w:lang w:val="es-ES"/>
            </w:rPr>
            <w:t>ido</w:t>
          </w:r>
        </w:p>
        <w:p w:rsidR="00322C5C" w:rsidRDefault="00C428A4">
          <w:pPr>
            <w:pStyle w:val="TD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es-AR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90564083" w:history="1">
            <w:r w:rsidR="00322C5C" w:rsidRPr="00E54E1D">
              <w:rPr>
                <w:rStyle w:val="Hipervnculo"/>
                <w:noProof/>
              </w:rPr>
              <w:t>1.</w:t>
            </w:r>
            <w:r w:rsidR="00322C5C">
              <w:rPr>
                <w:rFonts w:eastAsiaTheme="minorEastAsia"/>
                <w:noProof/>
                <w:lang w:eastAsia="es-AR"/>
              </w:rPr>
              <w:tab/>
            </w:r>
            <w:r w:rsidR="00322C5C" w:rsidRPr="00E54E1D">
              <w:rPr>
                <w:rStyle w:val="Hipervnculo"/>
                <w:noProof/>
              </w:rPr>
              <w:t>Tecnología</w:t>
            </w:r>
            <w:r w:rsidR="00322C5C">
              <w:rPr>
                <w:noProof/>
                <w:webHidden/>
              </w:rPr>
              <w:tab/>
            </w:r>
            <w:r w:rsidR="00322C5C">
              <w:rPr>
                <w:noProof/>
                <w:webHidden/>
              </w:rPr>
              <w:fldChar w:fldCharType="begin"/>
            </w:r>
            <w:r w:rsidR="00322C5C">
              <w:rPr>
                <w:noProof/>
                <w:webHidden/>
              </w:rPr>
              <w:instrText xml:space="preserve"> PAGEREF _Toc90564083 \h </w:instrText>
            </w:r>
            <w:r w:rsidR="00322C5C">
              <w:rPr>
                <w:noProof/>
                <w:webHidden/>
              </w:rPr>
            </w:r>
            <w:r w:rsidR="00322C5C">
              <w:rPr>
                <w:noProof/>
                <w:webHidden/>
              </w:rPr>
              <w:fldChar w:fldCharType="separate"/>
            </w:r>
            <w:r w:rsidR="00322C5C">
              <w:rPr>
                <w:noProof/>
                <w:webHidden/>
              </w:rPr>
              <w:t>1</w:t>
            </w:r>
            <w:r w:rsidR="00322C5C">
              <w:rPr>
                <w:noProof/>
                <w:webHidden/>
              </w:rPr>
              <w:fldChar w:fldCharType="end"/>
            </w:r>
          </w:hyperlink>
        </w:p>
        <w:p w:rsidR="00322C5C" w:rsidRDefault="00322C5C">
          <w:pPr>
            <w:pStyle w:val="TD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es-AR"/>
            </w:rPr>
          </w:pPr>
          <w:hyperlink w:anchor="_Toc90564084" w:history="1">
            <w:r w:rsidRPr="00E54E1D">
              <w:rPr>
                <w:rStyle w:val="Hipervnculo"/>
                <w:noProof/>
                <w:lang w:val="es-ES"/>
              </w:rPr>
              <w:t>2.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E54E1D">
              <w:rPr>
                <w:rStyle w:val="Hipervnculo"/>
                <w:noProof/>
              </w:rPr>
              <w:t>Uso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_Toc90564084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C5C" w:rsidRDefault="00322C5C">
          <w:pPr>
            <w:pStyle w:val="TD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es-AR"/>
            </w:rPr>
          </w:pPr>
          <w:hyperlink w:anchor="_Toc90564085" w:history="1">
            <w:r w:rsidRPr="00E54E1D">
              <w:rPr>
                <w:rStyle w:val="Hipervnculo"/>
                <w:noProof/>
                <w:lang w:val="es-ES"/>
              </w:rPr>
              <w:t>3.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E54E1D">
              <w:rPr>
                <w:rStyle w:val="Hipervnculo"/>
                <w:noProof/>
              </w:rPr>
              <w:t>Lista de ítems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_Toc90564085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C5C" w:rsidRDefault="00322C5C">
          <w:pPr>
            <w:pStyle w:val="TD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es-AR"/>
            </w:rPr>
          </w:pPr>
          <w:hyperlink w:anchor="_Toc90564086" w:history="1">
            <w:r w:rsidRPr="00E54E1D">
              <w:rPr>
                <w:rStyle w:val="Hipervnculo"/>
                <w:noProof/>
                <w:lang w:val="es-ES"/>
              </w:rPr>
              <w:t>4.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E54E1D">
              <w:rPr>
                <w:rStyle w:val="Hipervnculo"/>
                <w:noProof/>
              </w:rPr>
              <w:t>Propiedades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_Toc90564086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C5C" w:rsidRDefault="00322C5C">
          <w:pPr>
            <w:pStyle w:val="TD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es-AR"/>
            </w:rPr>
          </w:pPr>
          <w:hyperlink w:anchor="_Toc90564087" w:history="1">
            <w:r w:rsidRPr="00E54E1D">
              <w:rPr>
                <w:rStyle w:val="Hipervnculo"/>
                <w:noProof/>
                <w:lang w:val="es-ES"/>
              </w:rPr>
              <w:t>5.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E54E1D">
              <w:rPr>
                <w:rStyle w:val="Hipervnculo"/>
                <w:noProof/>
              </w:rPr>
              <w:t>Visibilidad y ocultamiento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_Toc90564087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C5C" w:rsidRDefault="00322C5C">
          <w:pPr>
            <w:pStyle w:val="TD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es-AR"/>
            </w:rPr>
          </w:pPr>
          <w:hyperlink w:anchor="_Toc90564088" w:history="1">
            <w:r w:rsidRPr="00E54E1D">
              <w:rPr>
                <w:rStyle w:val="Hipervnculo"/>
                <w:noProof/>
                <w:lang w:val="es-ES"/>
              </w:rPr>
              <w:t>6.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E54E1D">
              <w:rPr>
                <w:rStyle w:val="Hipervnculo"/>
                <w:noProof/>
              </w:rPr>
              <w:t>Evento OnCheckChange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_Toc90564088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C5C" w:rsidRDefault="00322C5C">
          <w:pPr>
            <w:pStyle w:val="TD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es-AR"/>
            </w:rPr>
          </w:pPr>
          <w:hyperlink w:anchor="_Toc90564089" w:history="1">
            <w:r w:rsidRPr="00E54E1D">
              <w:rPr>
                <w:rStyle w:val="Hipervnculo"/>
                <w:noProof/>
                <w:lang w:val="es-ES"/>
              </w:rPr>
              <w:t>7.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E54E1D">
              <w:rPr>
                <w:rStyle w:val="Hipervnculo"/>
                <w:noProof/>
              </w:rPr>
              <w:t>Archivos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_Toc90564089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C5C" w:rsidRDefault="00322C5C">
          <w:pPr>
            <w:pStyle w:val="TD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es-AR"/>
            </w:rPr>
          </w:pPr>
          <w:hyperlink w:anchor="_Toc90564090" w:history="1">
            <w:r w:rsidRPr="00E54E1D">
              <w:rPr>
                <w:rStyle w:val="Hipervnculo"/>
                <w:noProof/>
                <w:lang w:val="es-ES"/>
              </w:rPr>
              <w:t>8.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E54E1D">
              <w:rPr>
                <w:rStyle w:val="Hipervnculo"/>
                <w:noProof/>
              </w:rPr>
              <w:t>Relación entre los archivos y el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_Toc90564090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C5C" w:rsidRDefault="00322C5C">
          <w:pPr>
            <w:pStyle w:val="TD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es-AR"/>
            </w:rPr>
          </w:pPr>
          <w:hyperlink w:anchor="_Toc90564091" w:history="1">
            <w:r w:rsidRPr="00E54E1D">
              <w:rPr>
                <w:rStyle w:val="Hipervnculo"/>
                <w:noProof/>
                <w:lang w:val="es-ES"/>
              </w:rPr>
              <w:t>9.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E54E1D">
              <w:rPr>
                <w:rStyle w:val="Hipervnculo"/>
                <w:noProof/>
              </w:rPr>
              <w:t>Order 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_Toc90564091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C5C" w:rsidRDefault="00322C5C">
          <w:pPr>
            <w:pStyle w:val="TDC1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lang w:eastAsia="es-AR"/>
            </w:rPr>
          </w:pPr>
          <w:hyperlink w:anchor="_Toc90564092" w:history="1">
            <w:r w:rsidRPr="00E54E1D">
              <w:rPr>
                <w:rStyle w:val="Hipervnculo"/>
                <w:noProof/>
                <w:lang w:val="es-ES"/>
              </w:rPr>
              <w:t>10.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E54E1D">
              <w:rPr>
                <w:rStyle w:val="Hipervnculo"/>
                <w:noProof/>
              </w:rPr>
              <w:t>Cantidad de ítems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_Toc90564092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C5C" w:rsidRDefault="00322C5C">
          <w:pPr>
            <w:pStyle w:val="TDC1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lang w:eastAsia="es-AR"/>
            </w:rPr>
          </w:pPr>
          <w:hyperlink w:anchor="_Toc90564093" w:history="1">
            <w:r w:rsidRPr="00E54E1D">
              <w:rPr>
                <w:rStyle w:val="Hipervnculo"/>
                <w:noProof/>
                <w:lang w:val="es-ES"/>
              </w:rPr>
              <w:t>11.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E54E1D">
              <w:rPr>
                <w:rStyle w:val="Hipervnculo"/>
                <w:noProof/>
              </w:rPr>
              <w:t>Accediendo al listado de ítems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_Toc90564093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193A" w:rsidRPr="00E871D1" w:rsidRDefault="00C428A4" w:rsidP="00AA193A">
          <w:r>
            <w:rPr>
              <w:b/>
              <w:bCs/>
              <w:lang w:val="es-ES"/>
            </w:rPr>
            <w:fldChar w:fldCharType="end"/>
          </w:r>
        </w:p>
      </w:sdtContent>
    </w:sdt>
    <w:p w:rsidR="00630695" w:rsidRPr="00663993" w:rsidRDefault="00630695" w:rsidP="00630695">
      <w:pPr>
        <w:pStyle w:val="Prrafodelista"/>
        <w:numPr>
          <w:ilvl w:val="0"/>
          <w:numId w:val="1"/>
        </w:numPr>
      </w:pPr>
      <w:bookmarkStart w:id="1" w:name="_Toc90564083"/>
      <w:r w:rsidRPr="00663993">
        <w:rPr>
          <w:rStyle w:val="Ttulo1Car"/>
        </w:rPr>
        <w:t>Tecnología</w:t>
      </w:r>
      <w:bookmarkEnd w:id="1"/>
      <w:r w:rsidRPr="00663993">
        <w:t>: El componente se ha diseñado con tecnología Blazor, para ser utilizado en aplicaciones del tipo “</w:t>
      </w:r>
      <w:proofErr w:type="spellStart"/>
      <w:r w:rsidRPr="00663993">
        <w:rPr>
          <w:lang w:val="es-ES"/>
        </w:rPr>
        <w:t>blazor</w:t>
      </w:r>
      <w:proofErr w:type="spellEnd"/>
      <w:r w:rsidRPr="00663993">
        <w:rPr>
          <w:lang w:val="es-ES"/>
        </w:rPr>
        <w:t xml:space="preserve"> server </w:t>
      </w:r>
      <w:proofErr w:type="spellStart"/>
      <w:r w:rsidRPr="00663993">
        <w:rPr>
          <w:lang w:val="es-ES"/>
        </w:rPr>
        <w:t>side</w:t>
      </w:r>
      <w:proofErr w:type="spellEnd"/>
      <w:r w:rsidRPr="00663993">
        <w:t>” en cuanto al lenguaje es C#. El desarrollo se llevó a cabo utilizando  “</w:t>
      </w:r>
      <w:r w:rsidR="00B31994" w:rsidRPr="00663993">
        <w:t>Visual S</w:t>
      </w:r>
      <w:r w:rsidRPr="00663993">
        <w:rPr>
          <w:lang w:val="es-ES"/>
        </w:rPr>
        <w:t>tudio 2019</w:t>
      </w:r>
      <w:r w:rsidRPr="00663993">
        <w:t>” como IDE (</w:t>
      </w:r>
      <w:r w:rsidRPr="00663993">
        <w:rPr>
          <w:lang w:val="es-ES"/>
        </w:rPr>
        <w:t>Entorno de Desarrollo Integrado</w:t>
      </w:r>
      <w:r w:rsidRPr="00663993">
        <w:t>).</w:t>
      </w:r>
    </w:p>
    <w:p w:rsidR="005E4662" w:rsidRPr="00630695" w:rsidRDefault="005E4662" w:rsidP="005E4662">
      <w:pPr>
        <w:pStyle w:val="Prrafodelista"/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  <w:lang w:val="es-ES"/>
        </w:rPr>
      </w:pPr>
    </w:p>
    <w:p w:rsidR="00AA193A" w:rsidRDefault="00AA193A" w:rsidP="00AA193A">
      <w:pPr>
        <w:pStyle w:val="Prrafodelista"/>
        <w:numPr>
          <w:ilvl w:val="0"/>
          <w:numId w:val="1"/>
        </w:numPr>
        <w:rPr>
          <w:lang w:val="es-ES"/>
        </w:rPr>
      </w:pPr>
      <w:bookmarkStart w:id="2" w:name="_Toc90564084"/>
      <w:r>
        <w:rPr>
          <w:rStyle w:val="Ttulo1Car"/>
        </w:rPr>
        <w:t>Uso básico</w:t>
      </w:r>
      <w:bookmarkEnd w:id="2"/>
      <w:r w:rsidRPr="00E31F34">
        <w:rPr>
          <w:lang w:val="es-ES"/>
        </w:rPr>
        <w:t xml:space="preserve">: </w:t>
      </w:r>
      <w:r>
        <w:rPr>
          <w:lang w:val="es-ES"/>
        </w:rPr>
        <w:t>En caso de no establecerse las propiedades, el componente “</w:t>
      </w:r>
      <w:proofErr w:type="spellStart"/>
      <w:r>
        <w:rPr>
          <w:rFonts w:ascii="Consolas" w:hAnsi="Consolas" w:cs="Consolas"/>
          <w:b/>
          <w:bCs/>
          <w:color w:val="800080"/>
          <w:sz w:val="19"/>
          <w:szCs w:val="19"/>
        </w:rPr>
        <w:t>TMultiSelectTore</w:t>
      </w:r>
      <w:proofErr w:type="spellEnd"/>
      <w:r>
        <w:rPr>
          <w:lang w:val="es-ES"/>
        </w:rPr>
        <w:t>” las inicializara con valores por defecto (</w:t>
      </w:r>
      <w:r w:rsidRPr="00572F1F">
        <w:rPr>
          <w:lang w:val="es-ES"/>
        </w:rPr>
        <w:t>default values</w:t>
      </w:r>
      <w:r>
        <w:rPr>
          <w:lang w:val="es-ES"/>
        </w:rPr>
        <w:t>).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9016"/>
      </w:tblGrid>
      <w:tr w:rsidR="00AA193A" w:rsidTr="00F86CF7">
        <w:tc>
          <w:tcPr>
            <w:tcW w:w="9736" w:type="dxa"/>
            <w:shd w:val="clear" w:color="auto" w:fill="E7E6E6" w:themeFill="background2"/>
          </w:tcPr>
          <w:p w:rsidR="00AA193A" w:rsidRDefault="00AA193A" w:rsidP="00F86CF7">
            <w:pPr>
              <w:pStyle w:val="Prrafodelista"/>
              <w:ind w:left="0"/>
              <w:rPr>
                <w:lang w:val="es-ES"/>
              </w:rPr>
            </w:pPr>
          </w:p>
        </w:tc>
      </w:tr>
      <w:tr w:rsidR="00AA193A" w:rsidTr="00F86CF7">
        <w:tc>
          <w:tcPr>
            <w:tcW w:w="9736" w:type="dxa"/>
          </w:tcPr>
          <w:p w:rsidR="00AA193A" w:rsidRDefault="00AA193A" w:rsidP="00F86CF7">
            <w:pPr>
              <w:pStyle w:val="Prrafodelista"/>
              <w:ind w:left="0"/>
              <w:rPr>
                <w:lang w:val="es-ES"/>
              </w:rPr>
            </w:pPr>
            <w:r>
              <w:object w:dxaOrig="13930" w:dyaOrig="56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441pt;height:177.65pt" o:ole="">
                  <v:imagedata r:id="rId8" o:title=""/>
                </v:shape>
                <o:OLEObject Type="Embed" ProgID="PBrush" ShapeID="_x0000_i1026" DrawAspect="Content" ObjectID="_1701177215" r:id="rId9"/>
              </w:object>
            </w:r>
          </w:p>
        </w:tc>
      </w:tr>
    </w:tbl>
    <w:p w:rsidR="00AA193A" w:rsidRDefault="00AA193A">
      <w:pPr>
        <w:rPr>
          <w:lang w:val="es-ES"/>
        </w:rPr>
      </w:pPr>
    </w:p>
    <w:p w:rsidR="00683398" w:rsidRPr="00683398" w:rsidRDefault="007A4852" w:rsidP="00683398">
      <w:pPr>
        <w:pStyle w:val="Prrafodelista"/>
        <w:numPr>
          <w:ilvl w:val="0"/>
          <w:numId w:val="1"/>
        </w:numP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  <w:lang w:val="es-ES"/>
        </w:rPr>
      </w:pPr>
      <w:bookmarkStart w:id="3" w:name="_Toc90564085"/>
      <w:r>
        <w:rPr>
          <w:rStyle w:val="Ttulo1Car"/>
        </w:rPr>
        <w:t>Lista de ítems</w:t>
      </w:r>
      <w:bookmarkEnd w:id="3"/>
      <w:r w:rsidR="00683398" w:rsidRPr="007A4852">
        <w:rPr>
          <w:lang w:val="es-ES"/>
        </w:rPr>
        <w:t>:</w:t>
      </w:r>
      <w:r w:rsidRPr="007A4852">
        <w:rPr>
          <w:lang w:val="es-ES"/>
        </w:rPr>
        <w:t xml:space="preserve"> La </w:t>
      </w:r>
      <w:r>
        <w:rPr>
          <w:lang w:val="es-ES"/>
        </w:rPr>
        <w:t>propiedad “Items” nos permite establecer la lista que el componente debe manejar. Podemos ver que el “</w:t>
      </w:r>
      <w:r w:rsidRPr="00D10B2A">
        <w:rPr>
          <w:b/>
          <w:lang w:val="es-ES"/>
        </w:rPr>
        <w:t>Volvo</w:t>
      </w:r>
      <w:r>
        <w:rPr>
          <w:lang w:val="es-ES"/>
        </w:rPr>
        <w:t>” está marcado ya que la propiedad “</w:t>
      </w:r>
      <w:proofErr w:type="spellStart"/>
      <w:r w:rsidRPr="00D10B2A">
        <w:rPr>
          <w:rFonts w:ascii="Consolas" w:hAnsi="Consolas" w:cs="Consolas"/>
          <w:b/>
          <w:color w:val="000000"/>
          <w:sz w:val="19"/>
          <w:szCs w:val="19"/>
        </w:rPr>
        <w:t>Checked</w:t>
      </w:r>
      <w:proofErr w:type="spellEnd"/>
      <w:r>
        <w:rPr>
          <w:lang w:val="es-ES"/>
        </w:rPr>
        <w:t>” así lo indica.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9016"/>
      </w:tblGrid>
      <w:tr w:rsidR="00683398" w:rsidTr="00683398">
        <w:tc>
          <w:tcPr>
            <w:tcW w:w="9736" w:type="dxa"/>
            <w:shd w:val="clear" w:color="auto" w:fill="E7E6E6" w:themeFill="background2"/>
          </w:tcPr>
          <w:p w:rsidR="00683398" w:rsidRDefault="00683398" w:rsidP="00683398">
            <w:pPr>
              <w:pStyle w:val="Prrafodelista"/>
              <w:ind w:left="0"/>
              <w:rPr>
                <w:lang w:val="es-ES"/>
              </w:rPr>
            </w:pPr>
          </w:p>
        </w:tc>
      </w:tr>
      <w:tr w:rsidR="00683398" w:rsidTr="00683398">
        <w:tc>
          <w:tcPr>
            <w:tcW w:w="9736" w:type="dxa"/>
          </w:tcPr>
          <w:p w:rsidR="00683398" w:rsidRDefault="00683398" w:rsidP="00683398">
            <w:pPr>
              <w:pStyle w:val="Prrafodelista"/>
              <w:ind w:left="0"/>
              <w:rPr>
                <w:lang w:val="es-ES"/>
              </w:rPr>
            </w:pPr>
            <w:r>
              <w:object w:dxaOrig="14240" w:dyaOrig="7470">
                <v:shape id="_x0000_i1027" type="#_x0000_t75" style="width:442pt;height:231.65pt" o:ole="">
                  <v:imagedata r:id="rId10" o:title=""/>
                </v:shape>
                <o:OLEObject Type="Embed" ProgID="PBrush" ShapeID="_x0000_i1027" DrawAspect="Content" ObjectID="_1701177216" r:id="rId11"/>
              </w:object>
            </w:r>
          </w:p>
        </w:tc>
      </w:tr>
    </w:tbl>
    <w:p w:rsidR="00683398" w:rsidRPr="00683398" w:rsidRDefault="00683398" w:rsidP="00683398">
      <w:pPr>
        <w:pStyle w:val="Prrafodelista"/>
        <w:rPr>
          <w:lang w:val="es-ES"/>
        </w:rPr>
      </w:pPr>
    </w:p>
    <w:p w:rsidR="0071741D" w:rsidRPr="00F770D6" w:rsidRDefault="00F770D6" w:rsidP="00F770D6">
      <w:pPr>
        <w:pStyle w:val="Prrafodelista"/>
        <w:numPr>
          <w:ilvl w:val="0"/>
          <w:numId w:val="1"/>
        </w:numPr>
        <w:rPr>
          <w:lang w:val="es-ES"/>
        </w:rPr>
      </w:pPr>
      <w:bookmarkStart w:id="4" w:name="_Toc90564086"/>
      <w:r w:rsidRPr="00F770D6">
        <w:rPr>
          <w:rStyle w:val="Ttulo1Car"/>
        </w:rPr>
        <w:t>Propiedades</w:t>
      </w:r>
      <w:bookmarkEnd w:id="4"/>
      <w:r w:rsidRPr="00F770D6">
        <w:rPr>
          <w:lang w:val="es-ES"/>
        </w:rPr>
        <w:t xml:space="preserve">: </w:t>
      </w:r>
      <w:r>
        <w:rPr>
          <w:lang w:val="es-ES"/>
        </w:rPr>
        <w:t xml:space="preserve">La siguiente imagen presenta algunas de las propiedades y su correspondiente </w:t>
      </w:r>
      <w:r w:rsidR="004775BB">
        <w:rPr>
          <w:lang w:val="es-ES"/>
        </w:rPr>
        <w:t>impacto</w:t>
      </w:r>
      <w:r>
        <w:rPr>
          <w:lang w:val="es-ES"/>
        </w:rPr>
        <w:t xml:space="preserve"> en el componente. </w:t>
      </w: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9032"/>
      </w:tblGrid>
      <w:tr w:rsidR="00F770D6" w:rsidTr="00091FF3">
        <w:tc>
          <w:tcPr>
            <w:tcW w:w="9032" w:type="dxa"/>
            <w:shd w:val="clear" w:color="auto" w:fill="E7E6E6" w:themeFill="background2"/>
          </w:tcPr>
          <w:p w:rsidR="00F770D6" w:rsidRDefault="00F770D6">
            <w:pPr>
              <w:rPr>
                <w:lang w:val="es-ES"/>
              </w:rPr>
            </w:pPr>
          </w:p>
        </w:tc>
      </w:tr>
      <w:tr w:rsidR="00F770D6" w:rsidTr="00091FF3">
        <w:tc>
          <w:tcPr>
            <w:tcW w:w="9032" w:type="dxa"/>
          </w:tcPr>
          <w:p w:rsidR="00F770D6" w:rsidRDefault="00F770D6">
            <w:pPr>
              <w:rPr>
                <w:lang w:val="es-ES"/>
              </w:rPr>
            </w:pPr>
            <w:r>
              <w:object w:dxaOrig="14880" w:dyaOrig="5770">
                <v:shape id="_x0000_i1025" type="#_x0000_t75" style="width:419.65pt;height:162.35pt" o:ole="">
                  <v:imagedata r:id="rId12" o:title=""/>
                </v:shape>
                <o:OLEObject Type="Embed" ProgID="PBrush" ShapeID="_x0000_i1025" DrawAspect="Content" ObjectID="_1701177217" r:id="rId13"/>
              </w:object>
            </w:r>
          </w:p>
        </w:tc>
      </w:tr>
    </w:tbl>
    <w:p w:rsidR="0071741D" w:rsidRDefault="0071741D">
      <w:pPr>
        <w:rPr>
          <w:lang w:val="es-ES"/>
        </w:rPr>
      </w:pPr>
    </w:p>
    <w:p w:rsidR="004E537D" w:rsidRPr="004E537D" w:rsidRDefault="004E537D" w:rsidP="004E537D">
      <w:pPr>
        <w:pStyle w:val="Prrafodelista"/>
        <w:numPr>
          <w:ilvl w:val="0"/>
          <w:numId w:val="1"/>
        </w:numPr>
        <w:rPr>
          <w:lang w:val="es-ES"/>
        </w:rPr>
      </w:pPr>
      <w:bookmarkStart w:id="5" w:name="_Toc90564087"/>
      <w:r>
        <w:rPr>
          <w:rStyle w:val="Ttulo1Car"/>
        </w:rPr>
        <w:t>Visibilidad y ocultamiento</w:t>
      </w:r>
      <w:bookmarkEnd w:id="5"/>
      <w:r w:rsidRPr="004E537D">
        <w:rPr>
          <w:lang w:val="es-ES"/>
        </w:rPr>
        <w:t xml:space="preserve">: </w:t>
      </w:r>
      <w:r w:rsidR="001B4B0F">
        <w:rPr>
          <w:lang w:val="es-ES"/>
        </w:rPr>
        <w:t>Las propiedades que inician con el prefijo “</w:t>
      </w:r>
      <w:r w:rsidR="001B4B0F">
        <w:rPr>
          <w:rFonts w:ascii="Consolas" w:hAnsi="Consolas" w:cs="Consolas"/>
          <w:b/>
          <w:bCs/>
          <w:color w:val="800080"/>
          <w:sz w:val="19"/>
          <w:szCs w:val="19"/>
        </w:rPr>
        <w:t>Visible</w:t>
      </w:r>
      <w:r w:rsidR="001B4B0F">
        <w:rPr>
          <w:lang w:val="es-ES"/>
        </w:rPr>
        <w:t>”, nos permiten ocultar funcionalidad no deseada. El ejemplo siguiente muestra la propiedad “</w:t>
      </w:r>
      <w:proofErr w:type="spellStart"/>
      <w:r w:rsidR="001B4B0F">
        <w:rPr>
          <w:rFonts w:ascii="Consolas" w:hAnsi="Consolas" w:cs="Consolas"/>
          <w:b/>
          <w:bCs/>
          <w:color w:val="800080"/>
          <w:sz w:val="19"/>
          <w:szCs w:val="19"/>
        </w:rPr>
        <w:t>VisibleSearch</w:t>
      </w:r>
      <w:proofErr w:type="spellEnd"/>
      <w:r w:rsidR="001B4B0F">
        <w:rPr>
          <w:lang w:val="es-ES"/>
        </w:rPr>
        <w:t xml:space="preserve">” establecida como verdadero, razón por la cual el comportamiento de búsqueda de ítems por parte de su texto, es otorgado al componente. </w:t>
      </w:r>
      <w:r w:rsidR="008D1D19">
        <w:rPr>
          <w:lang w:val="es-ES"/>
        </w:rPr>
        <w:t>En contraposición a l</w:t>
      </w:r>
      <w:r w:rsidR="00ED6E90">
        <w:rPr>
          <w:lang w:val="es-ES"/>
        </w:rPr>
        <w:t>as propiedades “</w:t>
      </w:r>
      <w:proofErr w:type="spellStart"/>
      <w:r w:rsidR="00ED6E90">
        <w:rPr>
          <w:rFonts w:ascii="Consolas" w:hAnsi="Consolas" w:cs="Consolas"/>
          <w:b/>
          <w:bCs/>
          <w:color w:val="800080"/>
          <w:sz w:val="19"/>
          <w:szCs w:val="19"/>
        </w:rPr>
        <w:t>VisibleViewOnlyChecked</w:t>
      </w:r>
      <w:proofErr w:type="spellEnd"/>
      <w:r w:rsidR="00ED6E90">
        <w:rPr>
          <w:rFonts w:ascii="Consolas" w:hAnsi="Consolas" w:cs="Consolas"/>
          <w:color w:val="0000FF"/>
          <w:sz w:val="19"/>
          <w:szCs w:val="19"/>
        </w:rPr>
        <w:t>="false"</w:t>
      </w:r>
      <w:r w:rsidR="00ED6E90">
        <w:rPr>
          <w:lang w:val="es-ES"/>
        </w:rPr>
        <w:t>” y “</w:t>
      </w:r>
      <w:proofErr w:type="spellStart"/>
      <w:r w:rsidR="00ED6E90">
        <w:rPr>
          <w:rFonts w:ascii="Consolas" w:hAnsi="Consolas" w:cs="Consolas"/>
          <w:b/>
          <w:bCs/>
          <w:color w:val="800080"/>
          <w:sz w:val="19"/>
          <w:szCs w:val="19"/>
        </w:rPr>
        <w:t>VisibleCheckAll</w:t>
      </w:r>
      <w:proofErr w:type="spellEnd"/>
      <w:r w:rsidR="00ED6E90">
        <w:rPr>
          <w:rFonts w:ascii="Consolas" w:hAnsi="Consolas" w:cs="Consolas"/>
          <w:color w:val="0000FF"/>
          <w:sz w:val="19"/>
          <w:szCs w:val="19"/>
        </w:rPr>
        <w:t>="false"</w:t>
      </w:r>
      <w:r w:rsidR="00ED6E90">
        <w:rPr>
          <w:lang w:val="es-ES"/>
        </w:rPr>
        <w:t>”</w:t>
      </w:r>
      <w:r w:rsidR="008D1D19">
        <w:rPr>
          <w:lang w:val="es-ES"/>
        </w:rPr>
        <w:t xml:space="preserve">, que </w:t>
      </w:r>
      <w:r w:rsidR="00ED6E90">
        <w:rPr>
          <w:lang w:val="es-ES"/>
        </w:rPr>
        <w:t xml:space="preserve">desactivan </w:t>
      </w:r>
      <w:r w:rsidR="008D1D19">
        <w:rPr>
          <w:lang w:val="es-ES"/>
        </w:rPr>
        <w:t xml:space="preserve">la funcionalidad </w:t>
      </w:r>
      <w:r w:rsidR="00ED6E90">
        <w:rPr>
          <w:lang w:val="es-ES"/>
        </w:rPr>
        <w:t xml:space="preserve"> de filtro por ítems marcados y el marcado automático de todos los ítems, respectivamente.</w:t>
      </w: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9032"/>
      </w:tblGrid>
      <w:tr w:rsidR="003446D0" w:rsidTr="003446D0">
        <w:tc>
          <w:tcPr>
            <w:tcW w:w="9032" w:type="dxa"/>
            <w:shd w:val="clear" w:color="auto" w:fill="E7E6E6" w:themeFill="background2"/>
          </w:tcPr>
          <w:p w:rsidR="003446D0" w:rsidRDefault="003446D0">
            <w:pPr>
              <w:rPr>
                <w:lang w:val="es-ES"/>
              </w:rPr>
            </w:pPr>
          </w:p>
        </w:tc>
      </w:tr>
      <w:tr w:rsidR="003446D0" w:rsidTr="003446D0">
        <w:tc>
          <w:tcPr>
            <w:tcW w:w="9032" w:type="dxa"/>
          </w:tcPr>
          <w:p w:rsidR="003446D0" w:rsidRDefault="003446D0">
            <w:pPr>
              <w:rPr>
                <w:lang w:val="es-ES"/>
              </w:rPr>
            </w:pPr>
            <w:r>
              <w:object w:dxaOrig="14240" w:dyaOrig="7740">
                <v:shape id="_x0000_i1028" type="#_x0000_t75" style="width:433.65pt;height:235.65pt" o:ole="">
                  <v:imagedata r:id="rId14" o:title=""/>
                </v:shape>
                <o:OLEObject Type="Embed" ProgID="PBrush" ShapeID="_x0000_i1028" DrawAspect="Content" ObjectID="_1701177218" r:id="rId15"/>
              </w:object>
            </w:r>
          </w:p>
        </w:tc>
      </w:tr>
    </w:tbl>
    <w:p w:rsidR="00934350" w:rsidRPr="00934350" w:rsidRDefault="00934350" w:rsidP="00934350">
      <w:pPr>
        <w:pStyle w:val="Prrafodelista"/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  <w:lang w:val="es-ES"/>
        </w:rPr>
      </w:pPr>
    </w:p>
    <w:p w:rsidR="0071741D" w:rsidRDefault="007521A4" w:rsidP="007521A4">
      <w:pPr>
        <w:pStyle w:val="Prrafodelista"/>
        <w:numPr>
          <w:ilvl w:val="0"/>
          <w:numId w:val="1"/>
        </w:numPr>
        <w:rPr>
          <w:lang w:val="es-ES"/>
        </w:rPr>
      </w:pPr>
      <w:bookmarkStart w:id="6" w:name="_Toc90564088"/>
      <w:r>
        <w:rPr>
          <w:rStyle w:val="Ttulo1Car"/>
        </w:rPr>
        <w:t xml:space="preserve">Evento </w:t>
      </w:r>
      <w:proofErr w:type="spellStart"/>
      <w:r w:rsidRPr="007521A4">
        <w:rPr>
          <w:rStyle w:val="Ttulo1Car"/>
        </w:rPr>
        <w:t>OnCheckChange</w:t>
      </w:r>
      <w:bookmarkEnd w:id="6"/>
      <w:proofErr w:type="spellEnd"/>
      <w:r w:rsidRPr="007521A4">
        <w:rPr>
          <w:lang w:val="es-ES"/>
        </w:rPr>
        <w:t xml:space="preserve">: </w:t>
      </w:r>
      <w:r w:rsidR="008003BB">
        <w:rPr>
          <w:lang w:val="es-ES"/>
        </w:rPr>
        <w:t xml:space="preserve">El evento se dispara cada vez que un ítem es marcado o desmarcado. </w:t>
      </w:r>
      <w:r>
        <w:rPr>
          <w:lang w:val="es-ES"/>
        </w:rPr>
        <w:t>El siguiente código muestra un método de atención al evento “</w:t>
      </w:r>
      <w:proofErr w:type="spellStart"/>
      <w:r w:rsidRPr="0002666A">
        <w:rPr>
          <w:b/>
        </w:rPr>
        <w:t>OnCheckChange</w:t>
      </w:r>
      <w:proofErr w:type="spellEnd"/>
      <w:r>
        <w:rPr>
          <w:lang w:val="es-ES"/>
        </w:rPr>
        <w:t>”</w:t>
      </w:r>
      <w:r w:rsidR="00E02D05">
        <w:rPr>
          <w:lang w:val="es-ES"/>
        </w:rPr>
        <w:t>, que recibe como parámetro el ítem que ha cambiado de estado.</w:t>
      </w:r>
    </w:p>
    <w:p w:rsidR="008003BB" w:rsidRDefault="008003BB" w:rsidP="008003BB">
      <w:pPr>
        <w:pStyle w:val="Prrafodelista"/>
        <w:rPr>
          <w:rStyle w:val="Ttulo1Car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9016"/>
      </w:tblGrid>
      <w:tr w:rsidR="008003BB" w:rsidTr="008003BB">
        <w:tc>
          <w:tcPr>
            <w:tcW w:w="9736" w:type="dxa"/>
            <w:shd w:val="clear" w:color="auto" w:fill="E7E6E6" w:themeFill="background2"/>
          </w:tcPr>
          <w:p w:rsidR="008003BB" w:rsidRDefault="008003BB" w:rsidP="008003BB">
            <w:pPr>
              <w:pStyle w:val="Prrafodelista"/>
              <w:ind w:left="0"/>
              <w:rPr>
                <w:lang w:val="es-ES"/>
              </w:rPr>
            </w:pPr>
          </w:p>
        </w:tc>
      </w:tr>
      <w:tr w:rsidR="008003BB" w:rsidTr="008003BB">
        <w:tc>
          <w:tcPr>
            <w:tcW w:w="9736" w:type="dxa"/>
          </w:tcPr>
          <w:p w:rsidR="008003BB" w:rsidRDefault="007848F5" w:rsidP="008003BB">
            <w:pPr>
              <w:pStyle w:val="Prrafodelista"/>
              <w:ind w:left="0"/>
              <w:rPr>
                <w:lang w:val="es-ES"/>
              </w:rPr>
            </w:pPr>
            <w:r>
              <w:object w:dxaOrig="14000" w:dyaOrig="6140">
                <v:shape id="_x0000_i1029" type="#_x0000_t75" style="width:439.65pt;height:192.35pt" o:ole="">
                  <v:imagedata r:id="rId16" o:title=""/>
                </v:shape>
                <o:OLEObject Type="Embed" ProgID="PBrush" ShapeID="_x0000_i1029" DrawAspect="Content" ObjectID="_1701177219" r:id="rId17"/>
              </w:object>
            </w:r>
          </w:p>
        </w:tc>
      </w:tr>
    </w:tbl>
    <w:p w:rsidR="008003BB" w:rsidRDefault="008003BB" w:rsidP="008003BB">
      <w:pPr>
        <w:pStyle w:val="Prrafodelista"/>
        <w:rPr>
          <w:lang w:val="es-ES"/>
        </w:rPr>
      </w:pPr>
    </w:p>
    <w:p w:rsidR="00105744" w:rsidRDefault="00C428A4" w:rsidP="00AC1B60">
      <w:pPr>
        <w:pStyle w:val="Prrafodelista"/>
        <w:numPr>
          <w:ilvl w:val="0"/>
          <w:numId w:val="1"/>
        </w:numPr>
        <w:rPr>
          <w:lang w:val="es-ES"/>
        </w:rPr>
      </w:pPr>
      <w:bookmarkStart w:id="7" w:name="_Toc90564089"/>
      <w:r w:rsidRPr="00610F41">
        <w:rPr>
          <w:rStyle w:val="Ttulo1Car"/>
        </w:rPr>
        <w:t>Archivos</w:t>
      </w:r>
      <w:bookmarkEnd w:id="7"/>
      <w:r w:rsidR="00105744" w:rsidRPr="007521A4">
        <w:rPr>
          <w:lang w:val="es-ES"/>
        </w:rPr>
        <w:t>:</w:t>
      </w:r>
      <w:r w:rsidR="00105744">
        <w:rPr>
          <w:lang w:val="es-ES"/>
        </w:rPr>
        <w:t xml:space="preserve"> El componente consta de tres archivos de código, “</w:t>
      </w:r>
      <w:proofErr w:type="spellStart"/>
      <w:r w:rsidR="00157E1D" w:rsidRPr="00062D2C">
        <w:rPr>
          <w:b/>
          <w:lang w:val="es-ES"/>
        </w:rPr>
        <w:t>TItem.cs</w:t>
      </w:r>
      <w:proofErr w:type="spellEnd"/>
      <w:r w:rsidR="00105744">
        <w:rPr>
          <w:lang w:val="es-ES"/>
        </w:rPr>
        <w:t>”, “</w:t>
      </w:r>
      <w:proofErr w:type="spellStart"/>
      <w:r w:rsidR="00157E1D" w:rsidRPr="00062D2C">
        <w:rPr>
          <w:b/>
          <w:lang w:val="es-ES"/>
        </w:rPr>
        <w:t>TMultiSelectTore.razor</w:t>
      </w:r>
      <w:proofErr w:type="spellEnd"/>
      <w:r w:rsidR="00105744">
        <w:rPr>
          <w:lang w:val="es-ES"/>
        </w:rPr>
        <w:t>” y “</w:t>
      </w:r>
      <w:proofErr w:type="spellStart"/>
      <w:r w:rsidR="00157E1D" w:rsidRPr="00062D2C">
        <w:rPr>
          <w:b/>
          <w:lang w:val="es-ES"/>
        </w:rPr>
        <w:t>TOrderByTypes.cs</w:t>
      </w:r>
      <w:proofErr w:type="spellEnd"/>
      <w:r w:rsidR="00105744">
        <w:rPr>
          <w:lang w:val="es-ES"/>
        </w:rPr>
        <w:t>” que se encuentran en el directorio “</w:t>
      </w:r>
      <w:proofErr w:type="spellStart"/>
      <w:r w:rsidR="00105744" w:rsidRPr="00062D2C">
        <w:rPr>
          <w:b/>
          <w:lang w:val="es-ES"/>
        </w:rPr>
        <w:t>ComponentMultiSelectTore</w:t>
      </w:r>
      <w:proofErr w:type="spellEnd"/>
      <w:r w:rsidR="00105744">
        <w:rPr>
          <w:lang w:val="es-ES"/>
        </w:rPr>
        <w:t>”</w:t>
      </w:r>
      <w:r w:rsidR="00157E1D">
        <w:rPr>
          <w:lang w:val="es-ES"/>
        </w:rPr>
        <w:t>.</w:t>
      </w:r>
      <w:r w:rsidR="00E560AC">
        <w:rPr>
          <w:lang w:val="es-ES"/>
        </w:rPr>
        <w:t xml:space="preserve"> </w:t>
      </w:r>
      <w:r w:rsidR="00E178C7">
        <w:rPr>
          <w:lang w:val="es-ES"/>
        </w:rPr>
        <w:t>En al archivo “</w:t>
      </w:r>
      <w:proofErr w:type="spellStart"/>
      <w:r w:rsidR="00AC1B60" w:rsidRPr="00AC1B60">
        <w:rPr>
          <w:lang w:val="es-ES"/>
        </w:rPr>
        <w:t>Pages</w:t>
      </w:r>
      <w:proofErr w:type="spellEnd"/>
      <w:r w:rsidR="00AC1B60" w:rsidRPr="00AC1B60">
        <w:rPr>
          <w:lang w:val="es-ES"/>
        </w:rPr>
        <w:t>\</w:t>
      </w:r>
      <w:proofErr w:type="spellStart"/>
      <w:r w:rsidR="00E178C7" w:rsidRPr="00E178C7">
        <w:rPr>
          <w:b/>
          <w:lang w:val="es-ES"/>
        </w:rPr>
        <w:t>Index.razor</w:t>
      </w:r>
      <w:proofErr w:type="spellEnd"/>
      <w:r w:rsidR="00E178C7">
        <w:rPr>
          <w:lang w:val="es-ES"/>
        </w:rPr>
        <w:t>”, encontrara un ejemplo de uso del componente embebido dentro de una página</w:t>
      </w:r>
      <w:r w:rsidR="001D455A">
        <w:rPr>
          <w:lang w:val="es-ES"/>
        </w:rPr>
        <w:t xml:space="preserve"> con sus propiedades y eventos</w:t>
      </w:r>
      <w:r w:rsidR="00E178C7">
        <w:rPr>
          <w:lang w:val="es-ES"/>
        </w:rPr>
        <w:t xml:space="preserve">. </w:t>
      </w:r>
      <w:r w:rsidR="00E560AC">
        <w:rPr>
          <w:lang w:val="es-ES"/>
        </w:rPr>
        <w:t>Puede el desarrollador estudiar el código, modificarlo y mejorarlo ya que el mismo se encuentra abierto (</w:t>
      </w:r>
      <w:r w:rsidR="00E560AC" w:rsidRPr="00E560AC">
        <w:rPr>
          <w:lang w:val="es-ES"/>
        </w:rPr>
        <w:t xml:space="preserve">Open </w:t>
      </w:r>
      <w:proofErr w:type="spellStart"/>
      <w:r w:rsidR="00E560AC" w:rsidRPr="00E560AC">
        <w:rPr>
          <w:lang w:val="es-ES"/>
        </w:rPr>
        <w:t>Source</w:t>
      </w:r>
      <w:proofErr w:type="spellEnd"/>
      <w:r w:rsidR="00E560AC">
        <w:rPr>
          <w:lang w:val="es-ES"/>
        </w:rPr>
        <w:t>).</w:t>
      </w:r>
    </w:p>
    <w:p w:rsidR="00157E1D" w:rsidRDefault="00157E1D" w:rsidP="00157E1D">
      <w:pPr>
        <w:pStyle w:val="Prrafodelista"/>
        <w:rPr>
          <w:rStyle w:val="Ttulo1Car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9016"/>
      </w:tblGrid>
      <w:tr w:rsidR="00157E1D" w:rsidTr="00157E1D">
        <w:tc>
          <w:tcPr>
            <w:tcW w:w="9736" w:type="dxa"/>
            <w:shd w:val="clear" w:color="auto" w:fill="E7E6E6" w:themeFill="background2"/>
          </w:tcPr>
          <w:p w:rsidR="00157E1D" w:rsidRDefault="00157E1D" w:rsidP="00157E1D">
            <w:pPr>
              <w:pStyle w:val="Prrafodelista"/>
              <w:ind w:left="0"/>
              <w:rPr>
                <w:lang w:val="es-ES"/>
              </w:rPr>
            </w:pPr>
          </w:p>
        </w:tc>
      </w:tr>
      <w:tr w:rsidR="00157E1D" w:rsidTr="00157E1D">
        <w:tc>
          <w:tcPr>
            <w:tcW w:w="9736" w:type="dxa"/>
          </w:tcPr>
          <w:p w:rsidR="00157E1D" w:rsidRDefault="00157E1D" w:rsidP="00157E1D">
            <w:pPr>
              <w:pStyle w:val="Prrafodelista"/>
              <w:ind w:left="0"/>
              <w:rPr>
                <w:lang w:val="es-ES"/>
              </w:rPr>
            </w:pPr>
            <w:r>
              <w:object w:dxaOrig="5450" w:dyaOrig="5960">
                <v:shape id="_x0000_i1030" type="#_x0000_t75" style="width:272.65pt;height:298pt" o:ole="">
                  <v:imagedata r:id="rId18" o:title=""/>
                </v:shape>
                <o:OLEObject Type="Embed" ProgID="PBrush" ShapeID="_x0000_i1030" DrawAspect="Content" ObjectID="_1701177220" r:id="rId19"/>
              </w:object>
            </w:r>
          </w:p>
        </w:tc>
      </w:tr>
    </w:tbl>
    <w:p w:rsidR="00157E1D" w:rsidRDefault="00157E1D" w:rsidP="00157E1D">
      <w:pPr>
        <w:pStyle w:val="Prrafodelista"/>
        <w:rPr>
          <w:lang w:val="es-ES"/>
        </w:rPr>
      </w:pPr>
    </w:p>
    <w:p w:rsidR="0064561A" w:rsidRDefault="00B66BE9" w:rsidP="00B66BE9">
      <w:pPr>
        <w:pStyle w:val="Prrafodelista"/>
        <w:numPr>
          <w:ilvl w:val="0"/>
          <w:numId w:val="1"/>
        </w:numPr>
        <w:rPr>
          <w:lang w:val="es-ES"/>
        </w:rPr>
      </w:pPr>
      <w:bookmarkStart w:id="8" w:name="_Toc90564090"/>
      <w:r>
        <w:rPr>
          <w:rStyle w:val="Ttulo1Car"/>
        </w:rPr>
        <w:t>Relación entre los archivos y el código</w:t>
      </w:r>
      <w:bookmarkEnd w:id="8"/>
      <w:r w:rsidRPr="007521A4">
        <w:rPr>
          <w:lang w:val="es-ES"/>
        </w:rPr>
        <w:t>:</w:t>
      </w:r>
      <w:r>
        <w:rPr>
          <w:lang w:val="es-ES"/>
        </w:rPr>
        <w:t xml:space="preserve"> </w:t>
      </w:r>
      <w:r>
        <w:rPr>
          <w:lang w:val="es-ES"/>
        </w:rPr>
        <w:t>Podemos ver como el nombre de los archivos coinciden con los de las clases y del propio componente.</w:t>
      </w:r>
    </w:p>
    <w:p w:rsidR="00B66BE9" w:rsidRDefault="00B66BE9" w:rsidP="00157E1D">
      <w:pPr>
        <w:pStyle w:val="Prrafodelista"/>
        <w:rPr>
          <w:lang w:val="es-ES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9016"/>
      </w:tblGrid>
      <w:tr w:rsidR="0064561A" w:rsidTr="0064561A">
        <w:tc>
          <w:tcPr>
            <w:tcW w:w="9736" w:type="dxa"/>
            <w:shd w:val="clear" w:color="auto" w:fill="E7E6E6" w:themeFill="background2"/>
          </w:tcPr>
          <w:p w:rsidR="0064561A" w:rsidRDefault="0064561A" w:rsidP="00157E1D">
            <w:pPr>
              <w:pStyle w:val="Prrafodelista"/>
              <w:ind w:left="0"/>
              <w:rPr>
                <w:lang w:val="es-ES"/>
              </w:rPr>
            </w:pPr>
          </w:p>
        </w:tc>
      </w:tr>
      <w:tr w:rsidR="0064561A" w:rsidTr="0064561A">
        <w:tc>
          <w:tcPr>
            <w:tcW w:w="9736" w:type="dxa"/>
          </w:tcPr>
          <w:p w:rsidR="0064561A" w:rsidRDefault="0064561A" w:rsidP="00157E1D">
            <w:pPr>
              <w:pStyle w:val="Prrafodelista"/>
              <w:ind w:left="0"/>
              <w:rPr>
                <w:lang w:val="es-ES"/>
              </w:rPr>
            </w:pPr>
            <w:r>
              <w:object w:dxaOrig="16260" w:dyaOrig="5970">
                <v:shape id="_x0000_i1031" type="#_x0000_t75" style="width:487pt;height:178.65pt" o:ole="">
                  <v:imagedata r:id="rId20" o:title=""/>
                </v:shape>
                <o:OLEObject Type="Embed" ProgID="PBrush" ShapeID="_x0000_i1031" DrawAspect="Content" ObjectID="_1701177221" r:id="rId21"/>
              </w:object>
            </w:r>
          </w:p>
        </w:tc>
      </w:tr>
    </w:tbl>
    <w:p w:rsidR="0064561A" w:rsidRDefault="0064561A" w:rsidP="00157E1D">
      <w:pPr>
        <w:pStyle w:val="Prrafodelista"/>
        <w:rPr>
          <w:lang w:val="es-ES"/>
        </w:rPr>
      </w:pPr>
    </w:p>
    <w:p w:rsidR="00633B52" w:rsidRDefault="00633B52" w:rsidP="00633B52">
      <w:pPr>
        <w:pStyle w:val="Prrafodelista"/>
        <w:numPr>
          <w:ilvl w:val="0"/>
          <w:numId w:val="1"/>
        </w:numPr>
        <w:rPr>
          <w:lang w:val="es-ES"/>
        </w:rPr>
      </w:pPr>
      <w:bookmarkStart w:id="9" w:name="_Toc90564091"/>
      <w:proofErr w:type="spellStart"/>
      <w:r>
        <w:rPr>
          <w:rStyle w:val="Ttulo1Car"/>
        </w:rPr>
        <w:t>Order</w:t>
      </w:r>
      <w:proofErr w:type="spellEnd"/>
      <w:r>
        <w:rPr>
          <w:rStyle w:val="Ttulo1Car"/>
        </w:rPr>
        <w:t xml:space="preserve"> </w:t>
      </w:r>
      <w:proofErr w:type="spellStart"/>
      <w:r>
        <w:rPr>
          <w:rStyle w:val="Ttulo1Car"/>
        </w:rPr>
        <w:t>By</w:t>
      </w:r>
      <w:bookmarkEnd w:id="9"/>
      <w:proofErr w:type="spellEnd"/>
      <w:r w:rsidRPr="007521A4">
        <w:rPr>
          <w:lang w:val="es-ES"/>
        </w:rPr>
        <w:t>:</w:t>
      </w:r>
      <w:r>
        <w:rPr>
          <w:lang w:val="es-ES"/>
        </w:rPr>
        <w:t xml:space="preserve"> </w:t>
      </w:r>
      <w:r w:rsidR="009935F9">
        <w:rPr>
          <w:lang w:val="es-ES"/>
        </w:rPr>
        <w:t>M</w:t>
      </w:r>
      <w:r>
        <w:rPr>
          <w:lang w:val="es-ES"/>
        </w:rPr>
        <w:t>ediante una enumeración, la propiedad “</w:t>
      </w:r>
      <w:proofErr w:type="spellStart"/>
      <w:r>
        <w:rPr>
          <w:rFonts w:ascii="Consolas" w:hAnsi="Consolas" w:cs="Consolas"/>
          <w:b/>
          <w:bCs/>
          <w:color w:val="800080"/>
          <w:sz w:val="19"/>
          <w:szCs w:val="19"/>
        </w:rPr>
        <w:t>OrderBy</w:t>
      </w:r>
      <w:proofErr w:type="spellEnd"/>
      <w:r>
        <w:rPr>
          <w:lang w:val="es-ES"/>
        </w:rPr>
        <w:t>” nos permite darle un orden a los ítems de la lista.</w:t>
      </w:r>
      <w:r w:rsidR="009935F9">
        <w:rPr>
          <w:lang w:val="es-ES"/>
        </w:rPr>
        <w:t xml:space="preserve"> Siendo esta propiedad opcional y su valor por defecto “</w:t>
      </w:r>
      <w:proofErr w:type="spellStart"/>
      <w:r w:rsidR="009935F9" w:rsidRPr="009935F9">
        <w:rPr>
          <w:lang w:val="es-ES"/>
        </w:rPr>
        <w:t>TOrderByTypes.</w:t>
      </w:r>
      <w:r w:rsidR="009935F9" w:rsidRPr="009935F9">
        <w:rPr>
          <w:b/>
          <w:lang w:val="es-ES"/>
        </w:rPr>
        <w:t>Nothing</w:t>
      </w:r>
      <w:proofErr w:type="spellEnd"/>
      <w:r w:rsidR="009935F9">
        <w:rPr>
          <w:lang w:val="es-ES"/>
        </w:rPr>
        <w:t>”, sin orden.</w:t>
      </w:r>
      <w:r w:rsidR="00D65EB5">
        <w:rPr>
          <w:lang w:val="es-ES"/>
        </w:rPr>
        <w:t xml:space="preserve"> Pudiendo </w:t>
      </w:r>
      <w:r w:rsidR="009935F9">
        <w:rPr>
          <w:lang w:val="es-ES"/>
        </w:rPr>
        <w:t>tomar alguno de los siguientes valores</w:t>
      </w:r>
      <w:r w:rsidR="00D65EB5">
        <w:rPr>
          <w:lang w:val="es-ES"/>
        </w:rPr>
        <w:t>:</w:t>
      </w:r>
    </w:p>
    <w:p w:rsidR="00D65EB5" w:rsidRPr="00D65EB5" w:rsidRDefault="00D65EB5" w:rsidP="00D65EB5">
      <w:pPr>
        <w:pStyle w:val="Prrafodelista"/>
        <w:numPr>
          <w:ilvl w:val="1"/>
          <w:numId w:val="1"/>
        </w:numPr>
        <w:rPr>
          <w:lang w:val="es-ES"/>
        </w:rPr>
      </w:pPr>
      <w:proofErr w:type="spellStart"/>
      <w:r w:rsidRPr="00D65EB5">
        <w:rPr>
          <w:b/>
          <w:lang w:val="es-ES"/>
        </w:rPr>
        <w:t>Label</w:t>
      </w:r>
      <w:proofErr w:type="spellEnd"/>
      <w:r w:rsidRPr="00D65EB5">
        <w:rPr>
          <w:lang w:val="es-ES"/>
        </w:rPr>
        <w:t>:</w:t>
      </w:r>
      <w:r>
        <w:rPr>
          <w:lang w:val="es-ES"/>
        </w:rPr>
        <w:t xml:space="preserve"> </w:t>
      </w:r>
      <w:r w:rsidRPr="00D65EB5">
        <w:rPr>
          <w:lang w:val="es-ES"/>
        </w:rPr>
        <w:t>Ordena por la etiqueta o texto que ve el usuario</w:t>
      </w:r>
      <w:r w:rsidRPr="00D65EB5">
        <w:rPr>
          <w:lang w:val="es-ES"/>
        </w:rPr>
        <w:t>.</w:t>
      </w:r>
    </w:p>
    <w:p w:rsidR="00D65EB5" w:rsidRPr="00D65EB5" w:rsidRDefault="00D65EB5" w:rsidP="00D65EB5">
      <w:pPr>
        <w:pStyle w:val="Prrafodelista"/>
        <w:numPr>
          <w:ilvl w:val="1"/>
          <w:numId w:val="1"/>
        </w:numPr>
        <w:rPr>
          <w:lang w:val="es-ES"/>
        </w:rPr>
      </w:pPr>
      <w:proofErr w:type="spellStart"/>
      <w:r w:rsidRPr="00374B6A">
        <w:rPr>
          <w:b/>
          <w:lang w:val="es-ES"/>
        </w:rPr>
        <w:t>Value</w:t>
      </w:r>
      <w:proofErr w:type="spellEnd"/>
      <w:r w:rsidRPr="00D65EB5">
        <w:rPr>
          <w:lang w:val="es-ES"/>
        </w:rPr>
        <w:t xml:space="preserve">: </w:t>
      </w:r>
      <w:r w:rsidRPr="00D65EB5">
        <w:rPr>
          <w:lang w:val="es-ES"/>
        </w:rPr>
        <w:t>Ordena por el valor, no es visto por el usuario.</w:t>
      </w:r>
    </w:p>
    <w:p w:rsidR="00D65EB5" w:rsidRPr="00D65EB5" w:rsidRDefault="00D65EB5" w:rsidP="00D65EB5">
      <w:pPr>
        <w:pStyle w:val="Prrafodelista"/>
        <w:numPr>
          <w:ilvl w:val="1"/>
          <w:numId w:val="1"/>
        </w:numPr>
        <w:rPr>
          <w:lang w:val="es-ES"/>
        </w:rPr>
      </w:pPr>
      <w:proofErr w:type="spellStart"/>
      <w:r w:rsidRPr="00D65EB5">
        <w:rPr>
          <w:b/>
          <w:lang w:val="es-ES"/>
        </w:rPr>
        <w:t>Checked</w:t>
      </w:r>
      <w:proofErr w:type="spellEnd"/>
      <w:r w:rsidRPr="00D65EB5">
        <w:rPr>
          <w:lang w:val="es-ES"/>
        </w:rPr>
        <w:t xml:space="preserve">: </w:t>
      </w:r>
      <w:r w:rsidRPr="00D65EB5">
        <w:rPr>
          <w:lang w:val="es-ES"/>
        </w:rPr>
        <w:t xml:space="preserve">Muestra los </w:t>
      </w:r>
      <w:r w:rsidRPr="00D65EB5">
        <w:rPr>
          <w:lang w:val="es-ES"/>
        </w:rPr>
        <w:t>ítems</w:t>
      </w:r>
      <w:r w:rsidRPr="00D65EB5">
        <w:rPr>
          <w:lang w:val="es-ES"/>
        </w:rPr>
        <w:t xml:space="preserve"> marcados primero y los no marcados después.</w:t>
      </w:r>
    </w:p>
    <w:p w:rsidR="00633B52" w:rsidRDefault="00D65EB5" w:rsidP="00D65EB5">
      <w:pPr>
        <w:pStyle w:val="Prrafodelista"/>
        <w:numPr>
          <w:ilvl w:val="1"/>
          <w:numId w:val="1"/>
        </w:numPr>
        <w:rPr>
          <w:lang w:val="es-ES"/>
        </w:rPr>
      </w:pPr>
      <w:proofErr w:type="spellStart"/>
      <w:r w:rsidRPr="00D65EB5">
        <w:rPr>
          <w:b/>
          <w:lang w:val="es-ES"/>
        </w:rPr>
        <w:lastRenderedPageBreak/>
        <w:t>Nothing</w:t>
      </w:r>
      <w:proofErr w:type="spellEnd"/>
      <w:r w:rsidRPr="00D65EB5">
        <w:rPr>
          <w:lang w:val="es-ES"/>
        </w:rPr>
        <w:t xml:space="preserve">: </w:t>
      </w:r>
      <w:r w:rsidRPr="00D65EB5">
        <w:rPr>
          <w:lang w:val="es-ES"/>
        </w:rPr>
        <w:t>No ordena, respetando de esta manera el orden natural o predefinido</w:t>
      </w:r>
      <w:r>
        <w:rPr>
          <w:lang w:val="es-ES"/>
        </w:rPr>
        <w:t xml:space="preserve"> </w:t>
      </w:r>
      <w:r w:rsidR="0016611C">
        <w:rPr>
          <w:lang w:val="es-ES"/>
        </w:rPr>
        <w:t>en</w:t>
      </w:r>
      <w:r>
        <w:rPr>
          <w:lang w:val="es-ES"/>
        </w:rPr>
        <w:t xml:space="preserve"> la lista de ítems</w:t>
      </w:r>
      <w:r w:rsidRPr="00D65EB5">
        <w:rPr>
          <w:lang w:val="es-ES"/>
        </w:rPr>
        <w:t>.</w:t>
      </w:r>
    </w:p>
    <w:p w:rsidR="00D65EB5" w:rsidRPr="00D65EB5" w:rsidRDefault="00D65EB5" w:rsidP="00D65EB5">
      <w:pPr>
        <w:ind w:left="1080"/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  <w:lang w:val="es-ES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9016"/>
      </w:tblGrid>
      <w:tr w:rsidR="00633B52" w:rsidTr="00633B52">
        <w:tc>
          <w:tcPr>
            <w:tcW w:w="9736" w:type="dxa"/>
            <w:shd w:val="clear" w:color="auto" w:fill="E7E6E6" w:themeFill="background2"/>
          </w:tcPr>
          <w:p w:rsidR="00633B52" w:rsidRDefault="00633B52" w:rsidP="00633B52">
            <w:pPr>
              <w:pStyle w:val="Prrafodelista"/>
              <w:ind w:left="0"/>
              <w:rPr>
                <w:lang w:val="es-ES"/>
              </w:rPr>
            </w:pPr>
          </w:p>
        </w:tc>
      </w:tr>
      <w:tr w:rsidR="00633B52" w:rsidTr="00633B52">
        <w:tc>
          <w:tcPr>
            <w:tcW w:w="9736" w:type="dxa"/>
          </w:tcPr>
          <w:p w:rsidR="00633B52" w:rsidRDefault="00D65EB5" w:rsidP="00633B52">
            <w:pPr>
              <w:pStyle w:val="Prrafodelista"/>
              <w:ind w:left="0"/>
              <w:rPr>
                <w:lang w:val="es-ES"/>
              </w:rPr>
            </w:pPr>
            <w:r>
              <w:object w:dxaOrig="9200" w:dyaOrig="5280">
                <v:shape id="_x0000_i1032" type="#_x0000_t75" style="width:425.65pt;height:244.35pt" o:ole="">
                  <v:imagedata r:id="rId22" o:title=""/>
                </v:shape>
                <o:OLEObject Type="Embed" ProgID="PBrush" ShapeID="_x0000_i1032" DrawAspect="Content" ObjectID="_1701177222" r:id="rId23"/>
              </w:object>
            </w:r>
          </w:p>
        </w:tc>
      </w:tr>
    </w:tbl>
    <w:p w:rsidR="00633B52" w:rsidRDefault="00633B52" w:rsidP="00633B52">
      <w:pPr>
        <w:pStyle w:val="Prrafodelista"/>
        <w:rPr>
          <w:lang w:val="es-ES"/>
        </w:rPr>
      </w:pPr>
    </w:p>
    <w:p w:rsidR="00DE5047" w:rsidRDefault="00DE5047" w:rsidP="00A57B6B">
      <w:pPr>
        <w:pStyle w:val="Prrafodelista"/>
        <w:numPr>
          <w:ilvl w:val="0"/>
          <w:numId w:val="1"/>
        </w:numPr>
        <w:rPr>
          <w:lang w:val="es-ES"/>
        </w:rPr>
      </w:pPr>
      <w:bookmarkStart w:id="10" w:name="_Toc90564092"/>
      <w:r>
        <w:rPr>
          <w:rStyle w:val="Ttulo1Car"/>
        </w:rPr>
        <w:t>Cantidad de ítems</w:t>
      </w:r>
      <w:bookmarkEnd w:id="10"/>
      <w:r w:rsidRPr="00DE5047">
        <w:rPr>
          <w:lang w:val="es-ES"/>
        </w:rPr>
        <w:t xml:space="preserve">: Se han </w:t>
      </w:r>
      <w:r>
        <w:rPr>
          <w:lang w:val="es-ES"/>
        </w:rPr>
        <w:t>realizado pruebas con listas de 1000 ítems y la performance es</w:t>
      </w:r>
      <w:r w:rsidR="002360CA">
        <w:rPr>
          <w:lang w:val="es-ES"/>
        </w:rPr>
        <w:t>, ¿Cómo decirlo?,</w:t>
      </w:r>
      <w:r>
        <w:rPr>
          <w:lang w:val="es-ES"/>
        </w:rPr>
        <w:t xml:space="preserve"> hunamente usable, en cuanto a</w:t>
      </w:r>
      <w:r w:rsidR="008975FA">
        <w:rPr>
          <w:lang w:val="es-ES"/>
        </w:rPr>
        <w:t xml:space="preserve"> los tiempos de respuesta de la</w:t>
      </w:r>
      <w:r>
        <w:rPr>
          <w:lang w:val="es-ES"/>
        </w:rPr>
        <w:t xml:space="preserve"> carga inicial y de las búsquedas, aunque estos tiempos dependerán de la potencia de la maquina sobre la que se esté ejecutando el código.</w:t>
      </w:r>
    </w:p>
    <w:p w:rsidR="00E00156" w:rsidRDefault="00E00156" w:rsidP="00E00156">
      <w:pPr>
        <w:pStyle w:val="Prrafodelista"/>
        <w:rPr>
          <w:lang w:val="es-ES"/>
        </w:rPr>
      </w:pPr>
    </w:p>
    <w:p w:rsidR="00A57B6B" w:rsidRPr="00834A26" w:rsidRDefault="00A57B6B" w:rsidP="00834A26">
      <w:pPr>
        <w:pStyle w:val="Prrafodelista"/>
        <w:numPr>
          <w:ilvl w:val="0"/>
          <w:numId w:val="1"/>
        </w:numPr>
        <w:rPr>
          <w:lang w:val="es-ES"/>
        </w:rPr>
      </w:pPr>
      <w:bookmarkStart w:id="11" w:name="_Toc90564093"/>
      <w:r>
        <w:rPr>
          <w:rStyle w:val="Ttulo1Car"/>
        </w:rPr>
        <w:t>Accediendo al listado</w:t>
      </w:r>
      <w:r>
        <w:rPr>
          <w:rStyle w:val="Ttulo1Car"/>
        </w:rPr>
        <w:t xml:space="preserve"> </w:t>
      </w:r>
      <w:r>
        <w:rPr>
          <w:rStyle w:val="Ttulo1Car"/>
        </w:rPr>
        <w:t xml:space="preserve">de </w:t>
      </w:r>
      <w:r>
        <w:rPr>
          <w:rStyle w:val="Ttulo1Car"/>
        </w:rPr>
        <w:t>ítems</w:t>
      </w:r>
      <w:bookmarkEnd w:id="11"/>
      <w:r>
        <w:rPr>
          <w:lang w:val="es-ES"/>
        </w:rPr>
        <w:t>: Puede acceder al listado de ítems mediante una referencia al componente y luego accediendo a su propiedad “</w:t>
      </w:r>
      <w:r>
        <w:rPr>
          <w:rFonts w:ascii="Consolas" w:hAnsi="Consolas" w:cs="Consolas"/>
          <w:color w:val="000000"/>
          <w:sz w:val="19"/>
          <w:szCs w:val="19"/>
        </w:rPr>
        <w:t>Items</w:t>
      </w:r>
      <w:r>
        <w:rPr>
          <w:lang w:val="es-ES"/>
        </w:rPr>
        <w:t xml:space="preserve">” </w:t>
      </w:r>
      <w:r w:rsidR="00FE21D0">
        <w:rPr>
          <w:lang w:val="es-ES"/>
        </w:rPr>
        <w:t>para</w:t>
      </w:r>
      <w:r>
        <w:rPr>
          <w:lang w:val="es-ES"/>
        </w:rPr>
        <w:t xml:space="preserve"> determinar cuál está marcado</w:t>
      </w:r>
      <w:r w:rsidR="00FE21D0">
        <w:rPr>
          <w:lang w:val="es-ES"/>
        </w:rPr>
        <w:t xml:space="preserve"> y cual no</w:t>
      </w:r>
      <w:r>
        <w:rPr>
          <w:lang w:val="es-ES"/>
        </w:rPr>
        <w:t>.</w:t>
      </w:r>
      <w:r w:rsidR="00834A26">
        <w:rPr>
          <w:lang w:val="es-ES"/>
        </w:rPr>
        <w:t xml:space="preserve"> Otra manera es suscribirse utilizar el evento </w:t>
      </w:r>
      <w:r w:rsidR="00834A26">
        <w:rPr>
          <w:lang w:val="es-ES"/>
        </w:rPr>
        <w:t>“</w:t>
      </w:r>
      <w:proofErr w:type="spellStart"/>
      <w:r w:rsidR="00834A26" w:rsidRPr="0002666A">
        <w:rPr>
          <w:b/>
        </w:rPr>
        <w:t>OnCheckChange</w:t>
      </w:r>
      <w:proofErr w:type="spellEnd"/>
      <w:r w:rsidR="00834A26">
        <w:rPr>
          <w:lang w:val="es-ES"/>
        </w:rPr>
        <w:t>”</w:t>
      </w:r>
      <w:r w:rsidR="00834A26">
        <w:rPr>
          <w:lang w:val="es-ES"/>
        </w:rPr>
        <w:t xml:space="preserve"> ya visto en este documento.</w:t>
      </w:r>
      <w:r w:rsidR="00834A26" w:rsidRPr="00834A26">
        <w:rPr>
          <w:lang w:val="es-ES"/>
        </w:rPr>
        <w:t xml:space="preserve"> </w:t>
      </w:r>
    </w:p>
    <w:p w:rsidR="00A57B6B" w:rsidRDefault="00A57B6B" w:rsidP="00A57B6B">
      <w:pPr>
        <w:pStyle w:val="Prrafodelista"/>
        <w:rPr>
          <w:rStyle w:val="Ttulo1Car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9016"/>
      </w:tblGrid>
      <w:tr w:rsidR="00A57B6B" w:rsidTr="00A57B6B">
        <w:tc>
          <w:tcPr>
            <w:tcW w:w="9736" w:type="dxa"/>
            <w:shd w:val="clear" w:color="auto" w:fill="E7E6E6" w:themeFill="background2"/>
          </w:tcPr>
          <w:p w:rsidR="00A57B6B" w:rsidRDefault="00A57B6B" w:rsidP="00A57B6B">
            <w:pPr>
              <w:pStyle w:val="Prrafodelista"/>
              <w:ind w:left="0"/>
              <w:rPr>
                <w:lang w:val="es-ES"/>
              </w:rPr>
            </w:pPr>
          </w:p>
        </w:tc>
      </w:tr>
      <w:tr w:rsidR="00A57B6B" w:rsidTr="00A57B6B">
        <w:tc>
          <w:tcPr>
            <w:tcW w:w="9736" w:type="dxa"/>
          </w:tcPr>
          <w:p w:rsidR="00A57B6B" w:rsidRDefault="00A57B6B" w:rsidP="00A57B6B">
            <w:pPr>
              <w:pStyle w:val="Prrafodelista"/>
              <w:ind w:left="0"/>
              <w:rPr>
                <w:lang w:val="es-ES"/>
              </w:rPr>
            </w:pPr>
            <w:r>
              <w:object w:dxaOrig="9250" w:dyaOrig="6180">
                <v:shape id="_x0000_i1033" type="#_x0000_t75" style="width:434.35pt;height:289.65pt" o:ole="">
                  <v:imagedata r:id="rId24" o:title=""/>
                </v:shape>
                <o:OLEObject Type="Embed" ProgID="PBrush" ShapeID="_x0000_i1033" DrawAspect="Content" ObjectID="_1701177223" r:id="rId25"/>
              </w:object>
            </w:r>
          </w:p>
        </w:tc>
      </w:tr>
    </w:tbl>
    <w:p w:rsidR="00A57B6B" w:rsidRPr="00A57B6B" w:rsidRDefault="00A57B6B" w:rsidP="00A57B6B">
      <w:pPr>
        <w:pStyle w:val="Prrafodelista"/>
        <w:rPr>
          <w:lang w:val="es-ES"/>
        </w:rPr>
      </w:pPr>
    </w:p>
    <w:sectPr w:rsidR="00A57B6B" w:rsidRPr="00A57B6B" w:rsidSect="0071741D">
      <w:headerReference w:type="default" r:id="rId26"/>
      <w:footerReference w:type="default" r:id="rId27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55CB" w:rsidRDefault="008255CB" w:rsidP="00D60A2C">
      <w:pPr>
        <w:spacing w:after="0" w:line="240" w:lineRule="auto"/>
      </w:pPr>
      <w:r>
        <w:separator/>
      </w:r>
    </w:p>
  </w:endnote>
  <w:endnote w:type="continuationSeparator" w:id="0">
    <w:p w:rsidR="008255CB" w:rsidRDefault="008255CB" w:rsidP="00D60A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13939168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:rsidR="00DC2EDD" w:rsidRDefault="00DC2EDD">
            <w:pPr>
              <w:pStyle w:val="Piedepgina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22C5C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22C5C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DC2EDD" w:rsidRDefault="00DC2EDD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55CB" w:rsidRDefault="008255CB" w:rsidP="00D60A2C">
      <w:pPr>
        <w:spacing w:after="0" w:line="240" w:lineRule="auto"/>
      </w:pPr>
      <w:r>
        <w:separator/>
      </w:r>
    </w:p>
  </w:footnote>
  <w:footnote w:type="continuationSeparator" w:id="0">
    <w:p w:rsidR="008255CB" w:rsidRDefault="008255CB" w:rsidP="00D60A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0A2C" w:rsidRPr="00D60A2C" w:rsidRDefault="00D60A2C">
    <w:pPr>
      <w:pStyle w:val="Encabezado"/>
      <w:rPr>
        <w:lang w:val="es-ES"/>
      </w:rPr>
    </w:pPr>
    <w:r>
      <w:rPr>
        <w:lang w:val="es-ES"/>
      </w:rPr>
      <w:t>Escrito por: Horacio Aldo Tore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1DC7329"/>
    <w:multiLevelType w:val="hybridMultilevel"/>
    <w:tmpl w:val="1D3CE0B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2CF3"/>
    <w:rsid w:val="0002666A"/>
    <w:rsid w:val="00062D2C"/>
    <w:rsid w:val="00091FF3"/>
    <w:rsid w:val="00105744"/>
    <w:rsid w:val="00157E1D"/>
    <w:rsid w:val="0016611C"/>
    <w:rsid w:val="00197740"/>
    <w:rsid w:val="001B4B0F"/>
    <w:rsid w:val="001D455A"/>
    <w:rsid w:val="00215A27"/>
    <w:rsid w:val="002360CA"/>
    <w:rsid w:val="00306D1A"/>
    <w:rsid w:val="00322C5C"/>
    <w:rsid w:val="003446D0"/>
    <w:rsid w:val="00374B6A"/>
    <w:rsid w:val="003E0584"/>
    <w:rsid w:val="003E302A"/>
    <w:rsid w:val="004775BB"/>
    <w:rsid w:val="004D0C4C"/>
    <w:rsid w:val="004E537D"/>
    <w:rsid w:val="00572F1F"/>
    <w:rsid w:val="005E4662"/>
    <w:rsid w:val="00610F41"/>
    <w:rsid w:val="00616906"/>
    <w:rsid w:val="00630695"/>
    <w:rsid w:val="00633B52"/>
    <w:rsid w:val="0064561A"/>
    <w:rsid w:val="00663993"/>
    <w:rsid w:val="00683398"/>
    <w:rsid w:val="006D2D09"/>
    <w:rsid w:val="0071741D"/>
    <w:rsid w:val="007521A4"/>
    <w:rsid w:val="00762CF3"/>
    <w:rsid w:val="007848F5"/>
    <w:rsid w:val="007A4852"/>
    <w:rsid w:val="008003BB"/>
    <w:rsid w:val="008255CB"/>
    <w:rsid w:val="00834A26"/>
    <w:rsid w:val="008975FA"/>
    <w:rsid w:val="008D1D19"/>
    <w:rsid w:val="008F0BE2"/>
    <w:rsid w:val="00934350"/>
    <w:rsid w:val="009935F9"/>
    <w:rsid w:val="00A57B6B"/>
    <w:rsid w:val="00A72E4D"/>
    <w:rsid w:val="00AA193A"/>
    <w:rsid w:val="00AB37A4"/>
    <w:rsid w:val="00AC1B60"/>
    <w:rsid w:val="00AE2C7C"/>
    <w:rsid w:val="00B31994"/>
    <w:rsid w:val="00B66BE9"/>
    <w:rsid w:val="00C14326"/>
    <w:rsid w:val="00C428A4"/>
    <w:rsid w:val="00C551BE"/>
    <w:rsid w:val="00C75E9F"/>
    <w:rsid w:val="00C954A2"/>
    <w:rsid w:val="00CA46D5"/>
    <w:rsid w:val="00CB7648"/>
    <w:rsid w:val="00D10B2A"/>
    <w:rsid w:val="00D60A2C"/>
    <w:rsid w:val="00D65EB5"/>
    <w:rsid w:val="00DC2EDD"/>
    <w:rsid w:val="00DE5047"/>
    <w:rsid w:val="00E00156"/>
    <w:rsid w:val="00E02D05"/>
    <w:rsid w:val="00E141A8"/>
    <w:rsid w:val="00E178C7"/>
    <w:rsid w:val="00E31F34"/>
    <w:rsid w:val="00E560AC"/>
    <w:rsid w:val="00E871D1"/>
    <w:rsid w:val="00ED6E90"/>
    <w:rsid w:val="00F01C76"/>
    <w:rsid w:val="00F21FB0"/>
    <w:rsid w:val="00F35B8F"/>
    <w:rsid w:val="00F35BED"/>
    <w:rsid w:val="00F770D6"/>
    <w:rsid w:val="00F83D4E"/>
    <w:rsid w:val="00FE2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E235094-E2AB-4A62-B2BD-E517C06B5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770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10F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60A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60A2C"/>
  </w:style>
  <w:style w:type="paragraph" w:styleId="Piedepgina">
    <w:name w:val="footer"/>
    <w:basedOn w:val="Normal"/>
    <w:link w:val="PiedepginaCar"/>
    <w:uiPriority w:val="99"/>
    <w:unhideWhenUsed/>
    <w:rsid w:val="00D60A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60A2C"/>
  </w:style>
  <w:style w:type="paragraph" w:styleId="Puesto">
    <w:name w:val="Title"/>
    <w:basedOn w:val="Normal"/>
    <w:next w:val="Normal"/>
    <w:link w:val="PuestoCar"/>
    <w:uiPriority w:val="10"/>
    <w:qFormat/>
    <w:rsid w:val="007174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7174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F770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F770D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F770D6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E560AC"/>
    <w:rPr>
      <w:i/>
      <w:iCs/>
    </w:rPr>
  </w:style>
  <w:style w:type="paragraph" w:styleId="TtulodeTDC">
    <w:name w:val="TOC Heading"/>
    <w:basedOn w:val="Ttulo1"/>
    <w:next w:val="Normal"/>
    <w:uiPriority w:val="39"/>
    <w:unhideWhenUsed/>
    <w:qFormat/>
    <w:rsid w:val="00C428A4"/>
    <w:pPr>
      <w:outlineLvl w:val="9"/>
    </w:pPr>
    <w:rPr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C428A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428A4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610F4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807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5D9CB7-AD35-4502-A184-62AA68DFD0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6</Pages>
  <Words>682</Words>
  <Characters>3753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Horacio Tore</dc:creator>
  <cp:keywords/>
  <dc:description/>
  <cp:lastModifiedBy>Horacio Tore</cp:lastModifiedBy>
  <cp:revision>84</cp:revision>
  <dcterms:created xsi:type="dcterms:W3CDTF">2021-12-16T12:35:00Z</dcterms:created>
  <dcterms:modified xsi:type="dcterms:W3CDTF">2021-12-16T19:21:00Z</dcterms:modified>
</cp:coreProperties>
</file>