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7EA" w:rsidRDefault="00DB67EA" w:rsidP="00DB67EA">
      <w:r>
        <w:t>Cláusula 1: Riesgo Asegurado</w:t>
      </w:r>
    </w:p>
    <w:p w:rsidR="00DB67EA" w:rsidRDefault="00DB67EA" w:rsidP="00DB67EA">
      <w:r>
        <w:t>El Asegurador indemnizará al Asegurado la pérdida por robo, y/o la destrucción o daños producidos por incendio,</w:t>
      </w:r>
    </w:p>
    <w:p w:rsidR="00DB67EA" w:rsidRDefault="00DB67EA" w:rsidP="00DB67EA">
      <w:r>
        <w:t xml:space="preserve"> rayo o explosión del dinero, cheques al portador u otros valores especificados expresamente en las Condiciones </w:t>
      </w:r>
    </w:p>
    <w:p w:rsidR="00DB67EA" w:rsidRDefault="00DB67EA" w:rsidP="00DB67EA">
      <w:r>
        <w:t xml:space="preserve">Particulares, que se encontraren en el lugar indicado en las mismas y siempre que el hecho se produzca durante </w:t>
      </w:r>
    </w:p>
    <w:p w:rsidR="00DB67EA" w:rsidRDefault="00DB67EA" w:rsidP="00DB67EA">
      <w:r>
        <w:t>las horas habituales de tarea.</w:t>
      </w:r>
    </w:p>
    <w:p w:rsidR="00DB67EA" w:rsidRDefault="00DB67EA" w:rsidP="00DB67EA">
      <w:r>
        <w:t xml:space="preserve">Cuando la póliza ampare valores depositados en Caja Fuerte o Tesoro, la cobertura comprenderá el hecho </w:t>
      </w:r>
    </w:p>
    <w:p w:rsidR="00DB67EA" w:rsidRDefault="00DB67EA" w:rsidP="00DB67EA">
      <w:r>
        <w:t>producido:</w:t>
      </w:r>
    </w:p>
    <w:p w:rsidR="00DB67EA" w:rsidRDefault="00DB67EA" w:rsidP="00DB67EA">
      <w:r>
        <w:t xml:space="preserve">a) durante el horario habitual de tareas, aunque la Caja se halle abierta o los valores se encontraren fuera de </w:t>
      </w:r>
    </w:p>
    <w:p w:rsidR="00DB67EA" w:rsidRDefault="00DB67EA" w:rsidP="00DB67EA">
      <w:proofErr w:type="spellStart"/>
      <w:proofErr w:type="gramStart"/>
      <w:r>
        <w:t>ella;y</w:t>
      </w:r>
      <w:proofErr w:type="spellEnd"/>
      <w:proofErr w:type="gramEnd"/>
      <w:r>
        <w:t xml:space="preserve"> </w:t>
      </w:r>
    </w:p>
    <w:p w:rsidR="00DB67EA" w:rsidRDefault="00DB67EA" w:rsidP="00DB67EA">
      <w:r>
        <w:t xml:space="preserve">b) fuera del horario habitual de tarea, siempre que la Caja se encontrare debidamente cerrada con llave o sistema </w:t>
      </w:r>
    </w:p>
    <w:p w:rsidR="00DB67EA" w:rsidRDefault="00DB67EA" w:rsidP="00DB67EA">
      <w:r>
        <w:t xml:space="preserve">de seguridad y que para el apoderamiento de los valores se ejerza violencia directamente sobre la misma o </w:t>
      </w:r>
    </w:p>
    <w:p w:rsidR="00DB67EA" w:rsidRDefault="00DB67EA" w:rsidP="00DB67EA">
      <w:r>
        <w:t xml:space="preserve">mediante intimidación o violencia en las personas. El Asegurador indemnizará asimismo los daños que sufran los </w:t>
      </w:r>
    </w:p>
    <w:p w:rsidR="00DB67EA" w:rsidRDefault="00DB67EA" w:rsidP="00DB67EA">
      <w:r>
        <w:t xml:space="preserve">valores asegurados y también en los que afecten a la Caja, edificio o sus instalaciones donde se encuentren, </w:t>
      </w:r>
    </w:p>
    <w:p w:rsidR="00DB67EA" w:rsidRDefault="00DB67EA" w:rsidP="00DB67EA">
      <w:r>
        <w:t xml:space="preserve">ocasionados por los ladrones exclusivamente para cometer el delito o su tentativa, hasta el importe que resulte de </w:t>
      </w:r>
    </w:p>
    <w:p w:rsidR="00DB67EA" w:rsidRDefault="00DB67EA" w:rsidP="00DB67EA">
      <w:r>
        <w:t>lo establecido en la Cláusula 4, y con las exclusiones establecidas en la Cláusula 2.</w:t>
      </w:r>
    </w:p>
    <w:p w:rsidR="00DB67EA" w:rsidRDefault="00DB67EA" w:rsidP="00DB67EA">
      <w:r>
        <w:t xml:space="preserve">Se entenderá que existe robo cuando medie apoderamiento ilegítimo de los bienes cubiertos, producido con </w:t>
      </w:r>
    </w:p>
    <w:p w:rsidR="00DB67EA" w:rsidRDefault="00DB67EA" w:rsidP="00DB67EA">
      <w:r>
        <w:t xml:space="preserve">fuerza en las cosas o intimidación o violencia en las personas, sea que tengan lugar antes del hecho para </w:t>
      </w:r>
    </w:p>
    <w:p w:rsidR="00DB67EA" w:rsidRDefault="00DB67EA" w:rsidP="00DB67EA">
      <w:r>
        <w:t xml:space="preserve">facilitarlo, en el acto de cometerlo o inmediatamente después, para lograr el fin propuesto o la impunidad (Art.164 </w:t>
      </w:r>
    </w:p>
    <w:p w:rsidR="00DB67EA" w:rsidRDefault="00DB67EA" w:rsidP="00DB67EA">
      <w:r>
        <w:t xml:space="preserve">del Código Penal). </w:t>
      </w:r>
    </w:p>
    <w:p w:rsidR="00DB67EA" w:rsidRDefault="00DB67EA" w:rsidP="00DB67EA">
      <w:r>
        <w:t xml:space="preserve">Por intimidación se entenderá únicamente la amenaza irresistible directa o indirecta de daño físico inminente al </w:t>
      </w:r>
    </w:p>
    <w:p w:rsidR="00DB67EA" w:rsidRDefault="00DB67EA" w:rsidP="00DB67EA">
      <w:r>
        <w:t xml:space="preserve">Asegurado, a los miembros de su familia o a sus empleados, o a los que tengan en custodia los valores, llaves </w:t>
      </w:r>
    </w:p>
    <w:p w:rsidR="00DB67EA" w:rsidRDefault="00DB67EA" w:rsidP="00DB67EA">
      <w:r>
        <w:t>o claves de los sistemas de seguridad.</w:t>
      </w:r>
    </w:p>
    <w:p w:rsidR="00DB67EA" w:rsidRDefault="00DB67EA" w:rsidP="00DB67EA"/>
    <w:p w:rsidR="00DB67EA" w:rsidRDefault="00DB67EA" w:rsidP="00DB67EA">
      <w:r>
        <w:t>Cláusula 2: Exclusión de la Cobertura</w:t>
      </w:r>
    </w:p>
    <w:p w:rsidR="00DB67EA" w:rsidRDefault="00DB67EA" w:rsidP="00DB67EA">
      <w:r>
        <w:t xml:space="preserve">Además de las exclusiones dispuestas por la Cláusula 3 de las Condiciones Generales Comunes para los Seguros de </w:t>
      </w:r>
    </w:p>
    <w:p w:rsidR="00DB67EA" w:rsidRDefault="00DB67EA" w:rsidP="00DB67EA">
      <w:r>
        <w:t>Robo y Riesgos Similares, el Asegurador no indemnizará la pérdida prevista en la cobertura, cuando:</w:t>
      </w:r>
    </w:p>
    <w:p w:rsidR="00DB67EA" w:rsidRDefault="00DB67EA" w:rsidP="00DB67EA">
      <w:r>
        <w:t xml:space="preserve">a) el delito haya sido instigado o cometido por o en complicidad con personal jerárquico o empleados del Asegurado </w:t>
      </w:r>
    </w:p>
    <w:p w:rsidR="00DB67EA" w:rsidRDefault="00DB67EA" w:rsidP="00DB67EA">
      <w:r>
        <w:t>encargados del manejo o custodia de los valores;</w:t>
      </w:r>
    </w:p>
    <w:p w:rsidR="00DB67EA" w:rsidRDefault="00DB67EA" w:rsidP="00DB67EA">
      <w:r>
        <w:t>b) los valores no tengan relación con la actividad específica habitual, comercial o profesional del Asegurado;</w:t>
      </w:r>
    </w:p>
    <w:p w:rsidR="00DB67EA" w:rsidRDefault="00DB67EA" w:rsidP="00DB67EA">
      <w:r>
        <w:t>c) medie extorsión que no tenga las características señaladas en la Cláusula 1;</w:t>
      </w:r>
    </w:p>
    <w:p w:rsidR="00DB67EA" w:rsidRDefault="00DB67EA" w:rsidP="00DB67EA">
      <w:r>
        <w:t xml:space="preserve">d) no tratándose de cobertura de Valores en Caja Fuerte, cuando se produzca sin que medie violencia o intimidación </w:t>
      </w:r>
    </w:p>
    <w:p w:rsidR="00DB67EA" w:rsidRDefault="00DB67EA" w:rsidP="00DB67EA">
      <w:r>
        <w:t xml:space="preserve">sobre las personas, con las características indicadas en la Cláusula 1, aunque se efectúe mediante violación de los </w:t>
      </w:r>
    </w:p>
    <w:p w:rsidR="00DB67EA" w:rsidRDefault="00DB67EA" w:rsidP="00DB67EA">
      <w:r>
        <w:lastRenderedPageBreak/>
        <w:t xml:space="preserve">accesos al lugar y/o los receptáculos (armarios, cajones, escritorios, cajas registradoras o similares) en que se </w:t>
      </w:r>
    </w:p>
    <w:p w:rsidR="00DB67EA" w:rsidRDefault="00DB67EA" w:rsidP="00DB67EA">
      <w:r>
        <w:t>guardaban los bienes asegurados;</w:t>
      </w:r>
    </w:p>
    <w:p w:rsidR="00DB67EA" w:rsidRDefault="00DB67EA" w:rsidP="00DB67EA">
      <w:r>
        <w:t xml:space="preserve">e) tratándose de la cobertura de Valores en Caja Fuerte, cuando se produzca mediante el uso de las llaves originales o </w:t>
      </w:r>
    </w:p>
    <w:p w:rsidR="00DB67EA" w:rsidRDefault="00DB67EA" w:rsidP="00DB67EA">
      <w:r>
        <w:t xml:space="preserve">duplicados de la Caja, dejadas en el lugar o en el edificio donde se encuentre la misma, fuera de las horas habituales </w:t>
      </w:r>
    </w:p>
    <w:p w:rsidR="00DB67EA" w:rsidRDefault="00DB67EA" w:rsidP="00DB67EA">
      <w:r>
        <w:t xml:space="preserve">de tarea, </w:t>
      </w:r>
      <w:proofErr w:type="spellStart"/>
      <w:r>
        <w:t>aún</w:t>
      </w:r>
      <w:proofErr w:type="spellEnd"/>
      <w:r>
        <w:t xml:space="preserve"> cuando medie violencia en los sitios donde estuviesen guardadas o en las personas que por razones de </w:t>
      </w:r>
    </w:p>
    <w:p w:rsidR="00DB67EA" w:rsidRDefault="00DB67EA" w:rsidP="00DB67EA">
      <w:r>
        <w:t>vigilancia se encontraren en el mismo.</w:t>
      </w:r>
    </w:p>
    <w:p w:rsidR="00DB67EA" w:rsidRDefault="00DB67EA" w:rsidP="00DB67EA">
      <w:r>
        <w:t xml:space="preserve">f) El local permanezca cerrado más de cinco días consecutivos, se extenderá cerrado cuando no concurran a </w:t>
      </w:r>
    </w:p>
    <w:p w:rsidR="00DB67EA" w:rsidRDefault="00DB67EA" w:rsidP="00DB67EA">
      <w:r>
        <w:t>desempeñar sus actividades normales o habituales del ramo, el Asegurado, sus empleados o dependientes;</w:t>
      </w:r>
    </w:p>
    <w:p w:rsidR="00DB67EA" w:rsidRDefault="00DB67EA" w:rsidP="00DB67EA">
      <w:r>
        <w:t xml:space="preserve">g) Se trate de daños a cristales o configure incendio o explosión, aunque hayan sido provocados para cometer el delito </w:t>
      </w:r>
    </w:p>
    <w:p w:rsidR="00DB67EA" w:rsidRDefault="00DB67EA" w:rsidP="00DB67EA">
      <w:r>
        <w:t>o su tentativa.</w:t>
      </w:r>
    </w:p>
    <w:p w:rsidR="00DB67EA" w:rsidRDefault="00DB67EA" w:rsidP="00DB67EA"/>
    <w:p w:rsidR="00DB67EA" w:rsidRDefault="00DB67EA" w:rsidP="00DB67EA">
      <w:bookmarkStart w:id="0" w:name="_GoBack"/>
      <w:r>
        <w:t>Cláusula 3: Definición de Caja Fuerte</w:t>
      </w:r>
    </w:p>
    <w:p w:rsidR="00DB67EA" w:rsidRDefault="00DB67EA" w:rsidP="00DB67EA">
      <w:r>
        <w:t xml:space="preserve">Se considera Caja Fuerte a los efectos del presente seguro, un tesoro con frente y fondo de acero templado de no </w:t>
      </w:r>
    </w:p>
    <w:p w:rsidR="00DB67EA" w:rsidRDefault="00DB67EA" w:rsidP="00DB67EA">
      <w:r>
        <w:t xml:space="preserve">menos de 3 </w:t>
      </w:r>
      <w:proofErr w:type="spellStart"/>
      <w:r>
        <w:t>mm.</w:t>
      </w:r>
      <w:proofErr w:type="spellEnd"/>
      <w:r>
        <w:t xml:space="preserve"> de espesor, cerrado con llaves “doble paleta”, “bidimensionales”, o con otro sistema de seguridad, </w:t>
      </w:r>
    </w:p>
    <w:p w:rsidR="00DB67EA" w:rsidRDefault="00DB67EA" w:rsidP="00DB67EA">
      <w:r>
        <w:t>soldado a un mueble de acero, cuyo peso vacío sea inferior a 200 kg., o</w:t>
      </w:r>
    </w:p>
    <w:p w:rsidR="00DB67EA" w:rsidRDefault="00DB67EA" w:rsidP="00DB67EA">
      <w:r>
        <w:t xml:space="preserve"> que se encuentre empotrado y amurado en una pared de mampostería o cemento armado</w:t>
      </w:r>
      <w:bookmarkEnd w:id="0"/>
      <w:r>
        <w:t>.</w:t>
      </w:r>
    </w:p>
    <w:p w:rsidR="00DB67EA" w:rsidRDefault="00DB67EA" w:rsidP="00DB67EA"/>
    <w:p w:rsidR="00DB67EA" w:rsidRDefault="00DB67EA" w:rsidP="00DB67EA">
      <w:r>
        <w:t xml:space="preserve">Cláusula 4: Cobertura de Daños Materiales </w:t>
      </w:r>
    </w:p>
    <w:p w:rsidR="00DB67EA" w:rsidRDefault="00DB67EA" w:rsidP="00DB67EA">
      <w:r>
        <w:t xml:space="preserve"> La indemnización por los daños que sufran la Caja Fuerte, Edificio o sus </w:t>
      </w:r>
      <w:proofErr w:type="gramStart"/>
      <w:r>
        <w:t>Instalaciones  donde</w:t>
      </w:r>
      <w:proofErr w:type="gramEnd"/>
      <w:r>
        <w:t xml:space="preserve"> se encuentren los </w:t>
      </w:r>
    </w:p>
    <w:p w:rsidR="00DB67EA" w:rsidRDefault="00DB67EA" w:rsidP="00DB67EA">
      <w:r>
        <w:t xml:space="preserve">valores asegurados, según lo establecido en la Cláusula 1, queda limitada al 15% de la suma asegurada en forma </w:t>
      </w:r>
    </w:p>
    <w:p w:rsidR="00DB67EA" w:rsidRDefault="00DB67EA" w:rsidP="00DB67EA">
      <w:r>
        <w:t>global indicada en las Condiciones Particulares, y dentro de dicha suma límite.</w:t>
      </w:r>
    </w:p>
    <w:p w:rsidR="00DB67EA" w:rsidRDefault="00DB67EA" w:rsidP="00DB67EA"/>
    <w:p w:rsidR="00DB67EA" w:rsidRDefault="00DB67EA" w:rsidP="00DB67EA">
      <w:r>
        <w:t>Cláusula 5: Monto del Resarcimiento</w:t>
      </w:r>
    </w:p>
    <w:p w:rsidR="00DB67EA" w:rsidRDefault="00DB67EA" w:rsidP="00DB67EA">
      <w:r>
        <w:t xml:space="preserve">La presente cobertura se realiza a “primer riesgo absoluto”, y por lo tanto el Asegurador indemnizará el daño hasta el </w:t>
      </w:r>
    </w:p>
    <w:p w:rsidR="00DB67EA" w:rsidRDefault="00DB67EA" w:rsidP="00DB67EA">
      <w:r>
        <w:t xml:space="preserve">límite de la suma asegurada indicadas en las Condiciones Particulares, sin tener en cuenta la proporción que existe </w:t>
      </w:r>
    </w:p>
    <w:p w:rsidR="00DB67EA" w:rsidRDefault="00DB67EA" w:rsidP="00DB67EA">
      <w:r>
        <w:t>entre esta suma y el valor asegurable.</w:t>
      </w:r>
    </w:p>
    <w:p w:rsidR="00DB67EA" w:rsidRDefault="00DB67EA" w:rsidP="00DB67EA"/>
    <w:p w:rsidR="00DB67EA" w:rsidRDefault="00DB67EA" w:rsidP="00DB67EA">
      <w:r>
        <w:t>Cláusula 6: Cargas del Asegurado</w:t>
      </w:r>
    </w:p>
    <w:p w:rsidR="00DB67EA" w:rsidRDefault="00DB67EA" w:rsidP="00DB67EA">
      <w:r>
        <w:t>El Asegurador debe:</w:t>
      </w:r>
    </w:p>
    <w:p w:rsidR="00DB67EA" w:rsidRDefault="00DB67EA" w:rsidP="00DB67EA">
      <w:r>
        <w:t>a) llevar en debida forma registro o anotación contable de los valores;</w:t>
      </w:r>
    </w:p>
    <w:p w:rsidR="00DB67EA" w:rsidRDefault="00DB67EA" w:rsidP="00DB67EA">
      <w:r>
        <w:lastRenderedPageBreak/>
        <w:t>b) denunciar sin demora a las autoridades competentes el acaecimiento del siniestro;</w:t>
      </w:r>
    </w:p>
    <w:p w:rsidR="00DB67EA" w:rsidRDefault="00DB67EA" w:rsidP="00DB67EA">
      <w:r>
        <w:t xml:space="preserve">c) producido el siniestro, cooperar diligentemente en la identificación de los ladrones para obtener la restitución de los </w:t>
      </w:r>
    </w:p>
    <w:p w:rsidR="00DB67EA" w:rsidRDefault="00DB67EA" w:rsidP="00DB67EA">
      <w:r>
        <w:t>valores robados, y si ésta se produce, dar aviso inmediatamente al Asegurador;</w:t>
      </w:r>
    </w:p>
    <w:p w:rsidR="00DB67EA" w:rsidRDefault="00DB67EA" w:rsidP="00DB67EA">
      <w:r>
        <w:t xml:space="preserve">d) tomar las medidas de seguridad razonables para prevenir el siniestro y/o las impuestas por </w:t>
      </w:r>
      <w:proofErr w:type="gramStart"/>
      <w:r>
        <w:t>la disposiciones</w:t>
      </w:r>
      <w:proofErr w:type="gramEnd"/>
      <w:r>
        <w:t xml:space="preserve"> </w:t>
      </w:r>
    </w:p>
    <w:p w:rsidR="00DB67EA" w:rsidRDefault="00DB67EA" w:rsidP="00DB67EA">
      <w:r>
        <w:t xml:space="preserve">reglamentarias vigentes, cerrando debidamente los accesos cada vez que se quede sin vigilancia el lugar y mantener </w:t>
      </w:r>
    </w:p>
    <w:p w:rsidR="00DB67EA" w:rsidRDefault="00DB67EA" w:rsidP="00DB67EA">
      <w:r>
        <w:t>en perfecto estado de conservación y funcionamiento los herrajes y cerraduras;</w:t>
      </w:r>
    </w:p>
    <w:p w:rsidR="00DB67EA" w:rsidRDefault="00DB67EA" w:rsidP="00DB67EA">
      <w:r>
        <w:t xml:space="preserve">e) comunicar sin demora al Asegurador el pedido de convocatoria de sus acreedores o de su propia quiebra y la </w:t>
      </w:r>
    </w:p>
    <w:p w:rsidR="00DB67EA" w:rsidRDefault="00DB67EA" w:rsidP="00DB67EA">
      <w:r>
        <w:t>declaración judicial de quiebra, así como el embargo o depósito judicial de los valores.</w:t>
      </w:r>
    </w:p>
    <w:p w:rsidR="00DB67EA" w:rsidRDefault="00DB67EA" w:rsidP="00DB67EA"/>
    <w:p w:rsidR="00DB67EA" w:rsidRDefault="00DB67EA" w:rsidP="00DB67EA">
      <w:r>
        <w:t>Cláusula 7: Recuperación de Valores</w:t>
      </w:r>
    </w:p>
    <w:p w:rsidR="00DB67EA" w:rsidRDefault="00DB67EA" w:rsidP="00DB67EA">
      <w:r>
        <w:t xml:space="preserve">El Asegurador no pagará la indemnización mientras los valores estén en poder de la policía, justicia u otra autoridad, </w:t>
      </w:r>
    </w:p>
    <w:p w:rsidR="00DB67EA" w:rsidRDefault="00DB67EA" w:rsidP="00DB67EA">
      <w:r>
        <w:t>salvo la correspondiente a los daños materiales ocasionados a la Caja, edificio o sus instalaciones.</w:t>
      </w:r>
    </w:p>
    <w:p w:rsidR="00DB67EA" w:rsidRDefault="00DB67EA" w:rsidP="00DB67EA"/>
    <w:p w:rsidR="00DB67EA" w:rsidRDefault="00DB67EA" w:rsidP="00DB67EA">
      <w:r>
        <w:t>Cláusula 8: Pluralidad de Seguros</w:t>
      </w:r>
    </w:p>
    <w:p w:rsidR="00DB67EA" w:rsidRDefault="00DB67EA" w:rsidP="00DB67EA">
      <w:r>
        <w:t xml:space="preserve">Cuando de acuerdo con las respectivas condiciones de cobertura, un siniestro estuviese amparado por póliza de </w:t>
      </w:r>
    </w:p>
    <w:p w:rsidR="00DB67EA" w:rsidRDefault="00DB67EA" w:rsidP="00DB67EA">
      <w:r>
        <w:t>distintos tipos, por ejemplo:</w:t>
      </w:r>
    </w:p>
    <w:p w:rsidR="00DB67EA" w:rsidRDefault="00DB67EA" w:rsidP="00DB67EA">
      <w:r>
        <w:t xml:space="preserve">Seguro de Robo de Valores, Seguro de Valores en Tránsito, o Seguro de Fidelidad de Empleados, el siniestro quedará </w:t>
      </w:r>
    </w:p>
    <w:p w:rsidR="00DB67EA" w:rsidRDefault="00DB67EA" w:rsidP="00DB67EA">
      <w:r>
        <w:t xml:space="preserve">a cargo de la póliza específica o más específica y solo el eventual excedente no cubierto por ésta o éstas, a cargo de </w:t>
      </w:r>
    </w:p>
    <w:p w:rsidR="00DB67EA" w:rsidRDefault="00DB67EA" w:rsidP="00DB67EA">
      <w:r>
        <w:t>la póliza general.</w:t>
      </w:r>
    </w:p>
    <w:p w:rsidR="00DB67EA" w:rsidRDefault="00DB67EA" w:rsidP="00DB67EA">
      <w:r>
        <w:t xml:space="preserve">En este sentido, cuando exista una póliza que ampare los valores de tránsito, incluyendo las interrupciones, la estadía </w:t>
      </w:r>
    </w:p>
    <w:p w:rsidR="00DB67EA" w:rsidRDefault="00DB67EA" w:rsidP="00DB67EA">
      <w:r>
        <w:t xml:space="preserve">al finalizar el transporte o la infidelidad del encargado del mismo, sólo el excedente no cubierto estará a cargo de la </w:t>
      </w:r>
    </w:p>
    <w:p w:rsidR="00D8064F" w:rsidRDefault="00DB67EA" w:rsidP="00DB67EA">
      <w:r>
        <w:t>póliza de Valores o de la póliza de Fidelidad de Empleados.</w:t>
      </w:r>
    </w:p>
    <w:sectPr w:rsidR="00D8064F" w:rsidSect="00DB67E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C29" w:rsidRDefault="00C23C29" w:rsidP="00DB67EA">
      <w:pPr>
        <w:spacing w:after="0" w:line="240" w:lineRule="auto"/>
      </w:pPr>
      <w:r>
        <w:separator/>
      </w:r>
    </w:p>
  </w:endnote>
  <w:endnote w:type="continuationSeparator" w:id="0">
    <w:p w:rsidR="00C23C29" w:rsidRDefault="00C23C29" w:rsidP="00DB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C29" w:rsidRDefault="00C23C29" w:rsidP="00DB67EA">
      <w:pPr>
        <w:spacing w:after="0" w:line="240" w:lineRule="auto"/>
      </w:pPr>
      <w:r>
        <w:separator/>
      </w:r>
    </w:p>
  </w:footnote>
  <w:footnote w:type="continuationSeparator" w:id="0">
    <w:p w:rsidR="00C23C29" w:rsidRDefault="00C23C29" w:rsidP="00DB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7EA" w:rsidRDefault="00DB67EA" w:rsidP="00DB67EA">
    <w:pPr>
      <w:pStyle w:val="Ttulo1"/>
      <w:jc w:val="center"/>
      <w:rPr>
        <w:shd w:val="clear" w:color="auto" w:fill="FFFFFF"/>
      </w:rPr>
    </w:pPr>
    <w:r>
      <w:rPr>
        <w:shd w:val="clear" w:color="auto" w:fill="FFFFFF"/>
      </w:rPr>
      <w:t>CONDICIONES GENERALES ESPECIFICAS PARA EL SEGURO DE ROBO DE VALORES</w:t>
    </w:r>
  </w:p>
  <w:p w:rsidR="00DB67EA" w:rsidRPr="00DB67EA" w:rsidRDefault="00DB67EA" w:rsidP="00DB67EA">
    <w:pPr>
      <w:jc w:val="center"/>
    </w:pPr>
    <w:r>
      <w:t xml:space="preserve">Código: </w:t>
    </w:r>
    <w:r>
      <w:rPr>
        <w:rFonts w:ascii="Helvetica" w:hAnsi="Helvetica"/>
        <w:color w:val="333A3F"/>
        <w:sz w:val="20"/>
        <w:szCs w:val="20"/>
        <w:shd w:val="clear" w:color="auto" w:fill="FFFFFF"/>
      </w:rPr>
      <w:t>CG-RDV1.1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EA"/>
    <w:rsid w:val="004E44C9"/>
    <w:rsid w:val="007F5F07"/>
    <w:rsid w:val="00C23C29"/>
    <w:rsid w:val="00D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EB94E"/>
  <w15:chartTrackingRefBased/>
  <w15:docId w15:val="{78F0BAB3-CCD3-41BE-AB66-EC1A928A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6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7EA"/>
  </w:style>
  <w:style w:type="paragraph" w:styleId="Piedepgina">
    <w:name w:val="footer"/>
    <w:basedOn w:val="Normal"/>
    <w:link w:val="PiedepginaCar"/>
    <w:uiPriority w:val="99"/>
    <w:unhideWhenUsed/>
    <w:rsid w:val="00DB6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7EA"/>
  </w:style>
  <w:style w:type="character" w:customStyle="1" w:styleId="Ttulo1Car">
    <w:name w:val="Título 1 Car"/>
    <w:basedOn w:val="Fuentedeprrafopredeter"/>
    <w:link w:val="Ttulo1"/>
    <w:uiPriority w:val="9"/>
    <w:rsid w:val="00DB6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4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19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62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84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1018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horacioelias@gmail.com</dc:creator>
  <cp:keywords/>
  <dc:description/>
  <cp:lastModifiedBy>horacioelias@gmail.com</cp:lastModifiedBy>
  <cp:revision>1</cp:revision>
  <dcterms:created xsi:type="dcterms:W3CDTF">2020-04-22T16:47:00Z</dcterms:created>
  <dcterms:modified xsi:type="dcterms:W3CDTF">2020-04-22T16:53:00Z</dcterms:modified>
</cp:coreProperties>
</file>