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E3D" w:rsidRDefault="00A57E3D" w:rsidP="00A57E3D">
      <w:bookmarkStart w:id="0" w:name="_GoBack"/>
      <w:bookmarkEnd w:id="0"/>
      <w:r>
        <w:t>Artículo 1 - Preeminencia Normativa</w:t>
      </w:r>
    </w:p>
    <w:p w:rsidR="00A57E3D" w:rsidRDefault="00A57E3D" w:rsidP="00A57E3D">
      <w:r>
        <w:t>La presente póliza consta de Condiciones Generales, Condiciones de Cobertura Específicas y Cláusulas Adicionales. En caso de discordancia entre las mismas, tendrán preeminencia de acuerdo al siguiente orden de prelación:</w:t>
      </w:r>
    </w:p>
    <w:p w:rsidR="00A57E3D" w:rsidRDefault="00A57E3D" w:rsidP="00A57E3D">
      <w:r>
        <w:t>• Frente de Póliza.</w:t>
      </w:r>
    </w:p>
    <w:p w:rsidR="00A57E3D" w:rsidRDefault="00A57E3D" w:rsidP="00A57E3D">
      <w:r>
        <w:t>• Cláusulas Adicionales.</w:t>
      </w:r>
    </w:p>
    <w:p w:rsidR="00A57E3D" w:rsidRDefault="00A57E3D" w:rsidP="00A57E3D">
      <w:pPr>
        <w:ind w:left="708" w:hanging="708"/>
      </w:pPr>
      <w:r>
        <w:t>• Condiciones de Cobertura Específicas.</w:t>
      </w:r>
    </w:p>
    <w:p w:rsidR="00A57E3D" w:rsidRDefault="00A57E3D" w:rsidP="00A57E3D">
      <w:r>
        <w:t>• Condiciones Generales.</w:t>
      </w:r>
    </w:p>
    <w:p w:rsidR="00A57E3D" w:rsidRDefault="00A57E3D" w:rsidP="00A57E3D"/>
    <w:p w:rsidR="00A57E3D" w:rsidRDefault="00A57E3D" w:rsidP="00A57E3D">
      <w:r>
        <w:t>Artículo 2 - Riesgo Cubierto</w:t>
      </w:r>
    </w:p>
    <w:p w:rsidR="00A57E3D" w:rsidRDefault="00A57E3D" w:rsidP="00A57E3D">
      <w:r>
        <w:t>El Asegurador se obliga a mantener indemne al Asegurado por cuanto deba por los daños y perjuicios de carácter resarcitorio a un tercero, en razón de la Responsabilidad Civil Extracontractual (deber de no dañar a otro), exclusivamente como consecuencia de los daños y perjuicios ocasionados por los hechos o circunstancias previstos en las Condiciones de Cobertura Específicas adjuntas, acaecidos en el plazo convenido.</w:t>
      </w:r>
    </w:p>
    <w:p w:rsidR="00A57E3D" w:rsidRDefault="00A57E3D" w:rsidP="00A57E3D">
      <w:r>
        <w:t>El Asegurador asume esta obligación únicamente en favor del Asegurado y hasta las sumas máximas establecidas en el Frente de Póliza. El seguro de responsabilidad por el ejercicio de una industria o comercio, comprende la responsabilidad de las personas con funciones de dirección.</w:t>
      </w:r>
    </w:p>
    <w:p w:rsidR="00A57E3D" w:rsidRDefault="00A57E3D" w:rsidP="00A57E3D">
      <w:r>
        <w:t>A los efectos de este seguro no se consideran terceros:</w:t>
      </w:r>
    </w:p>
    <w:p w:rsidR="00A57E3D" w:rsidRDefault="00A57E3D" w:rsidP="00A57E3D">
      <w:r>
        <w:t xml:space="preserve">a) El cónyuge o integrante de la unión </w:t>
      </w:r>
      <w:proofErr w:type="spellStart"/>
      <w:r>
        <w:t>convivencial</w:t>
      </w:r>
      <w:proofErr w:type="spellEnd"/>
      <w:r>
        <w:t xml:space="preserve"> en los términos del Artículo</w:t>
      </w:r>
    </w:p>
    <w:p w:rsidR="00A57E3D" w:rsidRDefault="00A57E3D" w:rsidP="00A57E3D">
      <w:r>
        <w:t>509 del Código Civil y Comercial de la Nación y los parientes del Asegurado hasta el tercer grado de consanguinidad o afinidad.</w:t>
      </w:r>
    </w:p>
    <w:p w:rsidR="00A57E3D" w:rsidRDefault="00A57E3D" w:rsidP="00A57E3D">
      <w:r>
        <w:t>b) Las personas en relación de dependencia laboral con el Asegurado en tanto el evento se produzca en oportunidad o con motivo del trabajo.</w:t>
      </w:r>
    </w:p>
    <w:p w:rsidR="00A57E3D" w:rsidRDefault="00A57E3D" w:rsidP="00A57E3D"/>
    <w:p w:rsidR="00A57E3D" w:rsidRDefault="00A57E3D" w:rsidP="00A57E3D">
      <w:r>
        <w:t>Artículo 3 - Suma Asegurada - Descubierto Obligatorio</w:t>
      </w:r>
    </w:p>
    <w:p w:rsidR="00A57E3D" w:rsidRDefault="00A57E3D" w:rsidP="00A57E3D">
      <w:r>
        <w:t>La suma asegurada estipulada en el Frente de Póliza representa el límite de responsabilidad por acontecimiento que asume el Asegurador. Se entiende por acontecimiento todo evento que pueda ocasionar uno o más reclamos producto de un mismo hecho generador.</w:t>
      </w:r>
    </w:p>
    <w:p w:rsidR="00A57E3D" w:rsidRDefault="00A57E3D" w:rsidP="00A57E3D">
      <w:r>
        <w:t>El máximo de indemnizaciones admisibles por todos los acontecimientos ocurridos durante la vigencia de la póliza será, salvo pacto en contrario, de hasta TRES (3) veces el importe asegurado por acontecimiento que figura en el Frente de Póliza.</w:t>
      </w:r>
    </w:p>
    <w:p w:rsidR="00A57E3D" w:rsidRDefault="00A57E3D" w:rsidP="00A57E3D">
      <w:r>
        <w:t>El Asegurado participará en cada siniestro con un DIEZ POR CIENTO (10%) del capital de la o las indemnizaciones que se acuerden con el o los terceros o que resulte de sentencia judicial, con un mínimo del UNO POR CIENTO (1%) y un máximo del CINCO POR CIENTO (5%), ambos de la suma asegurada al momento del siniestro, por cada acontecimiento.</w:t>
      </w:r>
    </w:p>
    <w:p w:rsidR="00A57E3D" w:rsidRDefault="00A57E3D" w:rsidP="00A57E3D">
      <w:r>
        <w:t>Este descubierto no podrá ser amparado por otro seguro.</w:t>
      </w:r>
    </w:p>
    <w:p w:rsidR="00A57E3D" w:rsidRDefault="00A57E3D" w:rsidP="00A57E3D"/>
    <w:p w:rsidR="00A57E3D" w:rsidRDefault="00A57E3D" w:rsidP="00A57E3D">
      <w:r>
        <w:t>Artículo 4 - Exclusiones de Cobertura</w:t>
      </w:r>
    </w:p>
    <w:p w:rsidR="00A57E3D" w:rsidRDefault="00A57E3D" w:rsidP="00A57E3D">
      <w:r>
        <w:lastRenderedPageBreak/>
        <w:t>El Asegurador no cubre, salvo pacto en contrario, la responsabilidad del Asegurado en cuanto sea causada por o provenga de:</w:t>
      </w:r>
    </w:p>
    <w:p w:rsidR="00A57E3D" w:rsidRDefault="00A57E3D" w:rsidP="00A57E3D">
      <w:r>
        <w:t>a) Hechos de tumulto popular o lock-out.</w:t>
      </w:r>
    </w:p>
    <w:p w:rsidR="00A57E3D" w:rsidRDefault="00A57E3D" w:rsidP="00A57E3D">
      <w:r>
        <w:t>b) La tenencia, uso o manejos de vehículos aéreos y terrestres o acuáticos auto propulsados o remolcados.</w:t>
      </w:r>
    </w:p>
    <w:p w:rsidR="00A57E3D" w:rsidRDefault="00A57E3D" w:rsidP="00A57E3D">
      <w:r>
        <w:t>c) Transmisión de enfermedades.</w:t>
      </w:r>
    </w:p>
    <w:p w:rsidR="00A57E3D" w:rsidRDefault="00A57E3D" w:rsidP="00A57E3D">
      <w:r>
        <w:t>d) Daños a cosas ajenas que se encuentren en poder del Asegurado o miembros de su familia, por cualquier título salvo a consecuencia de escape de gas, incendio o explosión o descargas eléctricas ocurridas en la vivienda</w:t>
      </w:r>
    </w:p>
    <w:p w:rsidR="00A57E3D" w:rsidRDefault="00A57E3D" w:rsidP="00A57E3D">
      <w:r>
        <w:t>permanente o temporaria el Asegurado.</w:t>
      </w:r>
    </w:p>
    <w:p w:rsidR="00A57E3D" w:rsidRDefault="00A57E3D" w:rsidP="00A57E3D">
      <w:r>
        <w:t xml:space="preserve">e) Contaminación, polución y/o envenenamiento del aire, suelo y/o agua, aún como consecuencia directa o </w:t>
      </w:r>
    </w:p>
    <w:p w:rsidR="00A57E3D" w:rsidRDefault="00A57E3D" w:rsidP="00A57E3D">
      <w:r>
        <w:t xml:space="preserve">indirectamente de un riesgo cubierto. Se entiende por polución o contaminación la emisión, dispersión o depósito de sustancias o productos que perjudiquen las condiciones normales existentes en la atmósfera, en las aguas o en el suelo, o la producción de olores, ruidos vibraciones, ondas, radiaciones, radiación ionizante, campo </w:t>
      </w:r>
    </w:p>
    <w:p w:rsidR="00A57E3D" w:rsidRDefault="00A57E3D" w:rsidP="00A57E3D">
      <w:r>
        <w:t>electromagnético, o variaciones de temperatura, que exceden los límites legales o científicamente admitidos.</w:t>
      </w:r>
    </w:p>
    <w:p w:rsidR="00A57E3D" w:rsidRDefault="00A57E3D" w:rsidP="00A57E3D">
      <w:r>
        <w:t>No podrán cubrirse en ningún supuesto, las responsabilidades del Asegurado emergentes de hechos de guerra civil o internacional, rebelión, sedición o motín, guerrilla o terrorismo.</w:t>
      </w:r>
    </w:p>
    <w:p w:rsidR="00A57E3D" w:rsidRDefault="00A57E3D" w:rsidP="00A57E3D"/>
    <w:p w:rsidR="00A57E3D" w:rsidRDefault="00A57E3D" w:rsidP="00A57E3D">
      <w:r>
        <w:t>Artículo 5 - Defensa en Juicio Civil</w:t>
      </w:r>
    </w:p>
    <w:p w:rsidR="00A57E3D" w:rsidRDefault="00A57E3D" w:rsidP="00A57E3D">
      <w:r>
        <w:t>En caso de demanda judicial civil contra el Asegurado y/o demás personas amparadas por la cobertura, este o estos deben dar aviso fehacientemente al Asegurador de la demanda promovida a más tardar el día siguiente hábil de notificados y remitir simultáneamente al Asegurador la cédula, copias y demás documentos objeto de la</w:t>
      </w:r>
    </w:p>
    <w:p w:rsidR="00A57E3D" w:rsidRDefault="00A57E3D" w:rsidP="00A57E3D">
      <w:r>
        <w:t>notificación.</w:t>
      </w:r>
    </w:p>
    <w:p w:rsidR="00A57E3D" w:rsidRDefault="00A57E3D" w:rsidP="00A57E3D">
      <w:r>
        <w:t>El Asegurador deberá asumir o declinar la defensa. Se entenderá que el Asegurador asume la defensa, si no la declinara mediante aviso fehaciente dentro de DOS (2) días hábiles de recibida la información y documentación referente a la demanda. En caso que la asuma el Asegurador deberá designar el o los profesionales que representarán y patrocinarán al Asegurado. El Asegurado queda obligado a suministrar, sin demora, todos los antecedentes y elementos de prueba de que disponga y a otorgar en favor de los profesionales designados el poder para el ejercicio de la representación judicial, entregando el respectivo instrumento antes del vencimiento del plazo para contestar la demanda, y a cumplir con los actos procesales que las leyes pongan personalmente a</w:t>
      </w:r>
    </w:p>
    <w:p w:rsidR="00A57E3D" w:rsidRDefault="00A57E3D" w:rsidP="00A57E3D">
      <w:r>
        <w:t>su cargo.</w:t>
      </w:r>
    </w:p>
    <w:p w:rsidR="00A57E3D" w:rsidRDefault="00A57E3D" w:rsidP="00A57E3D">
      <w:r>
        <w:t>Cuando la demanda o demandas excedan las sumas aseguradas, el Asegurado puede, a su cargo, participar también en la defensa con el profesional que designe al efecto.</w:t>
      </w:r>
    </w:p>
    <w:p w:rsidR="00A57E3D" w:rsidRDefault="00A57E3D" w:rsidP="00A57E3D">
      <w:r>
        <w:t>Si el Asegurador no asumiera la defensa en el juicio, o la declinara, el Asegurado debe asumirla y suministrarle a aquél, a su requerimiento, las informaciones referentes a las actuaciones producidas en el juicio.</w:t>
      </w:r>
    </w:p>
    <w:p w:rsidR="00A57E3D" w:rsidRDefault="00A57E3D" w:rsidP="00A57E3D">
      <w:r>
        <w:t>La asunción por el Asegurador de la defensa en el juicio civil o criminal, implica la aceptación de su responsabilidad frente al Asegurado, salvo que posteriormente el Asegurador tomará conocimiento de hechos eximentes de su responsabilidad, en cuyo caso deberá declinarlas, dentro de los CINCO (5) días hábiles de dicho conocimiento.</w:t>
      </w:r>
    </w:p>
    <w:p w:rsidR="00A57E3D" w:rsidRDefault="00A57E3D" w:rsidP="00A57E3D">
      <w:r>
        <w:t>Si se dispusieran medidas precautorias sobre bienes del Asegurado, éste no podrá exigir que el Asegurador las sustituya.</w:t>
      </w:r>
    </w:p>
    <w:p w:rsidR="00A57E3D" w:rsidRDefault="00A57E3D" w:rsidP="00A57E3D"/>
    <w:p w:rsidR="00A57E3D" w:rsidRDefault="00A57E3D" w:rsidP="00A57E3D">
      <w:r>
        <w:lastRenderedPageBreak/>
        <w:t>Artículo 6 - Proceso Penal</w:t>
      </w:r>
    </w:p>
    <w:p w:rsidR="00A57E3D" w:rsidRDefault="00A57E3D" w:rsidP="00A57E3D">
      <w:r>
        <w:t>Si se promoviera proceso penal y correccional, el Asegurado deberá dar inmediato aviso al Asegurador en oportunidad de tomar conocimiento de dicha circunstancia.</w:t>
      </w:r>
    </w:p>
    <w:p w:rsidR="00A57E3D" w:rsidRDefault="00A57E3D" w:rsidP="00A57E3D">
      <w:r>
        <w:t>En caso de que solicitara la asistencia penal al Asegurador éste deberá expedirse sobre si asumirá la defensa o no dentro del plazo de CINCO (5) días hábiles. En caso de aceptar la defensa, el Asegurado deberá suscribir los documentos necesarios que permitan ejercerla a favor de los profesionales que el Asegurador designe.</w:t>
      </w:r>
    </w:p>
    <w:p w:rsidR="00A57E3D" w:rsidRDefault="00A57E3D" w:rsidP="00A57E3D">
      <w:r>
        <w:t>En cualquier caso, el Asegurado podrá designar a su costa al profesional que lo defienda y deberá informar al Asegurador de las actuaciones producidas en el juicio y las sentencias que se dictaren. Si el Asegurador participara en la defensa, las costas a su cargo se limitarán a los honorarios de los profesionales que hubiera designado al</w:t>
      </w:r>
    </w:p>
    <w:p w:rsidR="00A57E3D" w:rsidRDefault="00A57E3D" w:rsidP="00A57E3D">
      <w:r>
        <w:t>efecto.</w:t>
      </w:r>
    </w:p>
    <w:p w:rsidR="00A57E3D" w:rsidRDefault="00A57E3D" w:rsidP="00A57E3D">
      <w:r>
        <w:t>Si en el proceso se incluyera reclamación pecuniaria en función de lo dispuesto por el Artículo 29 del Código Penal de la Nación Argentina, será de aplicación lo previsto en el Artículo 5 - Defensa en Juicio Civil.</w:t>
      </w:r>
    </w:p>
    <w:p w:rsidR="00A57E3D" w:rsidRDefault="00A57E3D" w:rsidP="00A57E3D"/>
    <w:p w:rsidR="00A57E3D" w:rsidRDefault="00A57E3D" w:rsidP="00A57E3D">
      <w:r>
        <w:t>Artículo 7 - Rescisión Unilateral</w:t>
      </w:r>
    </w:p>
    <w:p w:rsidR="00A57E3D" w:rsidRDefault="00A57E3D" w:rsidP="00A57E3D">
      <w:r>
        <w:t>Cualquiera de las partes tiene derecho a rescindir el presente contrato sin expresar causa. Cuando el Asegurador ejerza este derecho, dará un preaviso no menor de QUINCE (15) días. Cuando lo ejerza el Asegurado, la rescisión se producirá desde la fecha en que notifique fehacientemente esa decisión.</w:t>
      </w:r>
    </w:p>
    <w:p w:rsidR="00A57E3D" w:rsidRDefault="00A57E3D" w:rsidP="00A57E3D">
      <w:r>
        <w:t>Cuando el seguro rija de DOCE (12) a DOCE (12) horas, la rescisión se computará desde la hora DOCE (12) inmediata siguiente, y en caso contrario, desde la hora VEINTICUATRO (24).</w:t>
      </w:r>
    </w:p>
    <w:p w:rsidR="00A57E3D" w:rsidRDefault="00A57E3D" w:rsidP="00A57E3D">
      <w:r>
        <w:t>Si el Asegurador ejerce el derecho de rescisión, la prima se reducirá proporcionalmente por el plazo no corrido. Si el Asegurado opta por la rescisión, el Asegurador tendrá derecho a la prima devengada por el tiempo transcurrido, según las tarifas de corto plazo.</w:t>
      </w:r>
    </w:p>
    <w:p w:rsidR="00A57E3D" w:rsidRDefault="00A57E3D" w:rsidP="00A57E3D"/>
    <w:p w:rsidR="00A57E3D" w:rsidRDefault="00A57E3D" w:rsidP="00A57E3D">
      <w:r>
        <w:t>Artículo 8 - Caducidad por Incumplimiento de Obligaciones y Cargas</w:t>
      </w:r>
    </w:p>
    <w:p w:rsidR="00A57E3D" w:rsidRDefault="00A57E3D" w:rsidP="00A57E3D">
      <w:r>
        <w:t>El incumplimiento de las obligaciones y cargas impuestas al Asegurado por la Ley de Seguros Nº 17.418 (salvo que se haya previsto otro efecto en la misma para el incumplimiento) y por el presente contrato, produce la caducidad de los derechos del Asegurado si el incumplimiento obedece a su culpa o negligencia, de acuerdo con el régimen previsto en el Artículo 36 de la Ley de Seguros.</w:t>
      </w:r>
    </w:p>
    <w:p w:rsidR="00A57E3D" w:rsidRDefault="00A57E3D" w:rsidP="00A57E3D"/>
    <w:p w:rsidR="00A57E3D" w:rsidRDefault="00A57E3D" w:rsidP="00A57E3D">
      <w:r>
        <w:t>Artículo 9 - Verificaciones del Siniestro</w:t>
      </w:r>
    </w:p>
    <w:p w:rsidR="00A57E3D" w:rsidRDefault="00A57E3D" w:rsidP="00A57E3D">
      <w:r>
        <w:t>El Asegurador podrá designar uno o más expertos para verificar el siniestro y la extensión de la prestación a su cargo, examinar la prueba instrumental y realizar las indagaciones necesarias a tales fines. El informe del o de los expertos no compromete al Asegurador; es únicamente un elemento de juicio para que este pueda pronunciarse</w:t>
      </w:r>
    </w:p>
    <w:p w:rsidR="00A57E3D" w:rsidRDefault="00A57E3D" w:rsidP="00A57E3D">
      <w:r>
        <w:t>acerca del derecho del Asegurado.</w:t>
      </w:r>
    </w:p>
    <w:p w:rsidR="00A57E3D" w:rsidRDefault="00A57E3D" w:rsidP="00A57E3D">
      <w:r>
        <w:t>El Asegurado puede hacerse representar, a su costa, en el procedimiento de verificación y liquidación del daño.</w:t>
      </w:r>
    </w:p>
    <w:p w:rsidR="00A57E3D" w:rsidRDefault="00A57E3D" w:rsidP="00A57E3D"/>
    <w:p w:rsidR="00A57E3D" w:rsidRDefault="00A57E3D" w:rsidP="00A57E3D">
      <w:r>
        <w:t>Artículo 10 - Computo de los Plazos</w:t>
      </w:r>
    </w:p>
    <w:p w:rsidR="00A57E3D" w:rsidRDefault="00A57E3D" w:rsidP="00A57E3D">
      <w:r>
        <w:t>Todos los plazos de días, indicados en la presente póliza, se computarán corridos, salvo disposición expresa en contrario.</w:t>
      </w:r>
    </w:p>
    <w:p w:rsidR="00A57E3D" w:rsidRDefault="00A57E3D" w:rsidP="00A57E3D"/>
    <w:p w:rsidR="00A57E3D" w:rsidRDefault="00A57E3D" w:rsidP="00A57E3D">
      <w:r>
        <w:t>Artículo 11 - Prórroga de Jurisdicción</w:t>
      </w:r>
    </w:p>
    <w:p w:rsidR="00A57E3D" w:rsidRDefault="00A57E3D" w:rsidP="00A57E3D">
      <w:r>
        <w:t>Toda controversia judicial que se plantee con relación al presente contrato, será dirimida ante los Tribunales ordinarios competentes de la jurisdicción del lugar de emisión de la póliza o del domicilio del Asegurado en los casos en que la póliza y/o el certificado individual haya sido emitido en una jurisdicción distinta al de su domicilio.</w:t>
      </w:r>
    </w:p>
    <w:p w:rsidR="00A57E3D" w:rsidRDefault="00A57E3D" w:rsidP="00A57E3D"/>
    <w:p w:rsidR="00A57E3D" w:rsidRDefault="00A57E3D" w:rsidP="00A57E3D">
      <w:r>
        <w:t>Artículo 12 - Advertencias al Asegurado</w:t>
      </w:r>
    </w:p>
    <w:p w:rsidR="00A57E3D" w:rsidRDefault="00A57E3D" w:rsidP="00A57E3D">
      <w:r>
        <w:t>De conformidad con la Ley de Seguros Nº 17.418 el Asegurado incurrirá en caducidad de la cobertura si no da cumplimiento a sus obligaciones y cargas, las principales de las cuales se mencionan seguidamente para su mayor ilustración con indicación del Artículo pertinente de dicha Ley de Seguros, así como otras normas de su especial</w:t>
      </w:r>
    </w:p>
    <w:p w:rsidR="00A57E3D" w:rsidRDefault="00A57E3D" w:rsidP="00A57E3D">
      <w:r>
        <w:t>interés.</w:t>
      </w:r>
    </w:p>
    <w:p w:rsidR="00A57E3D" w:rsidRDefault="00A57E3D" w:rsidP="00A57E3D">
      <w:r>
        <w:t>Uso de los derechos por el Tomador o Asegurado: Cuando el Tomador se encuentre en posesión de la póliza, puede disponer de los derechos que emergen de ésta. Para cobrar la indemnización el Asegurador puede exigir el consentimiento del Asegurado (Artículo 23 - Ley de Seguros). El Asegurado solo puede hacer uso de los</w:t>
      </w:r>
    </w:p>
    <w:p w:rsidR="00A57E3D" w:rsidRDefault="00A57E3D" w:rsidP="00A57E3D">
      <w:r>
        <w:t>derechos sin consentimiento del Tomador, si posee la póliza (Artículo 24 - Ley de Seguros).</w:t>
      </w:r>
    </w:p>
    <w:p w:rsidR="00A57E3D" w:rsidRDefault="00A57E3D" w:rsidP="00A57E3D">
      <w:r>
        <w:t>Reticencia: Las declaraciones falsas o reticencias de circunstancias conocidas por el Asegurado aún incurridas de buena fe, producen la nulidad del contrato en las condiciones establecidas por el Artículo 5 - Ley de Seguros y correlativos.</w:t>
      </w:r>
    </w:p>
    <w:p w:rsidR="00A57E3D" w:rsidRDefault="00A57E3D" w:rsidP="00A57E3D">
      <w:r>
        <w:t>Mora Automática - Domicilio: Toda denuncia o declaración impuesta por esta póliza o por la Ley de Seguros debe realizarse en el plazo fijado al efecto. El domicilio donde efectuarlas será el último declarado (Artículos 15 y 16 - Ley de Seguros).</w:t>
      </w:r>
    </w:p>
    <w:p w:rsidR="00A57E3D" w:rsidRDefault="00A57E3D" w:rsidP="00A57E3D">
      <w:r>
        <w:t>Agravación del Riesgo: Toda agravación del riesgo asumido, es causa especial de rescisión del seguro y cuando se deba a un hecho del Asegurado, produce la suspensión de la cobertura de conformidad con los Artículos 37 - Ley de Seguros y correlativos.</w:t>
      </w:r>
    </w:p>
    <w:p w:rsidR="00A57E3D" w:rsidRDefault="00A57E3D" w:rsidP="00A57E3D">
      <w:r>
        <w:t>Exageración fraudulenta o prueba falsa del siniestro o de la magnitud de los daños: El Asegurado pierde el derecho a ser indemnizado en estos casos, tal como lo establece el Artículo 48 - Ley de Seguros.</w:t>
      </w:r>
    </w:p>
    <w:p w:rsidR="00A57E3D" w:rsidRDefault="00A57E3D" w:rsidP="00A57E3D">
      <w:r>
        <w:t>Provocación del Siniestro: El Asegurador queda liberado si el siniestro es provocado por el Asegurado o beneficiario dolosamente o por culpa grave, conforme los Artículos 70 y 114 - Ley de Seguros.</w:t>
      </w:r>
    </w:p>
    <w:p w:rsidR="00A57E3D" w:rsidRDefault="00A57E3D" w:rsidP="00A57E3D">
      <w:r>
        <w:t>Pluralidad de Seguros: Si el Asegurado cubre el mismo interés y riesgo con más de un Asegurador debe notificarlo a cada uno de ellos bajo pena de caducidad, salvo pacto en contrario, con indicación del Asegurador y de la suma asegurada (Artículo 67 - Ley de Seguros). La notificación se hará al efectuar la denuncia del siniestro y en las otras oportunidades en que el Asegurador se lo requiera. Los seguros plurales celebrados con intención de enriquecimiento por el Asegurado son nulos (Artículo 68 - Ley de Seguros).</w:t>
      </w:r>
    </w:p>
    <w:p w:rsidR="00A57E3D" w:rsidRDefault="00A57E3D" w:rsidP="00A57E3D">
      <w:r>
        <w:t>Obligación de Salvamento: El Asegurado está obligado a proveer lo necesario para evitar o disminuir el daño y observar las instrucciones del Asegurador, y si las viola dolosamente o por culpa grave, el Asegurador queda liberado (Artículo 72 - Ley de Seguros).</w:t>
      </w:r>
    </w:p>
    <w:p w:rsidR="00A57E3D" w:rsidRDefault="00A57E3D" w:rsidP="00A57E3D">
      <w:r>
        <w:t>Cambio de las cosas dañadas: El Asegurado no puede introducir cambio en las cosas dañadas y su violación maliciosa libera al Asegurador, de conformidad con el Artículo 77 - Ley de Seguros.</w:t>
      </w:r>
    </w:p>
    <w:p w:rsidR="00A57E3D" w:rsidRDefault="00A57E3D" w:rsidP="00A57E3D">
      <w:r>
        <w:t>Cambio de titular del interés: Todo cambio de titular del interés asegurado debe ser notificado al Asegurador dentro de los SIETE (7) días de acuerdo con los Artículos 82 y 83 - Ley de Seguros.</w:t>
      </w:r>
    </w:p>
    <w:p w:rsidR="00A57E3D" w:rsidRDefault="00A57E3D" w:rsidP="00A57E3D">
      <w:r>
        <w:lastRenderedPageBreak/>
        <w:t>Denuncia del Siniestro - Cargas del Asegurado: El Asegurado debe denunciar el hecho del que nace su eventual responsabilidad o el reclamo del tercero, dentro de TRES (3) días de producido (Artículo 115 - Ley de Seguros). No puede reconocer su responsabilidad ni celebrar transacción alguna sin anuencias del Asegurador salvo, en</w:t>
      </w:r>
    </w:p>
    <w:p w:rsidR="00A57E3D" w:rsidRDefault="00A57E3D" w:rsidP="00A57E3D">
      <w:r>
        <w:t>interrogación judicial, el reconocimiento de hechos (Artículo 116 - Ley de Seguros).</w:t>
      </w:r>
    </w:p>
    <w:p w:rsidR="00A57E3D" w:rsidRDefault="00A57E3D" w:rsidP="00A57E3D">
      <w:r>
        <w:t>Cuando el Asegurador no asuma o decline la defensa se liberará de los gastos y costas que se devenguen a partir del momento que deposite los importes cubiertos o la suma demandada, el que fuere menor, más los gastos y costas ya devengados, en la proporción que le corresponda (Artículos 110 y 111 - Ley de Seguros).</w:t>
      </w:r>
    </w:p>
    <w:p w:rsidR="00A57E3D" w:rsidRDefault="00A57E3D" w:rsidP="00A57E3D">
      <w:r>
        <w:t>Facultades del Productor o Agente: Sólo está facultado para recibir propuestas y entregar los instrumentos emitidos por el Asegurador.</w:t>
      </w:r>
    </w:p>
    <w:p w:rsidR="00A57E3D" w:rsidRDefault="00A57E3D" w:rsidP="00A57E3D">
      <w:r>
        <w:t>Para representar al Asegurador en cualquier otra cuestión, debe hallarse facultado para actuar en su nombre (Artículos 53 y 54 - Ley de Seguros).</w:t>
      </w:r>
    </w:p>
    <w:p w:rsidR="00A57E3D" w:rsidRDefault="00A57E3D" w:rsidP="00A57E3D"/>
    <w:p w:rsidR="00A57E3D" w:rsidRDefault="00A57E3D" w:rsidP="00A57E3D">
      <w:r>
        <w:t>Artículo 13 - Prevención de Lavado de Activos y Financiamiento del Terrorismo</w:t>
      </w:r>
    </w:p>
    <w:p w:rsidR="00D8064F" w:rsidRDefault="00A57E3D" w:rsidP="00A57E3D">
      <w:r>
        <w:t>El Asegurado asume la carga de aportar los datos y documentos que le sean requeridos por la Aseguradora en virtud de lo establecido por las normas vigentes en materia de prevención de lavado de activos y financiamiento de terrorismo. Caso contrario, la Aseguradora dará cumplimiento a lo establecido en las Resoluciones UIF vigentes en la materia.</w:t>
      </w:r>
    </w:p>
    <w:sectPr w:rsidR="00D8064F" w:rsidSect="00A57E3D">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563" w:rsidRDefault="00814563" w:rsidP="00A57E3D">
      <w:pPr>
        <w:spacing w:after="0" w:line="240" w:lineRule="auto"/>
      </w:pPr>
      <w:r>
        <w:separator/>
      </w:r>
    </w:p>
  </w:endnote>
  <w:endnote w:type="continuationSeparator" w:id="0">
    <w:p w:rsidR="00814563" w:rsidRDefault="00814563" w:rsidP="00A5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563" w:rsidRDefault="00814563" w:rsidP="00A57E3D">
      <w:pPr>
        <w:spacing w:after="0" w:line="240" w:lineRule="auto"/>
      </w:pPr>
      <w:r>
        <w:separator/>
      </w:r>
    </w:p>
  </w:footnote>
  <w:footnote w:type="continuationSeparator" w:id="0">
    <w:p w:rsidR="00814563" w:rsidRDefault="00814563" w:rsidP="00A57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E3D" w:rsidRDefault="00A57E3D">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A57E3D" w:rsidRDefault="00A57E3D">
                              <w:pPr>
                                <w:pStyle w:val="Encabezado"/>
                                <w:jc w:val="center"/>
                                <w:rPr>
                                  <w:caps/>
                                  <w:color w:val="FFFFFF" w:themeColor="background1"/>
                                </w:rPr>
                              </w:pPr>
                              <w:r>
                                <w:rPr>
                                  <w:caps/>
                                  <w:color w:val="FFFFFF" w:themeColor="background1"/>
                                </w:rPr>
                                <w:t>CONDICIONES GENERALES RESPONSABILIDAD CIVIL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A57E3D" w:rsidRDefault="00A57E3D">
                        <w:pPr>
                          <w:pStyle w:val="Encabezado"/>
                          <w:jc w:val="center"/>
                          <w:rPr>
                            <w:caps/>
                            <w:color w:val="FFFFFF" w:themeColor="background1"/>
                          </w:rPr>
                        </w:pPr>
                        <w:r>
                          <w:rPr>
                            <w:caps/>
                            <w:color w:val="FFFFFF" w:themeColor="background1"/>
                          </w:rPr>
                          <w:t>CONDICIONES GENERALES RESPONSABILIDAD CIVIL</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3D"/>
    <w:rsid w:val="004E44C9"/>
    <w:rsid w:val="007F5F07"/>
    <w:rsid w:val="00814563"/>
    <w:rsid w:val="00A57E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2DEC3"/>
  <w15:chartTrackingRefBased/>
  <w15:docId w15:val="{EEA1C634-71BD-4B71-B180-3723F492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7E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7E3D"/>
  </w:style>
  <w:style w:type="paragraph" w:styleId="Piedepgina">
    <w:name w:val="footer"/>
    <w:basedOn w:val="Normal"/>
    <w:link w:val="PiedepginaCar"/>
    <w:uiPriority w:val="99"/>
    <w:unhideWhenUsed/>
    <w:rsid w:val="00A57E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7E3D"/>
  </w:style>
  <w:style w:type="paragraph" w:styleId="Textodeglobo">
    <w:name w:val="Balloon Text"/>
    <w:basedOn w:val="Normal"/>
    <w:link w:val="TextodegloboCar"/>
    <w:uiPriority w:val="99"/>
    <w:semiHidden/>
    <w:unhideWhenUsed/>
    <w:rsid w:val="00A57E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7E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2104</Words>
  <Characters>11576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CONDICIONES GENERALES RESPONSABILIDAD CIVIL</dc:title>
  <dc:subject/>
  <dc:creator>horacioelias@gmail.com</dc:creator>
  <cp:keywords/>
  <dc:description/>
  <cp:lastModifiedBy>horacioelias@gmail.com</cp:lastModifiedBy>
  <cp:revision>2</cp:revision>
  <cp:lastPrinted>2020-04-30T22:19:00Z</cp:lastPrinted>
  <dcterms:created xsi:type="dcterms:W3CDTF">2020-04-30T22:17:00Z</dcterms:created>
  <dcterms:modified xsi:type="dcterms:W3CDTF">2020-04-30T22:19:00Z</dcterms:modified>
</cp:coreProperties>
</file>