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75D" w:rsidRDefault="0062175D" w:rsidP="0062175D">
      <w:r>
        <w:t>Artículo 1 - Riesgo Cubierto</w:t>
      </w:r>
    </w:p>
    <w:p w:rsidR="0062175D" w:rsidRDefault="0062175D" w:rsidP="0062175D">
      <w:r>
        <w:t xml:space="preserve">De acuerdo con las Condiciones Generales para los Seguros de Responsabilidad Civil y las presentes Condiciones de Cobertura Específicas el Asegurador se obliga a mantener indemne al Asegurado por cuanto deba a un tercero hasta la suma máxima prevista en el Frente de Póliza como consecuencia de la Responsabilidad Civil Extracontractual en que incurra por el ejercicio de su actividad detallada en el Frente de Póliza, en el territorio de la República Argentina, desarrolladas dentro y/o fuera del o los locales </w:t>
      </w:r>
      <w:bookmarkStart w:id="0" w:name="_GoBack"/>
      <w:r>
        <w:t xml:space="preserve">especificados </w:t>
      </w:r>
      <w:bookmarkEnd w:id="0"/>
      <w:r>
        <w:t>en el Frente de Póliza.</w:t>
      </w:r>
    </w:p>
    <w:p w:rsidR="0062175D" w:rsidRDefault="0062175D" w:rsidP="0062175D">
      <w:r>
        <w:t>Artículo 2 - Ampliación Riesgo Cubierto</w:t>
      </w:r>
    </w:p>
    <w:p w:rsidR="0062175D" w:rsidRDefault="0062175D" w:rsidP="0062175D">
      <w:r>
        <w:t>Contrariamente a la exclusión establecida en el Inciso b) del Artículo 4 – Riesgos Exclusiones de Cobertura de las Condiciones Generales para los Seguros de Responsabilidad Civil, queda igualmente cubierta la Responsabilidad del Asegurado, en cuanto sea causada o provenga de:</w:t>
      </w:r>
    </w:p>
    <w:p w:rsidR="0062175D" w:rsidRDefault="0062175D" w:rsidP="0062175D">
      <w:r>
        <w:t>a) El uso de vehículos automotores que no sean de su propiedad, en la medida en que no se encuentre vigente otro seguro más específico.</w:t>
      </w:r>
    </w:p>
    <w:p w:rsidR="0062175D" w:rsidRDefault="0062175D" w:rsidP="0062175D">
      <w:r>
        <w:lastRenderedPageBreak/>
        <w:t>b) El transporte de personas en vehículos que no sean de su propiedad, en la medida en que no se encuentre vigente otro seguro más específico.</w:t>
      </w:r>
    </w:p>
    <w:p w:rsidR="0062175D" w:rsidRDefault="0062175D" w:rsidP="0062175D">
      <w:r>
        <w:t>Artículo 3 - Riesgos Excluidos</w:t>
      </w:r>
    </w:p>
    <w:p w:rsidR="0062175D" w:rsidRDefault="0062175D" w:rsidP="0062175D">
      <w:r>
        <w:t>Además de los riesgos que figuran en el Artículo 4 - Exclusiones de Cobertura, de las Condiciones Generales para los Seguros de Responsabilidad Civil, quedan excluidas las responsabilidades como consecuencia de daños producidos por:</w:t>
      </w:r>
    </w:p>
    <w:p w:rsidR="0062175D" w:rsidRDefault="0062175D" w:rsidP="0062175D">
      <w:r>
        <w:t>a) Los vendedores ambulantes y/o viajantes mientras realicen trabajos fuera del local o locales especificados en el Frente de Póliza.</w:t>
      </w:r>
    </w:p>
    <w:p w:rsidR="0062175D" w:rsidRDefault="0062175D" w:rsidP="0062175D">
      <w:r>
        <w:t>b) Hechos privados.</w:t>
      </w:r>
    </w:p>
    <w:p w:rsidR="0062175D" w:rsidRDefault="0062175D" w:rsidP="0062175D">
      <w:r>
        <w:t>c) Carteles, letreros, antenas y/u objetos afines.</w:t>
      </w:r>
    </w:p>
    <w:p w:rsidR="0062175D" w:rsidRDefault="0062175D" w:rsidP="0062175D">
      <w:r>
        <w:t xml:space="preserve">d) Los daños que podrían producir el uso de la o las instalaciones fijas destinadas a producir, transportar o utilizar vapor y/o agua caliente, ya sea con un fin industrial, de servicios o confort, o de aceite caliente para calefacción de procesos, incluidas las fuentes generadoras de calor y sistemas de válvulas y </w:t>
      </w:r>
      <w:r>
        <w:lastRenderedPageBreak/>
        <w:t>colectores hasta la conexión de los mismos con el sistema de distribución y circulación de líquidos y fluidos.</w:t>
      </w:r>
    </w:p>
    <w:p w:rsidR="0062175D" w:rsidRDefault="0062175D" w:rsidP="0062175D">
      <w:r>
        <w:t>e) Daños que se produjesen por el uso de armas de fuego.</w:t>
      </w:r>
    </w:p>
    <w:p w:rsidR="0062175D" w:rsidRDefault="0062175D" w:rsidP="0062175D">
      <w:r>
        <w:t>f) Transporte de bienes.</w:t>
      </w:r>
    </w:p>
    <w:p w:rsidR="0062175D" w:rsidRDefault="0062175D" w:rsidP="0062175D">
      <w:r>
        <w:t>g) Carga y descarga de bienes fuera del local del Asegurado.</w:t>
      </w:r>
    </w:p>
    <w:p w:rsidR="0062175D" w:rsidRDefault="0062175D" w:rsidP="0062175D">
      <w:r>
        <w:t>h) Guarda y/o depósito de vehículos.</w:t>
      </w:r>
    </w:p>
    <w:p w:rsidR="0062175D" w:rsidRDefault="0062175D" w:rsidP="0062175D">
      <w:r>
        <w:t>i) Demoliciones, excavaciones, construcción de edificios, instalaciones y montaje con motivo de la Construcción, refacción de edificios.</w:t>
      </w:r>
    </w:p>
    <w:p w:rsidR="0062175D" w:rsidRDefault="0062175D" w:rsidP="0062175D">
      <w:r>
        <w:t>j) El Personal de Custodia y/o Seguridad, sea o no en relación de dependencia.</w:t>
      </w:r>
    </w:p>
    <w:p w:rsidR="0062175D" w:rsidRDefault="0062175D" w:rsidP="0062175D">
      <w:r>
        <w:t>k) La existencia de pileta de natación.</w:t>
      </w:r>
    </w:p>
    <w:p w:rsidR="0062175D" w:rsidRDefault="0062175D" w:rsidP="0062175D">
      <w:r>
        <w:t>l) Efectos de temperatura, vapores, humedad, filtraciones, desagües, roturas de cañerías, humo, hollín, polvo, hongos, trepidaciones de máquinas, ruidos, olores y luminosidad.</w:t>
      </w:r>
    </w:p>
    <w:p w:rsidR="0062175D" w:rsidRDefault="0062175D" w:rsidP="0062175D">
      <w:r>
        <w:t>ll) Suministro de productos o alimentos.</w:t>
      </w:r>
    </w:p>
    <w:p w:rsidR="0062175D" w:rsidRDefault="0062175D" w:rsidP="0062175D">
      <w:r>
        <w:lastRenderedPageBreak/>
        <w:t>m) Daños causados a inmuebles vecinos por excavaciones o por un inmueble del Asegurado.</w:t>
      </w:r>
    </w:p>
    <w:p w:rsidR="0062175D" w:rsidRDefault="0062175D" w:rsidP="0062175D">
      <w:r>
        <w:t>n) Escape de gas, incendio o explosión o descargas eléctricas, a no ser que ocurra en la vivienda permanente o temporaria del Asegurado.</w:t>
      </w:r>
    </w:p>
    <w:p w:rsidR="0062175D" w:rsidRDefault="0062175D" w:rsidP="0062175D">
      <w:r>
        <w:t>o) Animales o por la transmisión de sus enfermedades.</w:t>
      </w:r>
    </w:p>
    <w:p w:rsidR="0062175D" w:rsidRDefault="0062175D" w:rsidP="0062175D">
      <w:r>
        <w:t>p) Ascensores o montacargas.</w:t>
      </w:r>
    </w:p>
    <w:p w:rsidR="0062175D" w:rsidRDefault="0062175D" w:rsidP="0062175D">
      <w:r>
        <w:t>Artículo 4 - No se Consideran Terceros</w:t>
      </w:r>
    </w:p>
    <w:p w:rsidR="0062175D" w:rsidRDefault="0062175D" w:rsidP="0062175D">
      <w:r>
        <w:t>Ampliando lo dispuesto en el último párrafo del Artículo 2 - Riesgo Cubierto de las Condiciones Generales para los Seguros de Responsabilidad Civil, no se consideran terceros a los Contratistas y/o Subcontratistas y/o sus dependientes.</w:t>
      </w:r>
    </w:p>
    <w:p w:rsidR="0062175D" w:rsidRDefault="0062175D" w:rsidP="0062175D">
      <w:r>
        <w:t>No obstante, se considerarán terceros los Contratistas y/o Subcontratistas y/o sus dependientes, cuando los mismos sean afectados por daños producidos por acción u omisión del Asegurado y siempre que los hechos que ocasionan los daños mencionados no sean de responsabilidad directa del Contratista y/o Subcontratista y/o que no correspondan específicamente al trabajo para el cual han sido contratados.</w:t>
      </w:r>
    </w:p>
    <w:p w:rsidR="0062175D" w:rsidRDefault="0062175D" w:rsidP="0062175D">
      <w:r>
        <w:lastRenderedPageBreak/>
        <w:t>Artículo 5 - Inspecciones y Medidas de Seguridad.</w:t>
      </w:r>
    </w:p>
    <w:p w:rsidR="0062175D" w:rsidRDefault="0062175D" w:rsidP="0062175D">
      <w:r>
        <w:t>El Asegurador se reserva el derecho de hacer inspeccionar, a su costo, el local o los locales, en cualquier momento durante la vigencia de la presente póliza y sus sucesivas renovaciones. El Asegurado deberá cumplir con las medidas de seguridad que la Aseguradora indicara como consecuencia de la inspección, en la medida que fueran razonables, bajo pena de caducidad.</w:t>
      </w:r>
    </w:p>
    <w:p w:rsidR="0062175D" w:rsidRDefault="0062175D" w:rsidP="0062175D">
      <w:r>
        <w:t>Artículo 6 - Cargas Especiales</w:t>
      </w:r>
    </w:p>
    <w:p w:rsidR="00D8064F" w:rsidRPr="0062175D" w:rsidRDefault="0062175D" w:rsidP="0062175D">
      <w:r>
        <w:t>Es carga especial del o de los Asegurados, bajo pena de caducidad de los derechos a la indemnización, cumplir con las disposiciones de los reglamentos vigentes.</w:t>
      </w:r>
    </w:p>
    <w:sectPr w:rsidR="00D8064F" w:rsidRPr="0062175D" w:rsidSect="0062175D">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844" w:rsidRDefault="001B4844" w:rsidP="0062175D">
      <w:pPr>
        <w:spacing w:after="0" w:line="240" w:lineRule="auto"/>
      </w:pPr>
      <w:r>
        <w:separator/>
      </w:r>
    </w:p>
  </w:endnote>
  <w:endnote w:type="continuationSeparator" w:id="0">
    <w:p w:rsidR="001B4844" w:rsidRDefault="001B4844" w:rsidP="0062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844" w:rsidRDefault="001B4844" w:rsidP="0062175D">
      <w:pPr>
        <w:spacing w:after="0" w:line="240" w:lineRule="auto"/>
      </w:pPr>
      <w:r>
        <w:separator/>
      </w:r>
    </w:p>
  </w:footnote>
  <w:footnote w:type="continuationSeparator" w:id="0">
    <w:p w:rsidR="001B4844" w:rsidRDefault="001B4844" w:rsidP="00621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75D" w:rsidRDefault="0062175D">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Helvetica" w:eastAsia="Times New Roman" w:hAnsi="Helvetica" w:cs="Times New Roman"/>
                              <w:color w:val="333A3F"/>
                              <w:sz w:val="20"/>
                              <w:szCs w:val="20"/>
                              <w:lang w:eastAsia="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62175D" w:rsidRDefault="0062175D">
                              <w:pPr>
                                <w:pStyle w:val="Encabezado"/>
                                <w:jc w:val="center"/>
                                <w:rPr>
                                  <w:caps/>
                                  <w:color w:val="FFFFFF" w:themeColor="background1"/>
                                </w:rPr>
                              </w:pPr>
                              <w:r w:rsidRPr="0062175D">
                                <w:rPr>
                                  <w:rFonts w:ascii="Helvetica" w:eastAsia="Times New Roman" w:hAnsi="Helvetica" w:cs="Times New Roman"/>
                                  <w:color w:val="333A3F"/>
                                  <w:sz w:val="20"/>
                                  <w:szCs w:val="20"/>
                                  <w:lang w:eastAsia="es-AR"/>
                                </w:rPr>
                                <w:t>Condiciones Específicas RC Comprensiva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rFonts w:ascii="Helvetica" w:eastAsia="Times New Roman" w:hAnsi="Helvetica" w:cs="Times New Roman"/>
                        <w:color w:val="333A3F"/>
                        <w:sz w:val="20"/>
                        <w:szCs w:val="20"/>
                        <w:lang w:eastAsia="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62175D" w:rsidRDefault="0062175D">
                        <w:pPr>
                          <w:pStyle w:val="Encabezado"/>
                          <w:jc w:val="center"/>
                          <w:rPr>
                            <w:caps/>
                            <w:color w:val="FFFFFF" w:themeColor="background1"/>
                          </w:rPr>
                        </w:pPr>
                        <w:r w:rsidRPr="0062175D">
                          <w:rPr>
                            <w:rFonts w:ascii="Helvetica" w:eastAsia="Times New Roman" w:hAnsi="Helvetica" w:cs="Times New Roman"/>
                            <w:color w:val="333A3F"/>
                            <w:sz w:val="20"/>
                            <w:szCs w:val="20"/>
                            <w:lang w:eastAsia="es-AR"/>
                          </w:rPr>
                          <w:t>Condiciones Específicas RC Comprensiva</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5D"/>
    <w:rsid w:val="001B4844"/>
    <w:rsid w:val="004E44C9"/>
    <w:rsid w:val="0062175D"/>
    <w:rsid w:val="007F5F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756CD8-AFDB-4BAD-AC70-C85AE63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17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75D"/>
  </w:style>
  <w:style w:type="paragraph" w:styleId="Piedepgina">
    <w:name w:val="footer"/>
    <w:basedOn w:val="Normal"/>
    <w:link w:val="PiedepginaCar"/>
    <w:uiPriority w:val="99"/>
    <w:unhideWhenUsed/>
    <w:rsid w:val="006217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664</Words>
  <Characters>3658</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Condiciones Específicas RC Comprensiva</dc:title>
  <dc:subject/>
  <dc:creator>horacioelias@gmail.com</dc:creator>
  <cp:keywords/>
  <dc:description/>
  <cp:lastModifiedBy>horacioelias@gmail.com</cp:lastModifiedBy>
  <cp:revision>2</cp:revision>
  <dcterms:created xsi:type="dcterms:W3CDTF">2020-04-30T22:11:00Z</dcterms:created>
  <dcterms:modified xsi:type="dcterms:W3CDTF">2020-04-30T22:16:00Z</dcterms:modified>
</cp:coreProperties>
</file>