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5171"/>
        <w:gridCol w:w="5172"/>
      </w:tblGrid>
      <w:tr w:rsidR="00A242D4" w:rsidTr="0032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  <w:vAlign w:val="center"/>
          </w:tcPr>
          <w:p w:rsidR="00A242D4" w:rsidRDefault="00A242D4" w:rsidP="00325F71">
            <w:pPr>
              <w:jc w:val="center"/>
            </w:pPr>
            <w:r w:rsidRPr="00325F71">
              <w:rPr>
                <w:sz w:val="28"/>
              </w:rPr>
              <w:t>Sin límite a primer riesgo absoluto</w:t>
            </w:r>
          </w:p>
        </w:tc>
        <w:tc>
          <w:tcPr>
            <w:tcW w:w="5172" w:type="dxa"/>
            <w:vAlign w:val="center"/>
          </w:tcPr>
          <w:p w:rsidR="00A242D4" w:rsidRDefault="00A242D4" w:rsidP="00325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F71">
              <w:rPr>
                <w:sz w:val="28"/>
              </w:rPr>
              <w:t>Con límite a primer riesgo absoluto</w:t>
            </w:r>
          </w:p>
        </w:tc>
      </w:tr>
      <w:tr w:rsidR="00A242D4" w:rsidRPr="00A242D4" w:rsidTr="0032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  <w:t>DATOS DE LA POLIZA</w:t>
            </w:r>
          </w:p>
          <w:p w:rsidR="00A242D4" w:rsidRPr="00A242D4" w:rsidRDefault="00A242D4" w:rsidP="00A242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Suma asegurada a prorrata: $ 1</w:t>
            </w: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es-MX"/>
              </w:rPr>
              <w:t>1</w:t>
            </w: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0.000.000</w:t>
            </w:r>
          </w:p>
          <w:p w:rsidR="00A242D4" w:rsidRPr="00A242D4" w:rsidRDefault="00A242D4" w:rsidP="00A242D4">
            <w:pPr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</w:p>
          <w:p w:rsidR="00A242D4" w:rsidRPr="00A242D4" w:rsidRDefault="00A242D4" w:rsidP="00A242D4">
            <w:pPr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</w:p>
          <w:p w:rsidR="00A242D4" w:rsidRPr="00A242D4" w:rsidRDefault="00A242D4" w:rsidP="00A242D4">
            <w:pPr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</w:p>
          <w:p w:rsidR="00A242D4" w:rsidRPr="00A242D4" w:rsidRDefault="00A242D4" w:rsidP="00A242D4">
            <w:pPr>
              <w:rPr>
                <w:sz w:val="16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Total suma asegurada para el edificio: $ 110.000.000</w:t>
            </w:r>
          </w:p>
        </w:tc>
        <w:tc>
          <w:tcPr>
            <w:tcW w:w="5172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  <w:t>DATOS DE LA POLIZA</w:t>
            </w:r>
          </w:p>
          <w:p w:rsidR="00A242D4" w:rsidRPr="00A242D4" w:rsidRDefault="00A242D4" w:rsidP="00A242D4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Suma asegurada a prorrata: $ 100.000.000</w:t>
            </w:r>
          </w:p>
          <w:p w:rsidR="00A242D4" w:rsidRPr="00A242D4" w:rsidRDefault="00A242D4" w:rsidP="00A242D4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Límite de indemnización a Primer Riesgo absoluto: $ 10.000.000</w:t>
            </w:r>
          </w:p>
          <w:p w:rsidR="00A242D4" w:rsidRDefault="00A242D4" w:rsidP="00A24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Total suma asegurada para el edificio: $ 110.000.000</w:t>
            </w:r>
          </w:p>
          <w:p w:rsidR="00A242D4" w:rsidRPr="00A242D4" w:rsidRDefault="00A242D4" w:rsidP="00A24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A242D4" w:rsidRPr="00A242D4" w:rsidTr="0032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  <w:t>DATOS DEL SINIESTRO</w:t>
            </w:r>
          </w:p>
          <w:p w:rsidR="00A242D4" w:rsidRPr="00A242D4" w:rsidRDefault="00A242D4" w:rsidP="00A242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Valor asegurable del edificio: $ 150.000.000</w:t>
            </w:r>
          </w:p>
          <w:p w:rsidR="00A242D4" w:rsidRPr="00A242D4" w:rsidRDefault="00A242D4" w:rsidP="00A242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Monto del daño: $ 30.000.000</w:t>
            </w:r>
          </w:p>
        </w:tc>
        <w:tc>
          <w:tcPr>
            <w:tcW w:w="5172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  <w:t>DATOS DEL SINIESTRO</w:t>
            </w:r>
          </w:p>
          <w:p w:rsidR="00A242D4" w:rsidRPr="00A242D4" w:rsidRDefault="00A242D4" w:rsidP="00A242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Valor asegurable del edificio: $ 150.000.000</w:t>
            </w:r>
          </w:p>
          <w:p w:rsidR="00A242D4" w:rsidRPr="00A242D4" w:rsidRDefault="00A242D4" w:rsidP="00A242D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Monto del daño: $ 30.000.000</w:t>
            </w:r>
          </w:p>
        </w:tc>
        <w:bookmarkStart w:id="0" w:name="_GoBack"/>
        <w:bookmarkEnd w:id="0"/>
      </w:tr>
      <w:tr w:rsidR="00A242D4" w:rsidRPr="00A242D4" w:rsidTr="0032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  <w:t>CALCULO DE LA INDEMNIZACION</w:t>
            </w:r>
          </w:p>
          <w:p w:rsidR="00A242D4" w:rsidRPr="00A242D4" w:rsidRDefault="00A242D4" w:rsidP="00A242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Relación entre suma asegurada y valor asegurable: 0,73</w:t>
            </w:r>
          </w:p>
          <w:p w:rsidR="00A242D4" w:rsidRPr="00A242D4" w:rsidRDefault="00A242D4" w:rsidP="00A242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Calculo del reparto de los daños según regla proporcional:</w:t>
            </w:r>
          </w:p>
          <w:p w:rsidR="00A242D4" w:rsidRPr="00A242D4" w:rsidRDefault="00A242D4" w:rsidP="00A242D4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Aseguradora: 30.000.000 x 0,73 = 21.900.000</w:t>
            </w:r>
          </w:p>
          <w:p w:rsidR="00A242D4" w:rsidRPr="00A242D4" w:rsidRDefault="00A242D4" w:rsidP="00A242D4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Asegurado: 30.000.000 - 21.900.000 = 8.100.000</w:t>
            </w:r>
          </w:p>
        </w:tc>
        <w:tc>
          <w:tcPr>
            <w:tcW w:w="5172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</w:pPr>
            <w:r w:rsidRPr="00A242D4"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x-none"/>
              </w:rPr>
              <w:t>CALCULO DE LA INDEMNIZACION</w:t>
            </w:r>
          </w:p>
          <w:p w:rsidR="00A242D4" w:rsidRPr="00A242D4" w:rsidRDefault="00A242D4" w:rsidP="00A242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Relación entre suma asegurada y valor asegurable: 0,73</w:t>
            </w:r>
          </w:p>
          <w:p w:rsidR="00A242D4" w:rsidRPr="00A242D4" w:rsidRDefault="00A242D4" w:rsidP="00A242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Calculo del reparto de los daños según regla proporcional:</w:t>
            </w:r>
          </w:p>
          <w:p w:rsidR="00A242D4" w:rsidRPr="00A242D4" w:rsidRDefault="00A242D4" w:rsidP="00A242D4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Aseguradora: 30.000.000 x 0,73 = 21.900.000</w:t>
            </w:r>
          </w:p>
          <w:p w:rsidR="00A242D4" w:rsidRPr="00A242D4" w:rsidRDefault="00A242D4" w:rsidP="00A242D4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</w:pPr>
            <w:r w:rsidRPr="00A242D4">
              <w:rPr>
                <w:rFonts w:ascii="Times New Roman" w:hAnsi="Times New Roman" w:cs="Times New Roman"/>
                <w:color w:val="000000"/>
                <w:sz w:val="16"/>
                <w:szCs w:val="24"/>
                <w:lang w:val="x-none"/>
              </w:rPr>
              <w:t>Asegurado: 30.000.000 - 21.900.000 = 8.100.000</w:t>
            </w:r>
          </w:p>
        </w:tc>
      </w:tr>
      <w:tr w:rsidR="00A242D4" w:rsidRPr="00A242D4" w:rsidTr="0032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</w:tcPr>
          <w:p w:rsidR="00A242D4" w:rsidRPr="00A242D4" w:rsidRDefault="00A242D4" w:rsidP="00A242D4">
            <w:p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x-none"/>
              </w:rPr>
            </w:pPr>
          </w:p>
        </w:tc>
        <w:tc>
          <w:tcPr>
            <w:tcW w:w="5172" w:type="dxa"/>
          </w:tcPr>
          <w:p w:rsidR="00A242D4" w:rsidRDefault="00A242D4" w:rsidP="00A242D4">
            <w:p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es-MX"/>
              </w:rPr>
              <w:t>APLICACIÓN DE LA CLAUSULA</w:t>
            </w:r>
          </w:p>
          <w:p w:rsidR="00A242D4" w:rsidRDefault="00A242D4" w:rsidP="00325F71">
            <w:p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vts16"/>
              </w:rPr>
            </w:pPr>
            <w:r>
              <w:rPr>
                <w:rStyle w:val="rvts16"/>
              </w:rPr>
              <w:t>E</w:t>
            </w:r>
            <w:r>
              <w:rPr>
                <w:rStyle w:val="rvts16"/>
              </w:rPr>
              <w:t xml:space="preserve">l Asegurador indemnizará a primer riesgo absoluto el importe que resultare a cargo del Asegurado por aplicación de </w:t>
            </w:r>
            <w:r w:rsidR="00325F71">
              <w:rPr>
                <w:rStyle w:val="rvts16"/>
              </w:rPr>
              <w:t xml:space="preserve">la </w:t>
            </w:r>
            <w:r>
              <w:rPr>
                <w:rStyle w:val="rvts16"/>
              </w:rPr>
              <w:t>prorrata</w:t>
            </w:r>
            <w:r w:rsidR="00325F71">
              <w:rPr>
                <w:rStyle w:val="rvts16"/>
              </w:rPr>
              <w:t>, sin superar el límite establecido.</w:t>
            </w:r>
          </w:p>
          <w:p w:rsidR="00325F71" w:rsidRPr="00A242D4" w:rsidRDefault="00325F71" w:rsidP="00325F71">
            <w:pPr>
              <w:autoSpaceDE w:val="0"/>
              <w:autoSpaceDN w:val="0"/>
              <w:adjustRightInd w:val="0"/>
              <w:spacing w:before="105" w:after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24"/>
                <w:lang w:val="es-MX"/>
              </w:rPr>
            </w:pPr>
            <w:r>
              <w:rPr>
                <w:rStyle w:val="rvts16"/>
              </w:rPr>
              <w:t>Como el monto a cargo del asegurado es de 8.100.000 (inferior a los $ 10.000.000) de la cláusula. El asegurador integra este monto a la indemnización final.</w:t>
            </w:r>
          </w:p>
        </w:tc>
      </w:tr>
      <w:tr w:rsidR="00325F71" w:rsidRPr="00A242D4" w:rsidTr="0032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1" w:type="dxa"/>
          </w:tcPr>
          <w:p w:rsidR="00325F71" w:rsidRPr="00325F71" w:rsidRDefault="00325F71" w:rsidP="00A242D4">
            <w:pPr>
              <w:autoSpaceDE w:val="0"/>
              <w:autoSpaceDN w:val="0"/>
              <w:adjustRightInd w:val="0"/>
              <w:spacing w:before="105" w:after="105"/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16"/>
                <w:szCs w:val="24"/>
                <w:u w:val="single"/>
                <w:lang w:val="es-MX"/>
              </w:rPr>
              <w:t xml:space="preserve">MONTO A INDEMNIZAR: </w:t>
            </w:r>
            <w:r w:rsidRPr="00325F71">
              <w:rPr>
                <w:rFonts w:ascii="Times New Roman" w:hAnsi="Times New Roman" w:cs="Times New Roman"/>
                <w:color w:val="000000"/>
                <w:sz w:val="16"/>
                <w:szCs w:val="24"/>
                <w:lang w:val="es-MX"/>
              </w:rPr>
              <w:t>$ 21.900.000</w:t>
            </w:r>
          </w:p>
        </w:tc>
        <w:tc>
          <w:tcPr>
            <w:tcW w:w="5172" w:type="dxa"/>
          </w:tcPr>
          <w:p w:rsidR="00325F71" w:rsidRDefault="00325F71" w:rsidP="00A242D4">
            <w:pPr>
              <w:autoSpaceDE w:val="0"/>
              <w:autoSpaceDN w:val="0"/>
              <w:adjustRightInd w:val="0"/>
              <w:spacing w:before="105" w:after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24"/>
                <w:u w:val="single"/>
                <w:lang w:val="es-MX"/>
              </w:rPr>
              <w:t xml:space="preserve">MONTO A INDEMNIZAR: </w:t>
            </w:r>
            <w:r w:rsidRPr="00325F71">
              <w:rPr>
                <w:rFonts w:ascii="Times New Roman" w:hAnsi="Times New Roman" w:cs="Times New Roman"/>
                <w:color w:val="000000"/>
                <w:sz w:val="16"/>
                <w:szCs w:val="24"/>
                <w:lang w:val="es-MX"/>
              </w:rPr>
              <w:t>$ 30.000.000</w:t>
            </w:r>
          </w:p>
        </w:tc>
      </w:tr>
    </w:tbl>
    <w:p w:rsidR="00D8064F" w:rsidRDefault="00325F71"/>
    <w:sectPr w:rsidR="00D8064F" w:rsidSect="00A24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EC82"/>
    <w:multiLevelType w:val="multilevel"/>
    <w:tmpl w:val="7FB2B41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9A9746B"/>
    <w:multiLevelType w:val="multilevel"/>
    <w:tmpl w:val="011D71A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0661EE7"/>
    <w:multiLevelType w:val="multilevel"/>
    <w:tmpl w:val="17A6FFC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D4"/>
    <w:rsid w:val="00325F71"/>
    <w:rsid w:val="004E44C9"/>
    <w:rsid w:val="007F5F07"/>
    <w:rsid w:val="00A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4704"/>
  <w15:chartTrackingRefBased/>
  <w15:docId w15:val="{41806894-FF2B-4D89-BEA9-36F0B42C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42D4"/>
    <w:pPr>
      <w:ind w:left="720"/>
      <w:contextualSpacing/>
    </w:pPr>
  </w:style>
  <w:style w:type="character" w:customStyle="1" w:styleId="rvts16">
    <w:name w:val="rvts16"/>
    <w:basedOn w:val="Fuentedeprrafopredeter"/>
    <w:rsid w:val="00A242D4"/>
  </w:style>
  <w:style w:type="table" w:styleId="Tabladecuadrcula4-nfasis6">
    <w:name w:val="Grid Table 4 Accent 6"/>
    <w:basedOn w:val="Tablanormal"/>
    <w:uiPriority w:val="49"/>
    <w:rsid w:val="00325F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horacioelias@gmail.com</dc:creator>
  <cp:keywords/>
  <dc:description/>
  <cp:lastModifiedBy>horacioelias@gmail.com</cp:lastModifiedBy>
  <cp:revision>1</cp:revision>
  <dcterms:created xsi:type="dcterms:W3CDTF">2020-04-08T00:32:00Z</dcterms:created>
  <dcterms:modified xsi:type="dcterms:W3CDTF">2020-04-08T00:47:00Z</dcterms:modified>
</cp:coreProperties>
</file>