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2A9" w:rsidRDefault="00473ED1" w:rsidP="00473ED1">
      <w:pPr>
        <w:pStyle w:val="Textosinformato"/>
        <w:tabs>
          <w:tab w:val="center" w:pos="3261"/>
        </w:tabs>
        <w:ind w:left="3544"/>
        <w:rPr>
          <w:rFonts w:ascii="Times New Roman" w:hAnsi="Times New Roman"/>
          <w:lang w:val="es-AR"/>
        </w:rPr>
      </w:pPr>
      <w:bookmarkStart w:id="0" w:name="_GoBack"/>
      <w:bookmarkEnd w:id="0"/>
      <w:r>
        <w:tab/>
      </w:r>
    </w:p>
    <w:p w:rsidR="00473ED1" w:rsidRPr="00F201F2" w:rsidRDefault="004372A9" w:rsidP="00473ED1">
      <w:pPr>
        <w:pStyle w:val="Textosinformato"/>
        <w:tabs>
          <w:tab w:val="center" w:pos="3261"/>
        </w:tabs>
        <w:ind w:left="3544"/>
        <w:rPr>
          <w:rFonts w:ascii="Times New Roman" w:hAnsi="Times New Roman"/>
        </w:rPr>
      </w:pPr>
      <w:r>
        <w:rPr>
          <w:rFonts w:ascii="Times New Roman" w:hAnsi="Times New Roman"/>
          <w:lang w:val="es-AR"/>
        </w:rPr>
        <w:t xml:space="preserve"> </w:t>
      </w:r>
      <w:r>
        <w:rPr>
          <w:rFonts w:ascii="Times New Roman" w:hAnsi="Times New Roman"/>
          <w:lang w:val="es-AR"/>
        </w:rPr>
        <w:tab/>
        <w:t>R</w:t>
      </w:r>
      <w:r w:rsidR="00473ED1">
        <w:rPr>
          <w:rFonts w:ascii="Times New Roman" w:hAnsi="Times New Roman"/>
          <w:lang w:val="es-AR"/>
        </w:rPr>
        <w:t>ef. LC</w:t>
      </w:r>
      <w:r w:rsidR="00473ED1" w:rsidRPr="00F201F2">
        <w:rPr>
          <w:rFonts w:ascii="Times New Roman" w:hAnsi="Times New Roman"/>
        </w:rPr>
        <w:t xml:space="preserve"> </w:t>
      </w:r>
      <w:r w:rsidR="00473ED1">
        <w:rPr>
          <w:rFonts w:ascii="Times New Roman" w:hAnsi="Times New Roman"/>
        </w:rPr>
        <w:t xml:space="preserve">Nº </w:t>
      </w:r>
      <w:r w:rsidR="00473ED1">
        <w:rPr>
          <w:rFonts w:ascii="Times New Roman" w:hAnsi="Times New Roman"/>
          <w:lang w:val="es-ES_tradnl"/>
        </w:rPr>
        <w:t>386/2016</w:t>
      </w:r>
      <w:r w:rsidR="00473ED1">
        <w:rPr>
          <w:rFonts w:ascii="Times New Roman" w:hAnsi="Times New Roman"/>
          <w:lang w:val="es-AR"/>
        </w:rPr>
        <w:t>. X-</w:t>
      </w:r>
      <w:proofErr w:type="spellStart"/>
      <w:r w:rsidR="00473ED1">
        <w:rPr>
          <w:rFonts w:ascii="Times New Roman" w:hAnsi="Times New Roman"/>
          <w:lang w:val="es-AR"/>
        </w:rPr>
        <w:t>Leg</w:t>
      </w:r>
      <w:proofErr w:type="spellEnd"/>
      <w:r w:rsidR="00473ED1">
        <w:rPr>
          <w:rFonts w:ascii="Times New Roman" w:hAnsi="Times New Roman"/>
          <w:lang w:val="es-AR"/>
        </w:rPr>
        <w:t>. 39/2017 (</w:t>
      </w:r>
      <w:r w:rsidR="00473ED1">
        <w:rPr>
          <w:rFonts w:ascii="Times New Roman" w:hAnsi="Times New Roman"/>
          <w:lang w:val="es-ES_tradnl"/>
        </w:rPr>
        <w:t xml:space="preserve">Centro </w:t>
      </w:r>
      <w:r w:rsidR="00473ED1">
        <w:rPr>
          <w:rFonts w:ascii="Times New Roman" w:hAnsi="Times New Roman"/>
          <w:lang w:val="es-ES_tradnl"/>
        </w:rPr>
        <w:tab/>
        <w:t>Histórico Cultural</w:t>
      </w:r>
      <w:r w:rsidR="00473ED1">
        <w:rPr>
          <w:rFonts w:ascii="Times New Roman" w:eastAsia="Calibri" w:hAnsi="Times New Roman"/>
          <w:lang w:eastAsia="en-US"/>
        </w:rPr>
        <w:t>)</w:t>
      </w:r>
    </w:p>
    <w:p w:rsidR="00473ED1" w:rsidRPr="00B91CE5" w:rsidRDefault="00473ED1" w:rsidP="00473ED1">
      <w:pPr>
        <w:pStyle w:val="Textosinformato"/>
        <w:rPr>
          <w:rFonts w:ascii="Times New Roman" w:hAnsi="Times New Roman"/>
          <w:lang w:val="es-AR"/>
        </w:rPr>
      </w:pPr>
      <w:r w:rsidRPr="00F201F2">
        <w:rPr>
          <w:rFonts w:ascii="Times New Roman" w:hAnsi="Times New Roman"/>
        </w:rPr>
        <w:t xml:space="preserve">                                              </w:t>
      </w:r>
      <w:r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ab/>
        <w:t>Bah</w:t>
      </w:r>
      <w:proofErr w:type="spellStart"/>
      <w:r>
        <w:rPr>
          <w:rFonts w:ascii="Times New Roman" w:hAnsi="Times New Roman"/>
          <w:lang w:val="es-ES_tradnl"/>
        </w:rPr>
        <w:t>ía</w:t>
      </w:r>
      <w:proofErr w:type="spellEnd"/>
      <w:r>
        <w:rPr>
          <w:rFonts w:ascii="Times New Roman" w:hAnsi="Times New Roman"/>
        </w:rPr>
        <w:t xml:space="preserve"> Blanca</w:t>
      </w:r>
      <w:r>
        <w:rPr>
          <w:rFonts w:ascii="Times New Roman" w:hAnsi="Times New Roman"/>
          <w:lang w:val="es-AR"/>
        </w:rPr>
        <w:t>,</w:t>
      </w:r>
    </w:p>
    <w:p w:rsidR="00473ED1" w:rsidRPr="00F201F2" w:rsidRDefault="00473ED1" w:rsidP="00473ED1">
      <w:pPr>
        <w:pStyle w:val="Textosinformato"/>
        <w:rPr>
          <w:rFonts w:ascii="Times New Roman" w:hAnsi="Times New Roman"/>
        </w:rPr>
      </w:pPr>
    </w:p>
    <w:p w:rsidR="00473ED1" w:rsidRDefault="00473ED1" w:rsidP="00473ED1">
      <w:pPr>
        <w:tabs>
          <w:tab w:val="left" w:pos="3544"/>
        </w:tabs>
        <w:rPr>
          <w:b/>
        </w:rPr>
      </w:pPr>
      <w:r w:rsidRPr="00F201F2">
        <w:rPr>
          <w:b/>
        </w:rPr>
        <w:t>VISTO</w:t>
      </w:r>
      <w:r>
        <w:rPr>
          <w:b/>
        </w:rPr>
        <w:t>:</w:t>
      </w:r>
    </w:p>
    <w:p w:rsidR="00473ED1" w:rsidRDefault="00473ED1" w:rsidP="00473ED1">
      <w:pPr>
        <w:tabs>
          <w:tab w:val="left" w:pos="3544"/>
        </w:tabs>
        <w:rPr>
          <w:b/>
        </w:rPr>
      </w:pPr>
    </w:p>
    <w:p w:rsidR="00473ED1" w:rsidRDefault="00473ED1" w:rsidP="00473ED1">
      <w:pPr>
        <w:tabs>
          <w:tab w:val="left" w:pos="3544"/>
        </w:tabs>
        <w:jc w:val="both"/>
      </w:pPr>
      <w:r>
        <w:t xml:space="preserve">               El texto de la L</w:t>
      </w:r>
      <w:r w:rsidRPr="00F201F2">
        <w:t>ey de Obras Públicas</w:t>
      </w:r>
      <w:r>
        <w:t xml:space="preserve"> Nº</w:t>
      </w:r>
      <w:r w:rsidRPr="00F201F2">
        <w:t xml:space="preserve"> 13.064</w:t>
      </w:r>
      <w:r>
        <w:t>;</w:t>
      </w:r>
    </w:p>
    <w:p w:rsidR="00473ED1" w:rsidRDefault="00473ED1" w:rsidP="00473ED1">
      <w:pPr>
        <w:tabs>
          <w:tab w:val="left" w:pos="3544"/>
        </w:tabs>
        <w:jc w:val="both"/>
      </w:pPr>
    </w:p>
    <w:p w:rsidR="00473ED1" w:rsidRDefault="00473ED1" w:rsidP="00473ED1">
      <w:pPr>
        <w:tabs>
          <w:tab w:val="left" w:pos="3544"/>
        </w:tabs>
        <w:jc w:val="both"/>
      </w:pPr>
      <w:r>
        <w:t xml:space="preserve">               El</w:t>
      </w:r>
      <w:r w:rsidRPr="00807F96">
        <w:t xml:space="preserve"> Decreto</w:t>
      </w:r>
      <w:r>
        <w:t xml:space="preserve"> Nº</w:t>
      </w:r>
      <w:r w:rsidRPr="00807F96">
        <w:t xml:space="preserve"> 691/</w:t>
      </w:r>
      <w:r>
        <w:t>20</w:t>
      </w:r>
      <w:r w:rsidRPr="00807F96">
        <w:t xml:space="preserve">16 que establece la metodología de </w:t>
      </w:r>
      <w:proofErr w:type="spellStart"/>
      <w:r w:rsidRPr="00807F96">
        <w:t>redeterminación</w:t>
      </w:r>
      <w:proofErr w:type="spellEnd"/>
      <w:r w:rsidRPr="00807F96">
        <w:t xml:space="preserve"> de preci</w:t>
      </w:r>
      <w:r>
        <w:t>os de contratos de obra pública;</w:t>
      </w:r>
    </w:p>
    <w:p w:rsidR="00473ED1" w:rsidRDefault="00473ED1" w:rsidP="00473ED1">
      <w:pPr>
        <w:tabs>
          <w:tab w:val="left" w:pos="3544"/>
        </w:tabs>
        <w:jc w:val="both"/>
      </w:pPr>
    </w:p>
    <w:p w:rsidR="00473ED1" w:rsidRDefault="00473ED1" w:rsidP="00473ED1">
      <w:pPr>
        <w:ind w:firstLine="709"/>
        <w:jc w:val="both"/>
        <w:rPr>
          <w:lang w:val="es-ES_tradnl"/>
        </w:rPr>
      </w:pPr>
      <w:r>
        <w:rPr>
          <w:lang w:val="es-AR"/>
        </w:rPr>
        <w:t xml:space="preserve">    </w:t>
      </w:r>
      <w:r w:rsidRPr="00003140">
        <w:rPr>
          <w:lang w:val="es-AR"/>
        </w:rPr>
        <w:t xml:space="preserve">Lo </w:t>
      </w:r>
      <w:r>
        <w:rPr>
          <w:lang w:val="es-AR"/>
        </w:rPr>
        <w:t>dispuesto</w:t>
      </w:r>
      <w:r w:rsidRPr="00003140">
        <w:rPr>
          <w:lang w:val="es-AR"/>
        </w:rPr>
        <w:t xml:space="preserve"> por la </w:t>
      </w:r>
      <w:r w:rsidRPr="00003140">
        <w:rPr>
          <w:lang w:val="es-ES_tradnl"/>
        </w:rPr>
        <w:t xml:space="preserve">Resolución </w:t>
      </w:r>
      <w:r>
        <w:rPr>
          <w:lang w:val="es-ES_tradnl"/>
        </w:rPr>
        <w:t>de la Subsecretaría de Coordinación Administrativa del Ministerio de Educación y Deportes</w:t>
      </w:r>
      <w:r w:rsidRPr="00003140">
        <w:rPr>
          <w:lang w:val="es-ES_tradnl"/>
        </w:rPr>
        <w:t xml:space="preserve"> Nº </w:t>
      </w:r>
      <w:r>
        <w:rPr>
          <w:lang w:val="es-ES_tradnl"/>
        </w:rPr>
        <w:t>342/2016</w:t>
      </w:r>
      <w:r w:rsidRPr="00003140">
        <w:rPr>
          <w:lang w:val="es-ES_tradnl"/>
        </w:rPr>
        <w:t xml:space="preserve"> por medio de la cual se</w:t>
      </w:r>
      <w:r>
        <w:rPr>
          <w:lang w:val="es-ES_tradnl"/>
        </w:rPr>
        <w:t xml:space="preserve"> asigna a la Universidad Nacional del Sur financiamiento para la obra “Centro Histórico Cultural </w:t>
      </w:r>
      <w:proofErr w:type="spellStart"/>
      <w:r>
        <w:rPr>
          <w:lang w:val="es-ES_tradnl"/>
        </w:rPr>
        <w:t>Rondeau</w:t>
      </w:r>
      <w:proofErr w:type="spellEnd"/>
      <w:r>
        <w:rPr>
          <w:lang w:val="es-ES_tradnl"/>
        </w:rPr>
        <w:t xml:space="preserve"> – Segunda Etapa”;</w:t>
      </w:r>
    </w:p>
    <w:p w:rsidR="00473ED1" w:rsidRPr="00003140" w:rsidRDefault="00473ED1" w:rsidP="00473ED1">
      <w:pPr>
        <w:ind w:firstLine="709"/>
        <w:jc w:val="both"/>
        <w:rPr>
          <w:lang w:val="es-ES_tradnl"/>
        </w:rPr>
      </w:pPr>
    </w:p>
    <w:p w:rsidR="00473ED1" w:rsidRDefault="00473ED1" w:rsidP="00473ED1">
      <w:pPr>
        <w:ind w:firstLine="708"/>
        <w:jc w:val="both"/>
        <w:rPr>
          <w:lang w:val="es-AR"/>
        </w:rPr>
      </w:pPr>
      <w:r>
        <w:rPr>
          <w:lang w:val="es-AR"/>
        </w:rPr>
        <w:t xml:space="preserve">   </w:t>
      </w:r>
      <w:r w:rsidRPr="00003140">
        <w:rPr>
          <w:lang w:val="es-AR"/>
        </w:rPr>
        <w:t xml:space="preserve">Lo </w:t>
      </w:r>
      <w:r>
        <w:rPr>
          <w:lang w:val="es-AR"/>
        </w:rPr>
        <w:t>establecido</w:t>
      </w:r>
      <w:r w:rsidRPr="00003140">
        <w:rPr>
          <w:lang w:val="es-AR"/>
        </w:rPr>
        <w:t xml:space="preserve"> </w:t>
      </w:r>
      <w:r w:rsidR="007C167E">
        <w:rPr>
          <w:lang w:val="es-AR"/>
        </w:rPr>
        <w:t>en la</w:t>
      </w:r>
      <w:r w:rsidRPr="00003140">
        <w:rPr>
          <w:lang w:val="es-AR"/>
        </w:rPr>
        <w:t xml:space="preserve"> Resolución R-Nº </w:t>
      </w:r>
      <w:r>
        <w:rPr>
          <w:lang w:val="es-AR"/>
        </w:rPr>
        <w:t>1029</w:t>
      </w:r>
      <w:r w:rsidRPr="00003140">
        <w:rPr>
          <w:lang w:val="es-AR"/>
        </w:rPr>
        <w:t>/2017 por la cual se adjudicó a la firma Probras Bahía SRL la ejecución de la</w:t>
      </w:r>
      <w:r>
        <w:rPr>
          <w:lang w:val="es-AR"/>
        </w:rPr>
        <w:t xml:space="preserve"> citada obra;</w:t>
      </w:r>
    </w:p>
    <w:p w:rsidR="00473ED1" w:rsidRPr="00003140" w:rsidRDefault="00473ED1" w:rsidP="00473ED1">
      <w:pPr>
        <w:ind w:firstLine="708"/>
        <w:jc w:val="both"/>
        <w:rPr>
          <w:lang w:val="es-AR"/>
        </w:rPr>
      </w:pPr>
    </w:p>
    <w:p w:rsidR="00473ED1" w:rsidRDefault="00473ED1" w:rsidP="00473ED1">
      <w:pPr>
        <w:tabs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</w:tabs>
        <w:jc w:val="both"/>
      </w:pPr>
      <w:r w:rsidRPr="00003140">
        <w:rPr>
          <w:lang w:val="es-AR"/>
        </w:rPr>
        <w:tab/>
      </w:r>
      <w:r w:rsidRPr="00003140">
        <w:rPr>
          <w:lang w:val="es-AR"/>
        </w:rPr>
        <w:tab/>
        <w:t>E</w:t>
      </w:r>
      <w:r w:rsidRPr="00003140">
        <w:t>l Contrato de Obra Pública celebrado</w:t>
      </w:r>
      <w:r w:rsidRPr="00003140">
        <w:rPr>
          <w:lang w:val="es-AR"/>
        </w:rPr>
        <w:t xml:space="preserve"> </w:t>
      </w:r>
      <w:r w:rsidRPr="00003140">
        <w:t xml:space="preserve">con fecha </w:t>
      </w:r>
      <w:r>
        <w:t>27</w:t>
      </w:r>
      <w:r w:rsidRPr="00003140">
        <w:t xml:space="preserve"> de </w:t>
      </w:r>
      <w:r>
        <w:t>octubre</w:t>
      </w:r>
      <w:r w:rsidRPr="00003140">
        <w:t xml:space="preserve"> de 2017 entre la Universidad Nacio</w:t>
      </w:r>
      <w:r>
        <w:t>nal del Sur y la citada empresa;</w:t>
      </w:r>
    </w:p>
    <w:p w:rsidR="00473ED1" w:rsidRDefault="00473ED1" w:rsidP="00473ED1">
      <w:pPr>
        <w:tabs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</w:tabs>
        <w:jc w:val="both"/>
      </w:pPr>
      <w:r>
        <w:tab/>
      </w:r>
      <w:r>
        <w:tab/>
      </w:r>
    </w:p>
    <w:p w:rsidR="00473ED1" w:rsidRDefault="00473ED1" w:rsidP="00473ED1">
      <w:pPr>
        <w:tabs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</w:tabs>
        <w:jc w:val="both"/>
      </w:pPr>
      <w:r>
        <w:tab/>
      </w:r>
      <w:r>
        <w:tab/>
        <w:t>El contenido de la Resolución R-Nº 1385/2018 por la cual se apr</w:t>
      </w:r>
      <w:r w:rsidR="007C167E">
        <w:t>obó</w:t>
      </w:r>
      <w:r>
        <w:t xml:space="preserve"> </w:t>
      </w:r>
      <w:r w:rsidR="007C167E">
        <w:t>el</w:t>
      </w:r>
      <w:r>
        <w:t xml:space="preserve"> </w:t>
      </w:r>
      <w:r w:rsidR="007C167E">
        <w:t>pago</w:t>
      </w:r>
      <w:r>
        <w:t xml:space="preserve"> de los importes correspondientes a Adecuaciones Provisorias de Precios Nº 1 a 5 hasta el certificado Nº 11;</w:t>
      </w:r>
    </w:p>
    <w:p w:rsidR="00473ED1" w:rsidRDefault="00473ED1" w:rsidP="00473ED1">
      <w:pPr>
        <w:tabs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</w:tabs>
        <w:jc w:val="both"/>
      </w:pPr>
    </w:p>
    <w:p w:rsidR="008E6EA7" w:rsidRDefault="00473ED1" w:rsidP="00473ED1">
      <w:pPr>
        <w:tabs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</w:tabs>
        <w:jc w:val="both"/>
      </w:pPr>
      <w:r>
        <w:tab/>
      </w:r>
      <w:r>
        <w:tab/>
      </w:r>
      <w:r w:rsidR="008E6EA7">
        <w:t>Lo previsto en la Resolución R-Nº 248/2019 por la cua</w:t>
      </w:r>
      <w:r w:rsidR="007C167E">
        <w:t xml:space="preserve">l se autorizó el pago de los montos de las </w:t>
      </w:r>
      <w:r w:rsidR="008E6EA7">
        <w:t>Adecuaciones Nº 3 a 6 hasta el certificado Nº 16;</w:t>
      </w:r>
    </w:p>
    <w:p w:rsidR="008E6EA7" w:rsidRDefault="008E6EA7" w:rsidP="00473ED1">
      <w:pPr>
        <w:tabs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</w:tabs>
        <w:jc w:val="both"/>
      </w:pPr>
    </w:p>
    <w:p w:rsidR="008E6EA7" w:rsidRDefault="008E6EA7" w:rsidP="00473ED1">
      <w:pPr>
        <w:tabs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</w:tabs>
        <w:jc w:val="both"/>
      </w:pPr>
      <w:r>
        <w:tab/>
      </w:r>
      <w:r>
        <w:tab/>
        <w:t xml:space="preserve">Lo determinado por la Resolución R-Nº 929/2019 en la cual se </w:t>
      </w:r>
      <w:r w:rsidR="007C167E">
        <w:t>aceptaron</w:t>
      </w:r>
      <w:r>
        <w:t xml:space="preserve"> de acuerdo a lo establecido por el Ministerio de Educación </w:t>
      </w:r>
      <w:r w:rsidR="007C167E">
        <w:t xml:space="preserve">los importes de las </w:t>
      </w:r>
      <w:r>
        <w:t>Adecuaciones Provisorias Nº 3 a 5;</w:t>
      </w:r>
    </w:p>
    <w:p w:rsidR="008E6EA7" w:rsidRDefault="008E6EA7" w:rsidP="00473ED1">
      <w:pPr>
        <w:tabs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</w:tabs>
        <w:jc w:val="both"/>
      </w:pPr>
    </w:p>
    <w:p w:rsidR="00473ED1" w:rsidRPr="00003140" w:rsidRDefault="008E6EA7" w:rsidP="00473ED1">
      <w:pPr>
        <w:tabs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</w:tabs>
        <w:jc w:val="both"/>
        <w:rPr>
          <w:lang w:val="es-AR"/>
        </w:rPr>
      </w:pPr>
      <w:r>
        <w:tab/>
        <w:t xml:space="preserve">       </w:t>
      </w:r>
      <w:r w:rsidR="00473ED1">
        <w:t xml:space="preserve">Lo comprendido en la Resolución CSU-Nº </w:t>
      </w:r>
      <w:r w:rsidR="003D3E09">
        <w:t>803</w:t>
      </w:r>
      <w:r w:rsidR="00473ED1">
        <w:t xml:space="preserve">/2019 por la cual se </w:t>
      </w:r>
      <w:r w:rsidR="007C167E">
        <w:t>f</w:t>
      </w:r>
      <w:r w:rsidR="007C167E" w:rsidRPr="00F92616">
        <w:t>aculta</w:t>
      </w:r>
      <w:r w:rsidR="00473ED1" w:rsidRPr="00F92616">
        <w:t xml:space="preserve"> a la Dirección General de Economía y Finanzas </w:t>
      </w:r>
      <w:r w:rsidR="00473ED1">
        <w:t>a abonar</w:t>
      </w:r>
      <w:r w:rsidR="00473ED1" w:rsidRPr="00F92616">
        <w:t xml:space="preserve"> </w:t>
      </w:r>
      <w:r w:rsidR="003D3E09">
        <w:t>lo que se adeude en concepto de Adecuaciones Provisorias que se encuentre</w:t>
      </w:r>
      <w:r w:rsidR="007C167E">
        <w:t xml:space="preserve"> aprobado</w:t>
      </w:r>
      <w:r w:rsidR="003D3E09">
        <w:t xml:space="preserve"> por la Comisión de </w:t>
      </w:r>
      <w:proofErr w:type="spellStart"/>
      <w:r w:rsidR="003D3E09">
        <w:t>Redeterminación</w:t>
      </w:r>
      <w:proofErr w:type="spellEnd"/>
      <w:r w:rsidR="003D3E09">
        <w:t xml:space="preserve"> de Precios de Obra </w:t>
      </w:r>
      <w:r w:rsidR="007C167E">
        <w:t xml:space="preserve">Pública que </w:t>
      </w:r>
      <w:r w:rsidR="003D3E09">
        <w:t>hayan sido presentad</w:t>
      </w:r>
      <w:r w:rsidR="007C167E">
        <w:t>a</w:t>
      </w:r>
      <w:r w:rsidR="003D3E09">
        <w:t>s ante el Ministerio</w:t>
      </w:r>
      <w:r w:rsidR="007C167E">
        <w:t xml:space="preserve"> de Educación</w:t>
      </w:r>
      <w:r w:rsidR="00473ED1">
        <w:t>; y</w:t>
      </w:r>
    </w:p>
    <w:p w:rsidR="00473ED1" w:rsidRDefault="00473ED1" w:rsidP="00473ED1">
      <w:pPr>
        <w:tabs>
          <w:tab w:val="left" w:pos="709"/>
        </w:tabs>
        <w:jc w:val="both"/>
      </w:pPr>
    </w:p>
    <w:p w:rsidR="00473ED1" w:rsidRDefault="00473ED1" w:rsidP="00473ED1">
      <w:pPr>
        <w:tabs>
          <w:tab w:val="left" w:pos="709"/>
        </w:tabs>
        <w:jc w:val="both"/>
      </w:pPr>
    </w:p>
    <w:p w:rsidR="00473ED1" w:rsidRDefault="00473ED1" w:rsidP="00473ED1">
      <w:pPr>
        <w:tabs>
          <w:tab w:val="left" w:pos="709"/>
        </w:tabs>
        <w:jc w:val="both"/>
        <w:rPr>
          <w:b/>
        </w:rPr>
      </w:pPr>
      <w:r w:rsidRPr="00F201F2">
        <w:rPr>
          <w:b/>
        </w:rPr>
        <w:t>CONSIDERANDO:</w:t>
      </w:r>
    </w:p>
    <w:p w:rsidR="00473ED1" w:rsidRPr="00F201F2" w:rsidRDefault="00473ED1" w:rsidP="00473ED1">
      <w:pPr>
        <w:tabs>
          <w:tab w:val="left" w:pos="709"/>
        </w:tabs>
        <w:jc w:val="both"/>
        <w:rPr>
          <w:b/>
        </w:rPr>
      </w:pPr>
    </w:p>
    <w:p w:rsidR="00473ED1" w:rsidRDefault="00473ED1" w:rsidP="00473ED1">
      <w:pPr>
        <w:ind w:firstLine="709"/>
        <w:jc w:val="both"/>
        <w:rPr>
          <w:lang w:val="es-AR"/>
        </w:rPr>
      </w:pPr>
      <w:r w:rsidRPr="007F16D2">
        <w:t>Que la empresa</w:t>
      </w:r>
      <w:r w:rsidR="003D3E09">
        <w:t xml:space="preserve"> Probras</w:t>
      </w:r>
      <w:r w:rsidRPr="007F16D2">
        <w:t xml:space="preserve"> Bahía SRL </w:t>
      </w:r>
      <w:r w:rsidR="003D3E09">
        <w:t>reclama lo que se</w:t>
      </w:r>
      <w:r w:rsidR="007D5EE2">
        <w:t xml:space="preserve"> le </w:t>
      </w:r>
      <w:r w:rsidR="003D3E09">
        <w:t>adeuda en concepto de Adecuaciones de Precios N</w:t>
      </w:r>
      <w:r w:rsidRPr="007F16D2">
        <w:t xml:space="preserve">º </w:t>
      </w:r>
      <w:r w:rsidR="003D3E09">
        <w:t>4 a 8;</w:t>
      </w:r>
    </w:p>
    <w:p w:rsidR="00473ED1" w:rsidRPr="007F16D2" w:rsidRDefault="00473ED1" w:rsidP="00473ED1">
      <w:pPr>
        <w:ind w:firstLine="709"/>
        <w:jc w:val="both"/>
        <w:rPr>
          <w:lang w:val="es-AR"/>
        </w:rPr>
      </w:pPr>
    </w:p>
    <w:p w:rsidR="007C167E" w:rsidRDefault="007C167E" w:rsidP="00473ED1">
      <w:pPr>
        <w:ind w:firstLine="709"/>
        <w:jc w:val="both"/>
      </w:pPr>
      <w:r>
        <w:lastRenderedPageBreak/>
        <w:t>Que si bien las Adecuaciones Provisorias Nº 4 y 5 se encuentran aprobadas por el Ministerio de Educación, no fue remitida la no objeción para el pago de lo</w:t>
      </w:r>
      <w:r w:rsidR="00C266FE">
        <w:t>s</w:t>
      </w:r>
      <w:r>
        <w:t xml:space="preserve"> certificado</w:t>
      </w:r>
      <w:r w:rsidR="00C266FE">
        <w:t>s</w:t>
      </w:r>
      <w:r w:rsidR="00B20B89">
        <w:t xml:space="preserve"> en concepto de las mencionadas AP</w:t>
      </w:r>
      <w:r>
        <w:t>;</w:t>
      </w:r>
    </w:p>
    <w:p w:rsidR="00B20B89" w:rsidRDefault="00B20B89" w:rsidP="00473ED1">
      <w:pPr>
        <w:ind w:firstLine="709"/>
        <w:jc w:val="both"/>
      </w:pPr>
    </w:p>
    <w:p w:rsidR="00473ED1" w:rsidRDefault="00473ED1" w:rsidP="00473ED1">
      <w:pPr>
        <w:ind w:firstLine="709"/>
        <w:jc w:val="both"/>
      </w:pPr>
      <w:r w:rsidRPr="007F16D2">
        <w:t xml:space="preserve">Que </w:t>
      </w:r>
      <w:r w:rsidR="00B20B89">
        <w:t xml:space="preserve">los cálculos de las Adecuaciones de Precios Nº 6, 7 y 8 han sido enviados por la </w:t>
      </w:r>
      <w:r w:rsidRPr="007F16D2">
        <w:t xml:space="preserve"> Comisión </w:t>
      </w:r>
      <w:r w:rsidR="0020582A">
        <w:t xml:space="preserve">de </w:t>
      </w:r>
      <w:proofErr w:type="spellStart"/>
      <w:r w:rsidR="0020582A">
        <w:t>Redeterminación</w:t>
      </w:r>
      <w:proofErr w:type="spellEnd"/>
      <w:r w:rsidR="0020582A">
        <w:t xml:space="preserve"> de Precios de Obras Públicas </w:t>
      </w:r>
      <w:r w:rsidR="00B20B89">
        <w:t>al</w:t>
      </w:r>
      <w:r w:rsidR="0020582A">
        <w:t xml:space="preserve"> Ministerio de Educación;</w:t>
      </w:r>
    </w:p>
    <w:p w:rsidR="0020582A" w:rsidRDefault="0020582A" w:rsidP="00473ED1">
      <w:pPr>
        <w:ind w:firstLine="709"/>
        <w:jc w:val="both"/>
      </w:pPr>
    </w:p>
    <w:p w:rsidR="0020582A" w:rsidRDefault="0020582A" w:rsidP="00473ED1">
      <w:pPr>
        <w:ind w:firstLine="709"/>
        <w:jc w:val="both"/>
      </w:pPr>
      <w:r>
        <w:t>Que no se ha recibido hasta el momento la aprobación de las mismas, a pesar del tiempo transcurrido desde su presentación;</w:t>
      </w:r>
    </w:p>
    <w:p w:rsidR="00473ED1" w:rsidRPr="007F16D2" w:rsidRDefault="00473ED1" w:rsidP="00473ED1">
      <w:pPr>
        <w:ind w:firstLine="709"/>
        <w:jc w:val="both"/>
      </w:pPr>
    </w:p>
    <w:p w:rsidR="00473ED1" w:rsidRDefault="00B20B89" w:rsidP="00473ED1">
      <w:pPr>
        <w:ind w:firstLine="709"/>
        <w:jc w:val="both"/>
      </w:pPr>
      <w:r>
        <w:t xml:space="preserve">Que la mencionada Comisión </w:t>
      </w:r>
      <w:r w:rsidR="00473ED1">
        <w:t>informó</w:t>
      </w:r>
      <w:r w:rsidR="00473ED1" w:rsidRPr="007F16D2">
        <w:t xml:space="preserve"> los </w:t>
      </w:r>
      <w:r w:rsidR="00473ED1">
        <w:t>montos</w:t>
      </w:r>
      <w:r w:rsidR="00473ED1" w:rsidRPr="007F16D2">
        <w:t xml:space="preserve"> </w:t>
      </w:r>
      <w:r>
        <w:t>que corresponde</w:t>
      </w:r>
      <w:r w:rsidR="00473ED1">
        <w:t xml:space="preserve"> abonar de los certificados con A</w:t>
      </w:r>
      <w:r w:rsidR="00473ED1" w:rsidRPr="007F16D2">
        <w:t xml:space="preserve">decuaciones </w:t>
      </w:r>
      <w:r w:rsidR="00473ED1">
        <w:t>P</w:t>
      </w:r>
      <w:r w:rsidR="00473ED1" w:rsidRPr="007F16D2">
        <w:t xml:space="preserve">rovisorias Nº </w:t>
      </w:r>
      <w:r w:rsidR="0020582A">
        <w:t>4 a 8</w:t>
      </w:r>
      <w:r>
        <w:t>, descontando los importes oportunamente adelantados</w:t>
      </w:r>
      <w:r w:rsidR="00473ED1" w:rsidRPr="007F16D2">
        <w:t>;</w:t>
      </w:r>
    </w:p>
    <w:p w:rsidR="00473ED1" w:rsidRPr="007F16D2" w:rsidRDefault="00473ED1" w:rsidP="00473ED1">
      <w:pPr>
        <w:ind w:firstLine="709"/>
        <w:jc w:val="both"/>
      </w:pPr>
    </w:p>
    <w:p w:rsidR="00473ED1" w:rsidRPr="007F16D2" w:rsidRDefault="00473ED1" w:rsidP="00473ED1">
      <w:pPr>
        <w:ind w:firstLine="709"/>
        <w:jc w:val="both"/>
      </w:pPr>
      <w:r w:rsidRPr="007F16D2">
        <w:t xml:space="preserve">Que de surgir diferencias a favor de alguna de las partes, se subsanarán al momento de calcular la </w:t>
      </w:r>
      <w:proofErr w:type="spellStart"/>
      <w:r w:rsidRPr="007F16D2">
        <w:t>Redeterminación</w:t>
      </w:r>
      <w:proofErr w:type="spellEnd"/>
      <w:r w:rsidRPr="007F16D2">
        <w:t xml:space="preserve"> Definitiva de Precios;</w:t>
      </w:r>
    </w:p>
    <w:p w:rsidR="00473ED1" w:rsidRDefault="00473ED1" w:rsidP="00473ED1">
      <w:pPr>
        <w:ind w:firstLine="709"/>
        <w:jc w:val="both"/>
        <w:rPr>
          <w:lang w:val="es-AR"/>
        </w:rPr>
      </w:pPr>
    </w:p>
    <w:p w:rsidR="00473ED1" w:rsidRPr="007F16D2" w:rsidRDefault="00473ED1" w:rsidP="00473ED1">
      <w:pPr>
        <w:ind w:firstLine="709"/>
        <w:jc w:val="both"/>
        <w:rPr>
          <w:lang w:val="es-AR"/>
        </w:rPr>
      </w:pPr>
      <w:r w:rsidRPr="007F16D2">
        <w:rPr>
          <w:lang w:val="es-AR"/>
        </w:rPr>
        <w:t>Que le corresponde al Rectorado el dictado del acto administrativo correspondiente;</w:t>
      </w:r>
    </w:p>
    <w:p w:rsidR="00473ED1" w:rsidRDefault="00473ED1" w:rsidP="00473ED1">
      <w:pPr>
        <w:jc w:val="both"/>
      </w:pPr>
    </w:p>
    <w:p w:rsidR="00B20B89" w:rsidRDefault="00B20B89" w:rsidP="00473ED1">
      <w:pPr>
        <w:jc w:val="both"/>
      </w:pPr>
    </w:p>
    <w:p w:rsidR="00473ED1" w:rsidRDefault="0020582A" w:rsidP="00473ED1">
      <w:pPr>
        <w:jc w:val="both"/>
        <w:rPr>
          <w:b/>
        </w:rPr>
      </w:pPr>
      <w:r w:rsidRPr="00275C91">
        <w:rPr>
          <w:b/>
        </w:rPr>
        <w:t>POR ELLO</w:t>
      </w:r>
      <w:r>
        <w:rPr>
          <w:b/>
        </w:rPr>
        <w:t>,</w:t>
      </w:r>
    </w:p>
    <w:p w:rsidR="00473ED1" w:rsidRPr="00275C91" w:rsidRDefault="00473ED1" w:rsidP="00473ED1">
      <w:pPr>
        <w:jc w:val="both"/>
        <w:rPr>
          <w:b/>
        </w:rPr>
      </w:pPr>
    </w:p>
    <w:p w:rsidR="00473ED1" w:rsidRDefault="00473ED1" w:rsidP="00473ED1">
      <w:pPr>
        <w:jc w:val="center"/>
        <w:rPr>
          <w:b/>
        </w:rPr>
      </w:pPr>
      <w:r>
        <w:rPr>
          <w:b/>
        </w:rPr>
        <w:t>EL RECTOR</w:t>
      </w:r>
      <w:r w:rsidRPr="00275C91">
        <w:rPr>
          <w:b/>
        </w:rPr>
        <w:t xml:space="preserve"> </w:t>
      </w:r>
    </w:p>
    <w:p w:rsidR="00473ED1" w:rsidRPr="00275C91" w:rsidRDefault="00473ED1" w:rsidP="00473ED1">
      <w:pPr>
        <w:jc w:val="center"/>
        <w:rPr>
          <w:b/>
        </w:rPr>
      </w:pPr>
      <w:r w:rsidRPr="00275C91">
        <w:rPr>
          <w:b/>
        </w:rPr>
        <w:t>DE LA UNIVERSIDAD NACIONAL DEL SUR</w:t>
      </w:r>
    </w:p>
    <w:p w:rsidR="00473ED1" w:rsidRPr="00275C91" w:rsidRDefault="00473ED1" w:rsidP="00473ED1">
      <w:pPr>
        <w:jc w:val="center"/>
        <w:rPr>
          <w:b/>
        </w:rPr>
      </w:pPr>
      <w:r w:rsidRPr="00275C91">
        <w:rPr>
          <w:b/>
        </w:rPr>
        <w:t>R E S U E L V E</w:t>
      </w:r>
      <w:r>
        <w:rPr>
          <w:b/>
        </w:rPr>
        <w:t>:</w:t>
      </w:r>
    </w:p>
    <w:p w:rsidR="00473ED1" w:rsidRPr="00F201F2" w:rsidRDefault="00473ED1" w:rsidP="00473ED1">
      <w:pPr>
        <w:jc w:val="both"/>
      </w:pPr>
    </w:p>
    <w:p w:rsidR="00473ED1" w:rsidRPr="00F201F2" w:rsidRDefault="00473ED1" w:rsidP="00473ED1">
      <w:pPr>
        <w:jc w:val="both"/>
      </w:pPr>
      <w:r w:rsidRPr="00275C91">
        <w:rPr>
          <w:b/>
        </w:rPr>
        <w:t>ARTICULO 1°:</w:t>
      </w:r>
      <w:r>
        <w:t xml:space="preserve"> Aprobar el pago de la suma de Pesos </w:t>
      </w:r>
      <w:r w:rsidR="0020582A">
        <w:t>quinientos once mil ciento once con veinte centavos</w:t>
      </w:r>
      <w:r>
        <w:t xml:space="preserve"> ($ </w:t>
      </w:r>
      <w:r w:rsidR="0020582A">
        <w:t>511.111,20</w:t>
      </w:r>
      <w:r>
        <w:rPr>
          <w:color w:val="000000"/>
          <w:lang w:val="es-AR" w:eastAsia="es-AR"/>
        </w:rPr>
        <w:t>) correspondiente a</w:t>
      </w:r>
      <w:r w:rsidRPr="00BA1832">
        <w:rPr>
          <w:sz w:val="28"/>
        </w:rPr>
        <w:t xml:space="preserve"> </w:t>
      </w:r>
      <w:r>
        <w:t xml:space="preserve">los importes de las Adecuaciones Provisorias de Precios Nº </w:t>
      </w:r>
      <w:r w:rsidR="0020582A">
        <w:t>4</w:t>
      </w:r>
      <w:r>
        <w:t xml:space="preserve"> a </w:t>
      </w:r>
      <w:r w:rsidR="0020582A">
        <w:t>8</w:t>
      </w:r>
      <w:r>
        <w:t xml:space="preserve"> de</w:t>
      </w:r>
      <w:r w:rsidRPr="00F201F2">
        <w:t xml:space="preserve"> los trabajos </w:t>
      </w:r>
      <w:r>
        <w:t xml:space="preserve">certificados </w:t>
      </w:r>
      <w:r w:rsidR="00B20B89">
        <w:t>de la obra</w:t>
      </w:r>
      <w:r w:rsidR="00C266FE">
        <w:t xml:space="preserve"> “</w:t>
      </w:r>
      <w:r>
        <w:t>Centro Histórico Cultural</w:t>
      </w:r>
      <w:r w:rsidR="00B20B89">
        <w:t>- 2º Etapa</w:t>
      </w:r>
      <w:r w:rsidRPr="00F201F2">
        <w:t xml:space="preserve">” </w:t>
      </w:r>
      <w:r>
        <w:t>a</w:t>
      </w:r>
      <w:r w:rsidRPr="00F201F2">
        <w:t xml:space="preserve"> la firma </w:t>
      </w:r>
      <w:r>
        <w:rPr>
          <w:lang w:val="es-ES_tradnl"/>
        </w:rPr>
        <w:t xml:space="preserve">Probras Bahía SRL </w:t>
      </w:r>
      <w:r>
        <w:t xml:space="preserve">por las sumas detalladas en el Anexo I y </w:t>
      </w:r>
      <w:r w:rsidRPr="007B346F">
        <w:t>por aplicación de lo previsto</w:t>
      </w:r>
      <w:r w:rsidRPr="00F201F2">
        <w:t xml:space="preserve"> en el Decreto </w:t>
      </w:r>
      <w:r>
        <w:t>691/2016.</w:t>
      </w:r>
    </w:p>
    <w:p w:rsidR="00473ED1" w:rsidRPr="00F201F2" w:rsidRDefault="00473ED1" w:rsidP="00473ED1">
      <w:pPr>
        <w:jc w:val="both"/>
      </w:pPr>
    </w:p>
    <w:p w:rsidR="0048321A" w:rsidRPr="0048321A" w:rsidRDefault="00473ED1" w:rsidP="0048321A">
      <w:pPr>
        <w:jc w:val="both"/>
      </w:pPr>
      <w:r w:rsidRPr="001A3A40">
        <w:rPr>
          <w:b/>
        </w:rPr>
        <w:t xml:space="preserve">ARTICULO </w:t>
      </w:r>
      <w:r>
        <w:rPr>
          <w:b/>
        </w:rPr>
        <w:t>2</w:t>
      </w:r>
      <w:r w:rsidRPr="001A3A40">
        <w:rPr>
          <w:b/>
        </w:rPr>
        <w:t>º:</w:t>
      </w:r>
      <w:r>
        <w:t xml:space="preserve"> </w:t>
      </w:r>
      <w:r w:rsidR="0048321A" w:rsidRPr="0048321A">
        <w:t>Autorizar a la Dirección de Contrataciones a la emisión de</w:t>
      </w:r>
      <w:r w:rsidR="00C266FE">
        <w:t xml:space="preserve"> una</w:t>
      </w:r>
      <w:r w:rsidR="0048321A" w:rsidRPr="0048321A">
        <w:t xml:space="preserve"> Orden de Compra por </w:t>
      </w:r>
      <w:r w:rsidR="0048321A">
        <w:t>los importes a adelantar</w:t>
      </w:r>
      <w:r w:rsidR="00BA30A1">
        <w:t xml:space="preserve"> en concepto de las Adecuaciones Provisorias Nº 6, 7 y 8</w:t>
      </w:r>
      <w:r w:rsidR="0048321A" w:rsidRPr="0048321A">
        <w:t xml:space="preserve"> por un </w:t>
      </w:r>
      <w:r w:rsidR="00B20B89">
        <w:t>total</w:t>
      </w:r>
      <w:r w:rsidR="0048321A" w:rsidRPr="0048321A">
        <w:t xml:space="preserve"> de Pesos </w:t>
      </w:r>
      <w:r w:rsidR="00BA30A1">
        <w:t xml:space="preserve">trescientos treinta y ocho </w:t>
      </w:r>
      <w:r w:rsidR="00DD79C0">
        <w:t>mil seiscientos noventa y cinco con treinta y seis centavos</w:t>
      </w:r>
      <w:r w:rsidR="0048321A" w:rsidRPr="0048321A">
        <w:t xml:space="preserve"> ($ </w:t>
      </w:r>
      <w:r w:rsidR="00DD79C0">
        <w:t>338.695,36</w:t>
      </w:r>
      <w:r w:rsidR="0048321A" w:rsidRPr="0048321A">
        <w:t>)</w:t>
      </w:r>
      <w:r w:rsidR="00C266FE">
        <w:t>,</w:t>
      </w:r>
      <w:r w:rsidR="00992F83">
        <w:t xml:space="preserve"> de acuerdo a lo detallado en el Anexo II</w:t>
      </w:r>
      <w:r w:rsidR="0048321A" w:rsidRPr="0048321A">
        <w:t>.</w:t>
      </w:r>
    </w:p>
    <w:p w:rsidR="0048321A" w:rsidRDefault="0048321A" w:rsidP="00473ED1">
      <w:pPr>
        <w:jc w:val="both"/>
      </w:pPr>
    </w:p>
    <w:p w:rsidR="00473ED1" w:rsidRDefault="00574CDC" w:rsidP="00473ED1">
      <w:pPr>
        <w:jc w:val="both"/>
      </w:pPr>
      <w:r w:rsidRPr="000640FC">
        <w:rPr>
          <w:b/>
        </w:rPr>
        <w:t xml:space="preserve">ARTICULO </w:t>
      </w:r>
      <w:r>
        <w:rPr>
          <w:b/>
        </w:rPr>
        <w:t>3</w:t>
      </w:r>
      <w:r w:rsidRPr="000640FC">
        <w:rPr>
          <w:b/>
        </w:rPr>
        <w:t>°:</w:t>
      </w:r>
      <w:r w:rsidRPr="000640FC">
        <w:t xml:space="preserve"> </w:t>
      </w:r>
      <w:r w:rsidR="00473ED1">
        <w:t xml:space="preserve">Incrementar el importe de la Garantía de Contrato en Pesos </w:t>
      </w:r>
      <w:r>
        <w:t>dieciséis mil novecientos treinta y cuatro con setenta y seis centavos</w:t>
      </w:r>
      <w:r w:rsidR="00473ED1">
        <w:t xml:space="preserve"> ($ </w:t>
      </w:r>
      <w:r>
        <w:t>16.934,76</w:t>
      </w:r>
      <w:r w:rsidR="00473ED1">
        <w:t>), de acuerdo a lo establecido por el artículo 27 inc. e) del mencionado decreto.</w:t>
      </w:r>
    </w:p>
    <w:p w:rsidR="00473ED1" w:rsidRDefault="00473ED1" w:rsidP="00473ED1">
      <w:pPr>
        <w:jc w:val="both"/>
      </w:pPr>
    </w:p>
    <w:p w:rsidR="00473ED1" w:rsidRDefault="00574CDC" w:rsidP="00473ED1">
      <w:pPr>
        <w:jc w:val="both"/>
      </w:pPr>
      <w:r w:rsidRPr="000640FC">
        <w:rPr>
          <w:b/>
        </w:rPr>
        <w:t xml:space="preserve">ARTICULO </w:t>
      </w:r>
      <w:r>
        <w:rPr>
          <w:b/>
        </w:rPr>
        <w:t>4</w:t>
      </w:r>
      <w:r w:rsidRPr="000640FC">
        <w:rPr>
          <w:b/>
        </w:rPr>
        <w:t>°:</w:t>
      </w:r>
      <w:r>
        <w:rPr>
          <w:b/>
        </w:rPr>
        <w:t xml:space="preserve"> </w:t>
      </w:r>
      <w:r w:rsidR="00473ED1" w:rsidRPr="00F201F2">
        <w:t>Registr</w:t>
      </w:r>
      <w:r w:rsidR="00473ED1">
        <w:t>ar. Pasar</w:t>
      </w:r>
      <w:r w:rsidR="00473ED1" w:rsidRPr="00F201F2">
        <w:t xml:space="preserve"> a la Dirección General de Economía y Finanzas para su conocimiento, notificación a la firma y demás efectos. Cumplido, arch</w:t>
      </w:r>
      <w:r w:rsidR="00473ED1">
        <w:t>ivar.</w:t>
      </w:r>
    </w:p>
    <w:p w:rsidR="00473ED1" w:rsidRDefault="00473ED1" w:rsidP="00473ED1">
      <w:pPr>
        <w:jc w:val="both"/>
      </w:pPr>
    </w:p>
    <w:p w:rsidR="00473ED1" w:rsidRDefault="00473ED1" w:rsidP="00473ED1">
      <w:pPr>
        <w:jc w:val="both"/>
      </w:pPr>
    </w:p>
    <w:p w:rsidR="00473ED1" w:rsidRDefault="00473ED1" w:rsidP="00473ED1">
      <w:pPr>
        <w:jc w:val="both"/>
      </w:pPr>
    </w:p>
    <w:p w:rsidR="00473ED1" w:rsidRDefault="00473ED1" w:rsidP="00473ED1">
      <w:pPr>
        <w:jc w:val="both"/>
      </w:pPr>
    </w:p>
    <w:p w:rsidR="00473ED1" w:rsidRDefault="00473ED1" w:rsidP="00473ED1">
      <w:pPr>
        <w:jc w:val="center"/>
        <w:rPr>
          <w:b/>
        </w:rPr>
      </w:pPr>
      <w:r>
        <w:rPr>
          <w:b/>
        </w:rPr>
        <w:lastRenderedPageBreak/>
        <w:t>ANEXO I</w:t>
      </w:r>
    </w:p>
    <w:p w:rsidR="00473ED1" w:rsidRDefault="00473ED1" w:rsidP="00473ED1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2"/>
        <w:gridCol w:w="2697"/>
      </w:tblGrid>
      <w:tr w:rsidR="00473ED1" w:rsidRPr="00624C5F" w:rsidTr="004372A9">
        <w:trPr>
          <w:jc w:val="center"/>
        </w:trPr>
        <w:tc>
          <w:tcPr>
            <w:tcW w:w="2832" w:type="dxa"/>
            <w:shd w:val="clear" w:color="auto" w:fill="auto"/>
          </w:tcPr>
          <w:p w:rsidR="00473ED1" w:rsidRPr="00624C5F" w:rsidRDefault="00992F83" w:rsidP="003C2C09">
            <w:pPr>
              <w:jc w:val="center"/>
              <w:rPr>
                <w:b/>
              </w:rPr>
            </w:pPr>
            <w:r>
              <w:rPr>
                <w:b/>
              </w:rPr>
              <w:t>Adecuación Provisoria</w:t>
            </w:r>
          </w:p>
        </w:tc>
        <w:tc>
          <w:tcPr>
            <w:tcW w:w="2697" w:type="dxa"/>
            <w:shd w:val="clear" w:color="auto" w:fill="auto"/>
          </w:tcPr>
          <w:p w:rsidR="00473ED1" w:rsidRPr="00624C5F" w:rsidRDefault="00473ED1" w:rsidP="003C2C09">
            <w:pPr>
              <w:jc w:val="center"/>
              <w:rPr>
                <w:b/>
              </w:rPr>
            </w:pPr>
            <w:r w:rsidRPr="00624C5F">
              <w:rPr>
                <w:b/>
              </w:rPr>
              <w:t>Monto</w:t>
            </w:r>
          </w:p>
        </w:tc>
      </w:tr>
      <w:tr w:rsidR="00473ED1" w:rsidRPr="00EF2256" w:rsidTr="004372A9">
        <w:trPr>
          <w:jc w:val="center"/>
        </w:trPr>
        <w:tc>
          <w:tcPr>
            <w:tcW w:w="2832" w:type="dxa"/>
            <w:shd w:val="clear" w:color="auto" w:fill="auto"/>
          </w:tcPr>
          <w:p w:rsidR="00473ED1" w:rsidRPr="00EF2256" w:rsidRDefault="00473ED1" w:rsidP="003C2C09">
            <w:pPr>
              <w:jc w:val="center"/>
            </w:pPr>
            <w:r w:rsidRPr="00EF2256">
              <w:t>4</w:t>
            </w:r>
          </w:p>
        </w:tc>
        <w:tc>
          <w:tcPr>
            <w:tcW w:w="2697" w:type="dxa"/>
            <w:shd w:val="clear" w:color="auto" w:fill="auto"/>
          </w:tcPr>
          <w:p w:rsidR="00473ED1" w:rsidRPr="00EF2256" w:rsidRDefault="00473ED1" w:rsidP="00992F83">
            <w:pPr>
              <w:jc w:val="center"/>
            </w:pPr>
            <w:r>
              <w:t xml:space="preserve">$ </w:t>
            </w:r>
            <w:r w:rsidR="00992F83">
              <w:t>65.209,75</w:t>
            </w:r>
          </w:p>
        </w:tc>
      </w:tr>
      <w:tr w:rsidR="00473ED1" w:rsidRPr="00EF2256" w:rsidTr="004372A9">
        <w:trPr>
          <w:jc w:val="center"/>
        </w:trPr>
        <w:tc>
          <w:tcPr>
            <w:tcW w:w="2832" w:type="dxa"/>
            <w:shd w:val="clear" w:color="auto" w:fill="auto"/>
          </w:tcPr>
          <w:p w:rsidR="00473ED1" w:rsidRPr="00EF2256" w:rsidRDefault="00473ED1" w:rsidP="003C2C09">
            <w:pPr>
              <w:jc w:val="center"/>
            </w:pPr>
            <w:r w:rsidRPr="00EF2256">
              <w:t>5</w:t>
            </w:r>
          </w:p>
        </w:tc>
        <w:tc>
          <w:tcPr>
            <w:tcW w:w="2697" w:type="dxa"/>
            <w:shd w:val="clear" w:color="auto" w:fill="auto"/>
          </w:tcPr>
          <w:p w:rsidR="00473ED1" w:rsidRPr="00EF2256" w:rsidRDefault="00473ED1" w:rsidP="00992F83">
            <w:pPr>
              <w:jc w:val="center"/>
            </w:pPr>
            <w:r>
              <w:t xml:space="preserve">$ </w:t>
            </w:r>
            <w:r w:rsidR="00992F83">
              <w:t>107.206,09</w:t>
            </w:r>
          </w:p>
        </w:tc>
      </w:tr>
      <w:tr w:rsidR="00473ED1" w:rsidRPr="00EF2256" w:rsidTr="004372A9">
        <w:trPr>
          <w:jc w:val="center"/>
        </w:trPr>
        <w:tc>
          <w:tcPr>
            <w:tcW w:w="2832" w:type="dxa"/>
            <w:shd w:val="clear" w:color="auto" w:fill="auto"/>
          </w:tcPr>
          <w:p w:rsidR="00473ED1" w:rsidRPr="00EF2256" w:rsidRDefault="00473ED1" w:rsidP="003C2C09">
            <w:pPr>
              <w:jc w:val="center"/>
            </w:pPr>
            <w:r w:rsidRPr="00EF2256">
              <w:t>6</w:t>
            </w:r>
          </w:p>
        </w:tc>
        <w:tc>
          <w:tcPr>
            <w:tcW w:w="2697" w:type="dxa"/>
            <w:shd w:val="clear" w:color="auto" w:fill="auto"/>
          </w:tcPr>
          <w:p w:rsidR="00473ED1" w:rsidRPr="00EF2256" w:rsidRDefault="00473ED1" w:rsidP="00992F83">
            <w:pPr>
              <w:jc w:val="center"/>
            </w:pPr>
            <w:r>
              <w:t xml:space="preserve">$ </w:t>
            </w:r>
            <w:r w:rsidR="00992F83">
              <w:t>127.446,48</w:t>
            </w:r>
          </w:p>
        </w:tc>
      </w:tr>
      <w:tr w:rsidR="00473ED1" w:rsidRPr="00EF2256" w:rsidTr="004372A9">
        <w:trPr>
          <w:jc w:val="center"/>
        </w:trPr>
        <w:tc>
          <w:tcPr>
            <w:tcW w:w="2832" w:type="dxa"/>
            <w:shd w:val="clear" w:color="auto" w:fill="auto"/>
          </w:tcPr>
          <w:p w:rsidR="00473ED1" w:rsidRPr="00EF2256" w:rsidRDefault="00992F83" w:rsidP="003C2C09">
            <w:pPr>
              <w:jc w:val="center"/>
            </w:pPr>
            <w:r>
              <w:t>7</w:t>
            </w:r>
          </w:p>
        </w:tc>
        <w:tc>
          <w:tcPr>
            <w:tcW w:w="2697" w:type="dxa"/>
            <w:shd w:val="clear" w:color="auto" w:fill="auto"/>
          </w:tcPr>
          <w:p w:rsidR="00473ED1" w:rsidRPr="00EF2256" w:rsidRDefault="00473ED1" w:rsidP="00992F83">
            <w:pPr>
              <w:jc w:val="center"/>
            </w:pPr>
            <w:r>
              <w:t xml:space="preserve">$ </w:t>
            </w:r>
            <w:r w:rsidR="00992F83">
              <w:t>115.085,88</w:t>
            </w:r>
          </w:p>
        </w:tc>
      </w:tr>
      <w:tr w:rsidR="00473ED1" w:rsidRPr="00EF2256" w:rsidTr="004372A9">
        <w:trPr>
          <w:jc w:val="center"/>
        </w:trPr>
        <w:tc>
          <w:tcPr>
            <w:tcW w:w="2832" w:type="dxa"/>
            <w:shd w:val="clear" w:color="auto" w:fill="auto"/>
          </w:tcPr>
          <w:p w:rsidR="00473ED1" w:rsidRPr="00EF2256" w:rsidRDefault="00992F83" w:rsidP="003C2C09">
            <w:pPr>
              <w:jc w:val="center"/>
            </w:pPr>
            <w:r>
              <w:t>8</w:t>
            </w:r>
          </w:p>
        </w:tc>
        <w:tc>
          <w:tcPr>
            <w:tcW w:w="2697" w:type="dxa"/>
            <w:shd w:val="clear" w:color="auto" w:fill="auto"/>
          </w:tcPr>
          <w:p w:rsidR="00473ED1" w:rsidRPr="00EF2256" w:rsidRDefault="00473ED1" w:rsidP="00992F83">
            <w:pPr>
              <w:jc w:val="center"/>
            </w:pPr>
            <w:r>
              <w:t xml:space="preserve">$ </w:t>
            </w:r>
            <w:r w:rsidR="00992F83">
              <w:t>96.163</w:t>
            </w:r>
          </w:p>
        </w:tc>
      </w:tr>
      <w:tr w:rsidR="00992F83" w:rsidRPr="00EF2256" w:rsidTr="004372A9">
        <w:trPr>
          <w:jc w:val="center"/>
        </w:trPr>
        <w:tc>
          <w:tcPr>
            <w:tcW w:w="2832" w:type="dxa"/>
            <w:shd w:val="clear" w:color="auto" w:fill="auto"/>
          </w:tcPr>
          <w:p w:rsidR="00992F83" w:rsidRDefault="00992F83" w:rsidP="003C2C09">
            <w:pPr>
              <w:jc w:val="center"/>
            </w:pPr>
            <w:r>
              <w:t>TOTAL</w:t>
            </w:r>
          </w:p>
        </w:tc>
        <w:tc>
          <w:tcPr>
            <w:tcW w:w="2697" w:type="dxa"/>
            <w:shd w:val="clear" w:color="auto" w:fill="auto"/>
          </w:tcPr>
          <w:p w:rsidR="00992F83" w:rsidRDefault="00992F83" w:rsidP="00992F83">
            <w:pPr>
              <w:jc w:val="center"/>
            </w:pPr>
            <w:r>
              <w:t>$</w:t>
            </w:r>
            <w:r w:rsidR="00B20B89">
              <w:t xml:space="preserve"> </w:t>
            </w:r>
            <w:r>
              <w:t>511.111,20</w:t>
            </w:r>
          </w:p>
        </w:tc>
      </w:tr>
    </w:tbl>
    <w:p w:rsidR="00437877" w:rsidRPr="00807197" w:rsidRDefault="00437877" w:rsidP="00473ED1">
      <w:pPr>
        <w:jc w:val="right"/>
        <w:rPr>
          <w:b/>
        </w:rPr>
      </w:pPr>
    </w:p>
    <w:p w:rsidR="00336B5D" w:rsidRDefault="00336B5D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336B5D"/>
    <w:p w:rsidR="004372A9" w:rsidRDefault="004372A9" w:rsidP="004372A9">
      <w:pPr>
        <w:jc w:val="center"/>
        <w:rPr>
          <w:b/>
        </w:rPr>
      </w:pPr>
      <w:r>
        <w:rPr>
          <w:b/>
        </w:rPr>
        <w:lastRenderedPageBreak/>
        <w:t>ANEXO II</w:t>
      </w:r>
    </w:p>
    <w:p w:rsidR="004372A9" w:rsidRDefault="004372A9" w:rsidP="004372A9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2"/>
        <w:gridCol w:w="2697"/>
      </w:tblGrid>
      <w:tr w:rsidR="004372A9" w:rsidRPr="00624C5F" w:rsidTr="003C2C09">
        <w:trPr>
          <w:jc w:val="center"/>
        </w:trPr>
        <w:tc>
          <w:tcPr>
            <w:tcW w:w="2832" w:type="dxa"/>
            <w:shd w:val="clear" w:color="auto" w:fill="auto"/>
          </w:tcPr>
          <w:p w:rsidR="004372A9" w:rsidRPr="00624C5F" w:rsidRDefault="004372A9" w:rsidP="003C2C09">
            <w:pPr>
              <w:jc w:val="center"/>
              <w:rPr>
                <w:b/>
              </w:rPr>
            </w:pPr>
            <w:r>
              <w:rPr>
                <w:b/>
              </w:rPr>
              <w:t>Adecuación Provisoria</w:t>
            </w:r>
          </w:p>
        </w:tc>
        <w:tc>
          <w:tcPr>
            <w:tcW w:w="2697" w:type="dxa"/>
            <w:shd w:val="clear" w:color="auto" w:fill="auto"/>
          </w:tcPr>
          <w:p w:rsidR="004372A9" w:rsidRPr="00624C5F" w:rsidRDefault="004372A9" w:rsidP="003C2C09">
            <w:pPr>
              <w:jc w:val="center"/>
              <w:rPr>
                <w:b/>
              </w:rPr>
            </w:pPr>
            <w:r w:rsidRPr="00624C5F">
              <w:rPr>
                <w:b/>
              </w:rPr>
              <w:t>Monto</w:t>
            </w:r>
          </w:p>
        </w:tc>
      </w:tr>
      <w:tr w:rsidR="004372A9" w:rsidRPr="00EF2256" w:rsidTr="003C2C09">
        <w:trPr>
          <w:jc w:val="center"/>
        </w:trPr>
        <w:tc>
          <w:tcPr>
            <w:tcW w:w="2832" w:type="dxa"/>
            <w:shd w:val="clear" w:color="auto" w:fill="auto"/>
          </w:tcPr>
          <w:p w:rsidR="004372A9" w:rsidRPr="00EF2256" w:rsidRDefault="004372A9" w:rsidP="003C2C09">
            <w:pPr>
              <w:jc w:val="center"/>
            </w:pPr>
            <w:r w:rsidRPr="00EF2256">
              <w:t>6</w:t>
            </w:r>
          </w:p>
        </w:tc>
        <w:tc>
          <w:tcPr>
            <w:tcW w:w="2697" w:type="dxa"/>
            <w:shd w:val="clear" w:color="auto" w:fill="auto"/>
          </w:tcPr>
          <w:p w:rsidR="004372A9" w:rsidRPr="00EF2256" w:rsidRDefault="004372A9" w:rsidP="003C2C09">
            <w:pPr>
              <w:jc w:val="center"/>
            </w:pPr>
            <w:r>
              <w:t>$ 127.446,48</w:t>
            </w:r>
          </w:p>
        </w:tc>
      </w:tr>
      <w:tr w:rsidR="004372A9" w:rsidRPr="00EF2256" w:rsidTr="003C2C09">
        <w:trPr>
          <w:jc w:val="center"/>
        </w:trPr>
        <w:tc>
          <w:tcPr>
            <w:tcW w:w="2832" w:type="dxa"/>
            <w:shd w:val="clear" w:color="auto" w:fill="auto"/>
          </w:tcPr>
          <w:p w:rsidR="004372A9" w:rsidRPr="00EF2256" w:rsidRDefault="004372A9" w:rsidP="003C2C09">
            <w:pPr>
              <w:jc w:val="center"/>
            </w:pPr>
            <w:r>
              <w:t>7</w:t>
            </w:r>
          </w:p>
        </w:tc>
        <w:tc>
          <w:tcPr>
            <w:tcW w:w="2697" w:type="dxa"/>
            <w:shd w:val="clear" w:color="auto" w:fill="auto"/>
          </w:tcPr>
          <w:p w:rsidR="004372A9" w:rsidRPr="00EF2256" w:rsidRDefault="004372A9" w:rsidP="003C2C09">
            <w:pPr>
              <w:jc w:val="center"/>
            </w:pPr>
            <w:r>
              <w:t>$ 115.085,88</w:t>
            </w:r>
          </w:p>
        </w:tc>
      </w:tr>
      <w:tr w:rsidR="004372A9" w:rsidRPr="00EF2256" w:rsidTr="003C2C09">
        <w:trPr>
          <w:jc w:val="center"/>
        </w:trPr>
        <w:tc>
          <w:tcPr>
            <w:tcW w:w="2832" w:type="dxa"/>
            <w:shd w:val="clear" w:color="auto" w:fill="auto"/>
          </w:tcPr>
          <w:p w:rsidR="004372A9" w:rsidRPr="00EF2256" w:rsidRDefault="004372A9" w:rsidP="003C2C09">
            <w:pPr>
              <w:jc w:val="center"/>
            </w:pPr>
            <w:r>
              <w:t>8</w:t>
            </w:r>
          </w:p>
        </w:tc>
        <w:tc>
          <w:tcPr>
            <w:tcW w:w="2697" w:type="dxa"/>
            <w:shd w:val="clear" w:color="auto" w:fill="auto"/>
          </w:tcPr>
          <w:p w:rsidR="004372A9" w:rsidRPr="00EF2256" w:rsidRDefault="004372A9" w:rsidP="003C2C09">
            <w:pPr>
              <w:jc w:val="center"/>
            </w:pPr>
            <w:r>
              <w:t>$ 96.163</w:t>
            </w:r>
          </w:p>
        </w:tc>
      </w:tr>
      <w:tr w:rsidR="004372A9" w:rsidRPr="00EF2256" w:rsidTr="003C2C09">
        <w:trPr>
          <w:jc w:val="center"/>
        </w:trPr>
        <w:tc>
          <w:tcPr>
            <w:tcW w:w="2832" w:type="dxa"/>
            <w:shd w:val="clear" w:color="auto" w:fill="auto"/>
          </w:tcPr>
          <w:p w:rsidR="004372A9" w:rsidRDefault="004372A9" w:rsidP="003C2C09">
            <w:pPr>
              <w:jc w:val="center"/>
            </w:pPr>
            <w:r>
              <w:t>TOTAL</w:t>
            </w:r>
          </w:p>
        </w:tc>
        <w:tc>
          <w:tcPr>
            <w:tcW w:w="2697" w:type="dxa"/>
            <w:shd w:val="clear" w:color="auto" w:fill="auto"/>
          </w:tcPr>
          <w:p w:rsidR="004372A9" w:rsidRDefault="004372A9" w:rsidP="004372A9">
            <w:pPr>
              <w:jc w:val="center"/>
            </w:pPr>
            <w:r>
              <w:t>$ 338.695,36</w:t>
            </w:r>
          </w:p>
        </w:tc>
      </w:tr>
    </w:tbl>
    <w:p w:rsidR="004372A9" w:rsidRPr="00336B5D" w:rsidRDefault="004372A9" w:rsidP="00336B5D"/>
    <w:sectPr w:rsidR="004372A9" w:rsidRPr="00336B5D" w:rsidSect="00DF1510">
      <w:headerReference w:type="default" r:id="rId8"/>
      <w:pgSz w:w="11907" w:h="16840" w:code="9"/>
      <w:pgMar w:top="2835" w:right="567" w:bottom="85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1D4" w:rsidRDefault="00D411D4">
      <w:r>
        <w:separator/>
      </w:r>
    </w:p>
  </w:endnote>
  <w:endnote w:type="continuationSeparator" w:id="0">
    <w:p w:rsidR="00D411D4" w:rsidRDefault="00D4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LT Std">
    <w:altName w:val="Times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">
    <w:altName w:val="Arial"/>
    <w:charset w:val="00"/>
    <w:family w:val="swiss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1D4" w:rsidRDefault="00D411D4">
      <w:r>
        <w:separator/>
      </w:r>
    </w:p>
  </w:footnote>
  <w:footnote w:type="continuationSeparator" w:id="0">
    <w:p w:rsidR="00D411D4" w:rsidRDefault="00D41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61" w:type="pct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699"/>
      <w:gridCol w:w="5302"/>
    </w:tblGrid>
    <w:tr w:rsidR="008904CF" w:rsidTr="00B0106C">
      <w:trPr>
        <w:trHeight w:val="1992"/>
      </w:trPr>
      <w:tc>
        <w:tcPr>
          <w:tcW w:w="2055" w:type="pct"/>
        </w:tcPr>
        <w:p w:rsidR="008904CF" w:rsidRDefault="004C05AD" w:rsidP="00BF546D">
          <w:pPr>
            <w:pStyle w:val="Encabezado"/>
            <w:jc w:val="center"/>
            <w:rPr>
              <w:i/>
              <w:sz w:val="16"/>
            </w:rPr>
          </w:pPr>
          <w:r w:rsidRPr="004C05AD">
            <w:rPr>
              <w:i/>
              <w:noProof/>
              <w:sz w:val="16"/>
              <w:lang w:val="es-AR" w:eastAsia="es-AR"/>
            </w:rPr>
            <w:drawing>
              <wp:inline distT="0" distB="0" distL="0" distR="0">
                <wp:extent cx="954233" cy="962582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1750" cy="1000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904CF" w:rsidRPr="00F73A44" w:rsidRDefault="008904CF" w:rsidP="001253DB">
          <w:pPr>
            <w:pStyle w:val="Encabezado"/>
            <w:jc w:val="center"/>
            <w:rPr>
              <w:i/>
              <w:sz w:val="22"/>
              <w:szCs w:val="22"/>
            </w:rPr>
          </w:pPr>
          <w:r w:rsidRPr="00F73A44">
            <w:rPr>
              <w:i/>
              <w:sz w:val="22"/>
              <w:szCs w:val="22"/>
            </w:rPr>
            <w:t>UNIVERSIDAD NACIONAL DEL SUR</w:t>
          </w:r>
        </w:p>
        <w:p w:rsidR="008904CF" w:rsidRDefault="008904CF" w:rsidP="001253DB">
          <w:pPr>
            <w:pStyle w:val="Encabezado"/>
            <w:jc w:val="center"/>
            <w:rPr>
              <w:i/>
              <w:sz w:val="16"/>
            </w:rPr>
          </w:pPr>
          <w:r>
            <w:rPr>
              <w:i/>
              <w:sz w:val="16"/>
            </w:rPr>
            <w:t>BAHIA BLANCA - REPUBLICA ARGENTINA</w:t>
          </w:r>
        </w:p>
      </w:tc>
      <w:tc>
        <w:tcPr>
          <w:tcW w:w="2945" w:type="pct"/>
        </w:tcPr>
        <w:p w:rsidR="008904CF" w:rsidRDefault="008904CF" w:rsidP="004B57CA">
          <w:pPr>
            <w:pStyle w:val="Encabezado"/>
            <w:jc w:val="right"/>
            <w:rPr>
              <w:i/>
              <w:sz w:val="16"/>
            </w:rPr>
          </w:pPr>
        </w:p>
        <w:p w:rsidR="008904CF" w:rsidRDefault="008904CF" w:rsidP="004B57CA">
          <w:pPr>
            <w:pStyle w:val="Encabezado"/>
            <w:jc w:val="right"/>
            <w:rPr>
              <w:i/>
              <w:sz w:val="16"/>
            </w:rPr>
          </w:pPr>
        </w:p>
        <w:p w:rsidR="004B57CA" w:rsidRPr="004B36B3" w:rsidRDefault="008904CF" w:rsidP="004B57CA">
          <w:pPr>
            <w:jc w:val="right"/>
            <w:rPr>
              <w:i/>
            </w:rPr>
          </w:pPr>
          <w:r>
            <w:rPr>
              <w:i/>
              <w:sz w:val="16"/>
            </w:rPr>
            <w:t xml:space="preserve">       </w:t>
          </w:r>
        </w:p>
        <w:p w:rsidR="008904CF" w:rsidRPr="00CD7182" w:rsidRDefault="00CD7182" w:rsidP="004B57CA">
          <w:pPr>
            <w:pStyle w:val="Encabezado"/>
            <w:jc w:val="right"/>
            <w:rPr>
              <w:i/>
              <w:sz w:val="16"/>
            </w:rPr>
          </w:pPr>
          <w:r w:rsidRPr="000A1004">
            <w:rPr>
              <w:rFonts w:eastAsia="Calibri"/>
              <w:bCs/>
              <w:i/>
              <w:lang w:eastAsia="en-US"/>
            </w:rPr>
            <w:t>"</w:t>
          </w:r>
          <w:r w:rsidR="00607EF5" w:rsidRPr="000A1004">
            <w:rPr>
              <w:rFonts w:eastAsia="Calibri"/>
              <w:bCs/>
              <w:i/>
              <w:lang w:eastAsia="en-US"/>
            </w:rPr>
            <w:t>1949-</w:t>
          </w:r>
          <w:r w:rsidRPr="000A1004">
            <w:rPr>
              <w:rFonts w:eastAsia="Calibri"/>
              <w:bCs/>
              <w:i/>
              <w:lang w:eastAsia="en-US"/>
            </w:rPr>
            <w:t>2019: 70 Años de Gratuidad Universitaria"</w:t>
          </w:r>
          <w:r w:rsidRPr="000A1004">
            <w:rPr>
              <w:rFonts w:eastAsia="Calibri"/>
              <w:bCs/>
              <w:i/>
              <w:lang w:val="es-AR" w:eastAsia="en-US"/>
            </w:rPr>
            <w:t xml:space="preserve"> </w:t>
          </w:r>
          <w:r w:rsidR="008904CF" w:rsidRPr="00CD7182">
            <w:rPr>
              <w:i/>
              <w:sz w:val="16"/>
            </w:rPr>
            <w:t xml:space="preserve">                            </w:t>
          </w:r>
        </w:p>
      </w:tc>
    </w:tr>
  </w:tbl>
  <w:p w:rsidR="008904CF" w:rsidRDefault="008904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38C6"/>
    <w:multiLevelType w:val="hybridMultilevel"/>
    <w:tmpl w:val="B840DE6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B15FB"/>
    <w:multiLevelType w:val="hybridMultilevel"/>
    <w:tmpl w:val="19343856"/>
    <w:lvl w:ilvl="0" w:tplc="5E041230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6230B48"/>
    <w:multiLevelType w:val="hybridMultilevel"/>
    <w:tmpl w:val="C15C70C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D695C"/>
    <w:multiLevelType w:val="hybridMultilevel"/>
    <w:tmpl w:val="F8E074C0"/>
    <w:lvl w:ilvl="0" w:tplc="567A15E8">
      <w:start w:val="1"/>
      <w:numFmt w:val="decimal"/>
      <w:pStyle w:val="Prrafodelista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4B51B4"/>
    <w:multiLevelType w:val="hybridMultilevel"/>
    <w:tmpl w:val="774AD6E2"/>
    <w:lvl w:ilvl="0" w:tplc="C85885B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6387B"/>
    <w:multiLevelType w:val="singleLevel"/>
    <w:tmpl w:val="26C23A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6" w15:restartNumberingAfterBreak="0">
    <w:nsid w:val="10BE0023"/>
    <w:multiLevelType w:val="hybridMultilevel"/>
    <w:tmpl w:val="C8FC07A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12B07"/>
    <w:multiLevelType w:val="hybridMultilevel"/>
    <w:tmpl w:val="E1BEB51C"/>
    <w:lvl w:ilvl="0" w:tplc="7396D4F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6D0CCF"/>
    <w:multiLevelType w:val="hybridMultilevel"/>
    <w:tmpl w:val="3E70A8FA"/>
    <w:lvl w:ilvl="0" w:tplc="8264D4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0548B"/>
    <w:multiLevelType w:val="hybridMultilevel"/>
    <w:tmpl w:val="51E2B0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5441C"/>
    <w:multiLevelType w:val="hybridMultilevel"/>
    <w:tmpl w:val="2E749194"/>
    <w:lvl w:ilvl="0" w:tplc="0C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250A3AC6"/>
    <w:multiLevelType w:val="hybridMultilevel"/>
    <w:tmpl w:val="20B66C92"/>
    <w:lvl w:ilvl="0" w:tplc="4E428D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62D00"/>
    <w:multiLevelType w:val="hybridMultilevel"/>
    <w:tmpl w:val="090439C0"/>
    <w:lvl w:ilvl="0" w:tplc="52282E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0767F"/>
    <w:multiLevelType w:val="hybridMultilevel"/>
    <w:tmpl w:val="E2EC136E"/>
    <w:lvl w:ilvl="0" w:tplc="423EA8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70C48"/>
    <w:multiLevelType w:val="hybridMultilevel"/>
    <w:tmpl w:val="9B02496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80BBB"/>
    <w:multiLevelType w:val="hybridMultilevel"/>
    <w:tmpl w:val="203E4EBE"/>
    <w:lvl w:ilvl="0" w:tplc="B4FA647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D6037A"/>
    <w:multiLevelType w:val="hybridMultilevel"/>
    <w:tmpl w:val="6D86053C"/>
    <w:lvl w:ilvl="0" w:tplc="2C729706">
      <w:numFmt w:val="bullet"/>
      <w:lvlText w:val=""/>
      <w:lvlJc w:val="left"/>
      <w:pPr>
        <w:ind w:left="502" w:hanging="360"/>
      </w:pPr>
      <w:rPr>
        <w:rFonts w:ascii="Symbol" w:eastAsia="Times New Roman" w:hAnsi="Symbol" w:cs="Courier New" w:hint="default"/>
        <w:b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388203DA"/>
    <w:multiLevelType w:val="hybridMultilevel"/>
    <w:tmpl w:val="0180C2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E574F"/>
    <w:multiLevelType w:val="hybridMultilevel"/>
    <w:tmpl w:val="5734E03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74305F"/>
    <w:multiLevelType w:val="hybridMultilevel"/>
    <w:tmpl w:val="11A0916A"/>
    <w:lvl w:ilvl="0" w:tplc="2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0" w15:restartNumberingAfterBreak="0">
    <w:nsid w:val="47652AF9"/>
    <w:multiLevelType w:val="hybridMultilevel"/>
    <w:tmpl w:val="AA3C2DC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CA5D03"/>
    <w:multiLevelType w:val="hybridMultilevel"/>
    <w:tmpl w:val="1DBAB462"/>
    <w:lvl w:ilvl="0" w:tplc="4D122A9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4197F"/>
    <w:multiLevelType w:val="hybridMultilevel"/>
    <w:tmpl w:val="485207E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738E6"/>
    <w:multiLevelType w:val="hybridMultilevel"/>
    <w:tmpl w:val="1A8255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B67D11"/>
    <w:multiLevelType w:val="hybridMultilevel"/>
    <w:tmpl w:val="81B8FCFE"/>
    <w:lvl w:ilvl="0" w:tplc="7E70F6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026CD"/>
    <w:multiLevelType w:val="singleLevel"/>
    <w:tmpl w:val="8AD0CF1C"/>
    <w:lvl w:ilvl="0">
      <w:start w:val="1"/>
      <w:numFmt w:val="lowerLetter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6" w15:restartNumberingAfterBreak="0">
    <w:nsid w:val="5D111CE3"/>
    <w:multiLevelType w:val="hybridMultilevel"/>
    <w:tmpl w:val="CB2AA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A35BF"/>
    <w:multiLevelType w:val="hybridMultilevel"/>
    <w:tmpl w:val="22B62A0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5827C3"/>
    <w:multiLevelType w:val="hybridMultilevel"/>
    <w:tmpl w:val="844E1DCC"/>
    <w:lvl w:ilvl="0" w:tplc="87C28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9374F7"/>
    <w:multiLevelType w:val="hybridMultilevel"/>
    <w:tmpl w:val="0A84B4FA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383B1F"/>
    <w:multiLevelType w:val="hybridMultilevel"/>
    <w:tmpl w:val="0BFAD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41896"/>
    <w:multiLevelType w:val="hybridMultilevel"/>
    <w:tmpl w:val="DC1CAB1E"/>
    <w:lvl w:ilvl="0" w:tplc="52282EC0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8B6FBB"/>
    <w:multiLevelType w:val="hybridMultilevel"/>
    <w:tmpl w:val="769836B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791AD9"/>
    <w:multiLevelType w:val="hybridMultilevel"/>
    <w:tmpl w:val="5F6E6AD0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800E54"/>
    <w:multiLevelType w:val="hybridMultilevel"/>
    <w:tmpl w:val="97ECDE8E"/>
    <w:lvl w:ilvl="0" w:tplc="2C0A0019">
      <w:start w:val="1"/>
      <w:numFmt w:val="lowerLetter"/>
      <w:lvlText w:val="%1."/>
      <w:lvlJc w:val="left"/>
      <w:pPr>
        <w:ind w:left="180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1E0486"/>
    <w:multiLevelType w:val="hybridMultilevel"/>
    <w:tmpl w:val="4F643D7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3"/>
  </w:num>
  <w:num w:numId="3">
    <w:abstractNumId w:val="16"/>
  </w:num>
  <w:num w:numId="4">
    <w:abstractNumId w:val="5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</w:num>
  <w:num w:numId="8">
    <w:abstractNumId w:val="17"/>
  </w:num>
  <w:num w:numId="9">
    <w:abstractNumId w:val="9"/>
  </w:num>
  <w:num w:numId="10">
    <w:abstractNumId w:val="12"/>
  </w:num>
  <w:num w:numId="11">
    <w:abstractNumId w:val="2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30"/>
  </w:num>
  <w:num w:numId="22">
    <w:abstractNumId w:val="8"/>
  </w:num>
  <w:num w:numId="23">
    <w:abstractNumId w:val="1"/>
  </w:num>
  <w:num w:numId="24">
    <w:abstractNumId w:val="13"/>
  </w:num>
  <w:num w:numId="25">
    <w:abstractNumId w:val="19"/>
  </w:num>
  <w:num w:numId="26">
    <w:abstractNumId w:val="2"/>
  </w:num>
  <w:num w:numId="27">
    <w:abstractNumId w:val="22"/>
  </w:num>
  <w:num w:numId="28">
    <w:abstractNumId w:val="7"/>
  </w:num>
  <w:num w:numId="29">
    <w:abstractNumId w:val="28"/>
  </w:num>
  <w:num w:numId="30">
    <w:abstractNumId w:val="0"/>
  </w:num>
  <w:num w:numId="31">
    <w:abstractNumId w:val="15"/>
  </w:num>
  <w:num w:numId="32">
    <w:abstractNumId w:val="4"/>
  </w:num>
  <w:num w:numId="33">
    <w:abstractNumId w:val="6"/>
  </w:num>
  <w:num w:numId="34">
    <w:abstractNumId w:val="14"/>
  </w:num>
  <w:num w:numId="35">
    <w:abstractNumId w:val="21"/>
  </w:num>
  <w:num w:numId="36">
    <w:abstractNumId w:val="24"/>
  </w:num>
  <w:num w:numId="37">
    <w:abstractNumId w:val="1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EC"/>
    <w:rsid w:val="000022CB"/>
    <w:rsid w:val="000060A7"/>
    <w:rsid w:val="00007687"/>
    <w:rsid w:val="000118AB"/>
    <w:rsid w:val="000159A0"/>
    <w:rsid w:val="000217CA"/>
    <w:rsid w:val="000224C5"/>
    <w:rsid w:val="000239B2"/>
    <w:rsid w:val="00024EDF"/>
    <w:rsid w:val="00025440"/>
    <w:rsid w:val="0003128A"/>
    <w:rsid w:val="000371B3"/>
    <w:rsid w:val="00040691"/>
    <w:rsid w:val="000445CF"/>
    <w:rsid w:val="000464F9"/>
    <w:rsid w:val="0004691E"/>
    <w:rsid w:val="00047B40"/>
    <w:rsid w:val="00047FCF"/>
    <w:rsid w:val="00051C0A"/>
    <w:rsid w:val="000545CF"/>
    <w:rsid w:val="00055D95"/>
    <w:rsid w:val="000560AF"/>
    <w:rsid w:val="00062874"/>
    <w:rsid w:val="00070388"/>
    <w:rsid w:val="000709A0"/>
    <w:rsid w:val="00076456"/>
    <w:rsid w:val="00076F65"/>
    <w:rsid w:val="00082424"/>
    <w:rsid w:val="00083C5F"/>
    <w:rsid w:val="00084BDD"/>
    <w:rsid w:val="00085505"/>
    <w:rsid w:val="000873A0"/>
    <w:rsid w:val="000903FA"/>
    <w:rsid w:val="000951BB"/>
    <w:rsid w:val="000A07B8"/>
    <w:rsid w:val="000A0873"/>
    <w:rsid w:val="000A1004"/>
    <w:rsid w:val="000A1CDF"/>
    <w:rsid w:val="000A6FA0"/>
    <w:rsid w:val="000B27A7"/>
    <w:rsid w:val="000B3C0F"/>
    <w:rsid w:val="000B4868"/>
    <w:rsid w:val="000B4D25"/>
    <w:rsid w:val="000B5426"/>
    <w:rsid w:val="000C0A4A"/>
    <w:rsid w:val="000C313F"/>
    <w:rsid w:val="000C4005"/>
    <w:rsid w:val="000C4438"/>
    <w:rsid w:val="000C5922"/>
    <w:rsid w:val="000D7553"/>
    <w:rsid w:val="000E191F"/>
    <w:rsid w:val="000E2240"/>
    <w:rsid w:val="000E4EFE"/>
    <w:rsid w:val="000E599B"/>
    <w:rsid w:val="000E7EE9"/>
    <w:rsid w:val="000F1018"/>
    <w:rsid w:val="000F5C4D"/>
    <w:rsid w:val="000F6308"/>
    <w:rsid w:val="000F66DD"/>
    <w:rsid w:val="000F7037"/>
    <w:rsid w:val="0010127C"/>
    <w:rsid w:val="00102375"/>
    <w:rsid w:val="00102B02"/>
    <w:rsid w:val="00103117"/>
    <w:rsid w:val="001032AF"/>
    <w:rsid w:val="001067FD"/>
    <w:rsid w:val="00107287"/>
    <w:rsid w:val="0010772C"/>
    <w:rsid w:val="00111823"/>
    <w:rsid w:val="00112B37"/>
    <w:rsid w:val="00117523"/>
    <w:rsid w:val="00120706"/>
    <w:rsid w:val="00120952"/>
    <w:rsid w:val="001216FC"/>
    <w:rsid w:val="00121F75"/>
    <w:rsid w:val="001253DB"/>
    <w:rsid w:val="00127DA2"/>
    <w:rsid w:val="00137558"/>
    <w:rsid w:val="00137B2F"/>
    <w:rsid w:val="00143337"/>
    <w:rsid w:val="0014396D"/>
    <w:rsid w:val="00146FCB"/>
    <w:rsid w:val="001478BB"/>
    <w:rsid w:val="0015181A"/>
    <w:rsid w:val="00152095"/>
    <w:rsid w:val="001546BE"/>
    <w:rsid w:val="00154D09"/>
    <w:rsid w:val="00155210"/>
    <w:rsid w:val="00160654"/>
    <w:rsid w:val="00160CB5"/>
    <w:rsid w:val="00165BF2"/>
    <w:rsid w:val="0016686C"/>
    <w:rsid w:val="001679A7"/>
    <w:rsid w:val="00170817"/>
    <w:rsid w:val="00171961"/>
    <w:rsid w:val="001764F9"/>
    <w:rsid w:val="00177077"/>
    <w:rsid w:val="00180AE6"/>
    <w:rsid w:val="00190252"/>
    <w:rsid w:val="001936AD"/>
    <w:rsid w:val="001978F5"/>
    <w:rsid w:val="001A3C97"/>
    <w:rsid w:val="001A4196"/>
    <w:rsid w:val="001A4464"/>
    <w:rsid w:val="001A6612"/>
    <w:rsid w:val="001B1109"/>
    <w:rsid w:val="001B2F5D"/>
    <w:rsid w:val="001B4AB1"/>
    <w:rsid w:val="001B6008"/>
    <w:rsid w:val="001B6DED"/>
    <w:rsid w:val="001B7C32"/>
    <w:rsid w:val="001C1253"/>
    <w:rsid w:val="001C1757"/>
    <w:rsid w:val="001C6E25"/>
    <w:rsid w:val="001D5187"/>
    <w:rsid w:val="001D6C7F"/>
    <w:rsid w:val="001E0B36"/>
    <w:rsid w:val="001E15DA"/>
    <w:rsid w:val="001E4888"/>
    <w:rsid w:val="001E6C63"/>
    <w:rsid w:val="001F13DC"/>
    <w:rsid w:val="001F4BBB"/>
    <w:rsid w:val="001F5F5F"/>
    <w:rsid w:val="001F6273"/>
    <w:rsid w:val="00201876"/>
    <w:rsid w:val="0020582A"/>
    <w:rsid w:val="00206345"/>
    <w:rsid w:val="00207CBC"/>
    <w:rsid w:val="002108A1"/>
    <w:rsid w:val="00212BBA"/>
    <w:rsid w:val="00217345"/>
    <w:rsid w:val="002211BF"/>
    <w:rsid w:val="00224CBF"/>
    <w:rsid w:val="0022677D"/>
    <w:rsid w:val="002316CD"/>
    <w:rsid w:val="0023282A"/>
    <w:rsid w:val="002328EB"/>
    <w:rsid w:val="00232B5D"/>
    <w:rsid w:val="00232C90"/>
    <w:rsid w:val="0023754C"/>
    <w:rsid w:val="0024120D"/>
    <w:rsid w:val="002428D4"/>
    <w:rsid w:val="00250835"/>
    <w:rsid w:val="002542F3"/>
    <w:rsid w:val="00254354"/>
    <w:rsid w:val="00256329"/>
    <w:rsid w:val="00256971"/>
    <w:rsid w:val="002602D7"/>
    <w:rsid w:val="00261F38"/>
    <w:rsid w:val="00262FED"/>
    <w:rsid w:val="002673AB"/>
    <w:rsid w:val="00271042"/>
    <w:rsid w:val="00276B3F"/>
    <w:rsid w:val="00276CE3"/>
    <w:rsid w:val="0028130E"/>
    <w:rsid w:val="00281984"/>
    <w:rsid w:val="002836A3"/>
    <w:rsid w:val="00285E70"/>
    <w:rsid w:val="00286309"/>
    <w:rsid w:val="00287968"/>
    <w:rsid w:val="00292EA1"/>
    <w:rsid w:val="00293F3F"/>
    <w:rsid w:val="00294A20"/>
    <w:rsid w:val="0029695F"/>
    <w:rsid w:val="00296B71"/>
    <w:rsid w:val="002978ED"/>
    <w:rsid w:val="002A0263"/>
    <w:rsid w:val="002A2120"/>
    <w:rsid w:val="002A7EB1"/>
    <w:rsid w:val="002B0CA8"/>
    <w:rsid w:val="002B1037"/>
    <w:rsid w:val="002B1CEA"/>
    <w:rsid w:val="002B4A6D"/>
    <w:rsid w:val="002B63A0"/>
    <w:rsid w:val="002C071C"/>
    <w:rsid w:val="002C20F6"/>
    <w:rsid w:val="002C41C9"/>
    <w:rsid w:val="002C72BC"/>
    <w:rsid w:val="002D0244"/>
    <w:rsid w:val="002D2BAA"/>
    <w:rsid w:val="002D6453"/>
    <w:rsid w:val="002D6C1C"/>
    <w:rsid w:val="002E331B"/>
    <w:rsid w:val="002E34AF"/>
    <w:rsid w:val="002E508B"/>
    <w:rsid w:val="002E567A"/>
    <w:rsid w:val="002E7E95"/>
    <w:rsid w:val="002F3CCB"/>
    <w:rsid w:val="002F3D83"/>
    <w:rsid w:val="003008CD"/>
    <w:rsid w:val="0030272A"/>
    <w:rsid w:val="00306617"/>
    <w:rsid w:val="00306EC7"/>
    <w:rsid w:val="0031124A"/>
    <w:rsid w:val="0031270D"/>
    <w:rsid w:val="00315E8F"/>
    <w:rsid w:val="00320630"/>
    <w:rsid w:val="00326DAC"/>
    <w:rsid w:val="00330433"/>
    <w:rsid w:val="003308ED"/>
    <w:rsid w:val="00336B5D"/>
    <w:rsid w:val="00337315"/>
    <w:rsid w:val="00337535"/>
    <w:rsid w:val="00341914"/>
    <w:rsid w:val="00344EC9"/>
    <w:rsid w:val="00345107"/>
    <w:rsid w:val="00345FD8"/>
    <w:rsid w:val="00350804"/>
    <w:rsid w:val="00350D11"/>
    <w:rsid w:val="0035211C"/>
    <w:rsid w:val="00355884"/>
    <w:rsid w:val="00355EEC"/>
    <w:rsid w:val="00364580"/>
    <w:rsid w:val="00365947"/>
    <w:rsid w:val="0036793A"/>
    <w:rsid w:val="003711EF"/>
    <w:rsid w:val="00373776"/>
    <w:rsid w:val="00374F6B"/>
    <w:rsid w:val="00377246"/>
    <w:rsid w:val="00377BDD"/>
    <w:rsid w:val="00381DC2"/>
    <w:rsid w:val="0038400F"/>
    <w:rsid w:val="00387C16"/>
    <w:rsid w:val="00390BC7"/>
    <w:rsid w:val="00391A58"/>
    <w:rsid w:val="00392AA5"/>
    <w:rsid w:val="00393005"/>
    <w:rsid w:val="0039345F"/>
    <w:rsid w:val="00394173"/>
    <w:rsid w:val="00396D8F"/>
    <w:rsid w:val="003A01EF"/>
    <w:rsid w:val="003A5E66"/>
    <w:rsid w:val="003A7954"/>
    <w:rsid w:val="003A7E3C"/>
    <w:rsid w:val="003B2DE9"/>
    <w:rsid w:val="003B3BE9"/>
    <w:rsid w:val="003B504F"/>
    <w:rsid w:val="003B6544"/>
    <w:rsid w:val="003C0330"/>
    <w:rsid w:val="003C0F0F"/>
    <w:rsid w:val="003D2504"/>
    <w:rsid w:val="003D3E09"/>
    <w:rsid w:val="003D5E46"/>
    <w:rsid w:val="003D7F38"/>
    <w:rsid w:val="003E2FD8"/>
    <w:rsid w:val="003E6695"/>
    <w:rsid w:val="003F2558"/>
    <w:rsid w:val="003F5C87"/>
    <w:rsid w:val="00400509"/>
    <w:rsid w:val="00403014"/>
    <w:rsid w:val="0040537D"/>
    <w:rsid w:val="0041012A"/>
    <w:rsid w:val="00414419"/>
    <w:rsid w:val="004146A2"/>
    <w:rsid w:val="004205E1"/>
    <w:rsid w:val="00425532"/>
    <w:rsid w:val="004278F4"/>
    <w:rsid w:val="004305EC"/>
    <w:rsid w:val="0043159C"/>
    <w:rsid w:val="00431A58"/>
    <w:rsid w:val="00435234"/>
    <w:rsid w:val="00435E6F"/>
    <w:rsid w:val="00436075"/>
    <w:rsid w:val="004372A9"/>
    <w:rsid w:val="00437877"/>
    <w:rsid w:val="00441313"/>
    <w:rsid w:val="00441D0A"/>
    <w:rsid w:val="00443218"/>
    <w:rsid w:val="00443570"/>
    <w:rsid w:val="004436F7"/>
    <w:rsid w:val="00443909"/>
    <w:rsid w:val="00445111"/>
    <w:rsid w:val="00445907"/>
    <w:rsid w:val="004522FF"/>
    <w:rsid w:val="00460499"/>
    <w:rsid w:val="00460FE6"/>
    <w:rsid w:val="00461580"/>
    <w:rsid w:val="004619AD"/>
    <w:rsid w:val="00462947"/>
    <w:rsid w:val="004657C6"/>
    <w:rsid w:val="00466CF5"/>
    <w:rsid w:val="004705BC"/>
    <w:rsid w:val="004709FC"/>
    <w:rsid w:val="00473ED1"/>
    <w:rsid w:val="00480BAF"/>
    <w:rsid w:val="0048291F"/>
    <w:rsid w:val="00482D3D"/>
    <w:rsid w:val="00482F3F"/>
    <w:rsid w:val="0048321A"/>
    <w:rsid w:val="004837C4"/>
    <w:rsid w:val="0048390E"/>
    <w:rsid w:val="00493934"/>
    <w:rsid w:val="0049580C"/>
    <w:rsid w:val="00496A85"/>
    <w:rsid w:val="0049774C"/>
    <w:rsid w:val="004A1411"/>
    <w:rsid w:val="004B11D1"/>
    <w:rsid w:val="004B17C3"/>
    <w:rsid w:val="004B2AE8"/>
    <w:rsid w:val="004B53E0"/>
    <w:rsid w:val="004B57CA"/>
    <w:rsid w:val="004C05AD"/>
    <w:rsid w:val="004C29C0"/>
    <w:rsid w:val="004C2EC9"/>
    <w:rsid w:val="004C63FF"/>
    <w:rsid w:val="004D1AF0"/>
    <w:rsid w:val="004D27EE"/>
    <w:rsid w:val="004D36FC"/>
    <w:rsid w:val="004E25B3"/>
    <w:rsid w:val="004E2DE4"/>
    <w:rsid w:val="004E3A28"/>
    <w:rsid w:val="004F0996"/>
    <w:rsid w:val="004F1CD8"/>
    <w:rsid w:val="004F3ACA"/>
    <w:rsid w:val="004F71C7"/>
    <w:rsid w:val="00502C22"/>
    <w:rsid w:val="0050405D"/>
    <w:rsid w:val="0052030E"/>
    <w:rsid w:val="00521963"/>
    <w:rsid w:val="00523F53"/>
    <w:rsid w:val="00523FD6"/>
    <w:rsid w:val="00531D0C"/>
    <w:rsid w:val="0053561D"/>
    <w:rsid w:val="00536CA8"/>
    <w:rsid w:val="00537417"/>
    <w:rsid w:val="00540047"/>
    <w:rsid w:val="00541608"/>
    <w:rsid w:val="00542D08"/>
    <w:rsid w:val="00543062"/>
    <w:rsid w:val="00544A3B"/>
    <w:rsid w:val="0055204D"/>
    <w:rsid w:val="005521C7"/>
    <w:rsid w:val="00555521"/>
    <w:rsid w:val="005556B2"/>
    <w:rsid w:val="00555953"/>
    <w:rsid w:val="00556F27"/>
    <w:rsid w:val="0056123F"/>
    <w:rsid w:val="00561269"/>
    <w:rsid w:val="00561D8D"/>
    <w:rsid w:val="00573550"/>
    <w:rsid w:val="00573B7D"/>
    <w:rsid w:val="00574CDC"/>
    <w:rsid w:val="005754F1"/>
    <w:rsid w:val="0058019A"/>
    <w:rsid w:val="005813C0"/>
    <w:rsid w:val="00582811"/>
    <w:rsid w:val="00582F0F"/>
    <w:rsid w:val="0058610F"/>
    <w:rsid w:val="00586571"/>
    <w:rsid w:val="00586A43"/>
    <w:rsid w:val="00587EC3"/>
    <w:rsid w:val="0059178A"/>
    <w:rsid w:val="00592B27"/>
    <w:rsid w:val="00593008"/>
    <w:rsid w:val="00593DB9"/>
    <w:rsid w:val="005A2375"/>
    <w:rsid w:val="005A269B"/>
    <w:rsid w:val="005A3614"/>
    <w:rsid w:val="005A4982"/>
    <w:rsid w:val="005A6E37"/>
    <w:rsid w:val="005A782B"/>
    <w:rsid w:val="005A78A1"/>
    <w:rsid w:val="005B1D56"/>
    <w:rsid w:val="005B42AB"/>
    <w:rsid w:val="005B64D7"/>
    <w:rsid w:val="005C2248"/>
    <w:rsid w:val="005C3A2E"/>
    <w:rsid w:val="005C50B0"/>
    <w:rsid w:val="005C60B5"/>
    <w:rsid w:val="005D116B"/>
    <w:rsid w:val="005D1A37"/>
    <w:rsid w:val="005D34A1"/>
    <w:rsid w:val="005D494C"/>
    <w:rsid w:val="005D7F12"/>
    <w:rsid w:val="005E7A01"/>
    <w:rsid w:val="005F0B5E"/>
    <w:rsid w:val="00602018"/>
    <w:rsid w:val="00607EF5"/>
    <w:rsid w:val="0061124A"/>
    <w:rsid w:val="00614AA1"/>
    <w:rsid w:val="006204FA"/>
    <w:rsid w:val="0062059E"/>
    <w:rsid w:val="00621BC4"/>
    <w:rsid w:val="006342F1"/>
    <w:rsid w:val="006404AE"/>
    <w:rsid w:val="006408EF"/>
    <w:rsid w:val="0064123D"/>
    <w:rsid w:val="006435C9"/>
    <w:rsid w:val="00645135"/>
    <w:rsid w:val="00645261"/>
    <w:rsid w:val="00646917"/>
    <w:rsid w:val="006513C4"/>
    <w:rsid w:val="006515E8"/>
    <w:rsid w:val="00651C9D"/>
    <w:rsid w:val="0065286A"/>
    <w:rsid w:val="00653D73"/>
    <w:rsid w:val="00655E2E"/>
    <w:rsid w:val="00660334"/>
    <w:rsid w:val="00662066"/>
    <w:rsid w:val="00662A6E"/>
    <w:rsid w:val="006673E9"/>
    <w:rsid w:val="006674CE"/>
    <w:rsid w:val="00670120"/>
    <w:rsid w:val="00671E2A"/>
    <w:rsid w:val="00672B59"/>
    <w:rsid w:val="00673942"/>
    <w:rsid w:val="00674C9D"/>
    <w:rsid w:val="00681E8D"/>
    <w:rsid w:val="00683A25"/>
    <w:rsid w:val="0068520D"/>
    <w:rsid w:val="006854E7"/>
    <w:rsid w:val="00687CE6"/>
    <w:rsid w:val="00693129"/>
    <w:rsid w:val="00693F24"/>
    <w:rsid w:val="006950FA"/>
    <w:rsid w:val="00696E87"/>
    <w:rsid w:val="006A1B2E"/>
    <w:rsid w:val="006A3341"/>
    <w:rsid w:val="006A4EF3"/>
    <w:rsid w:val="006A5716"/>
    <w:rsid w:val="006B1674"/>
    <w:rsid w:val="006C0953"/>
    <w:rsid w:val="006C0AC1"/>
    <w:rsid w:val="006C3236"/>
    <w:rsid w:val="006C44A2"/>
    <w:rsid w:val="006C4A73"/>
    <w:rsid w:val="006D379F"/>
    <w:rsid w:val="006D4FDD"/>
    <w:rsid w:val="006D6E4F"/>
    <w:rsid w:val="006E0397"/>
    <w:rsid w:val="006E1CEE"/>
    <w:rsid w:val="006E1E84"/>
    <w:rsid w:val="006E4362"/>
    <w:rsid w:val="006E5EE2"/>
    <w:rsid w:val="006F227E"/>
    <w:rsid w:val="006F2B3A"/>
    <w:rsid w:val="006F394B"/>
    <w:rsid w:val="00700E73"/>
    <w:rsid w:val="007012C7"/>
    <w:rsid w:val="00701746"/>
    <w:rsid w:val="00704EAD"/>
    <w:rsid w:val="007070C6"/>
    <w:rsid w:val="00707BDF"/>
    <w:rsid w:val="007105D9"/>
    <w:rsid w:val="00711BE2"/>
    <w:rsid w:val="00712A03"/>
    <w:rsid w:val="00714592"/>
    <w:rsid w:val="00721651"/>
    <w:rsid w:val="007252DA"/>
    <w:rsid w:val="0072606B"/>
    <w:rsid w:val="007266C2"/>
    <w:rsid w:val="00730A2B"/>
    <w:rsid w:val="00731CA9"/>
    <w:rsid w:val="0073567A"/>
    <w:rsid w:val="00735920"/>
    <w:rsid w:val="00736F1F"/>
    <w:rsid w:val="0073769A"/>
    <w:rsid w:val="007449A9"/>
    <w:rsid w:val="007466EF"/>
    <w:rsid w:val="007523DC"/>
    <w:rsid w:val="007527FC"/>
    <w:rsid w:val="00752C92"/>
    <w:rsid w:val="00753765"/>
    <w:rsid w:val="00753C5A"/>
    <w:rsid w:val="00753EB3"/>
    <w:rsid w:val="00760E4C"/>
    <w:rsid w:val="00771F6F"/>
    <w:rsid w:val="00772C1F"/>
    <w:rsid w:val="00781D2B"/>
    <w:rsid w:val="007858EF"/>
    <w:rsid w:val="00787A3C"/>
    <w:rsid w:val="007948B2"/>
    <w:rsid w:val="007967A3"/>
    <w:rsid w:val="00797091"/>
    <w:rsid w:val="007972EC"/>
    <w:rsid w:val="007A1A45"/>
    <w:rsid w:val="007A2E23"/>
    <w:rsid w:val="007A2F79"/>
    <w:rsid w:val="007A304C"/>
    <w:rsid w:val="007A496F"/>
    <w:rsid w:val="007A724B"/>
    <w:rsid w:val="007A7BC6"/>
    <w:rsid w:val="007A7E87"/>
    <w:rsid w:val="007B02CC"/>
    <w:rsid w:val="007B379E"/>
    <w:rsid w:val="007C0065"/>
    <w:rsid w:val="007C167E"/>
    <w:rsid w:val="007C1EB9"/>
    <w:rsid w:val="007C57C2"/>
    <w:rsid w:val="007C69C3"/>
    <w:rsid w:val="007D0D73"/>
    <w:rsid w:val="007D16D4"/>
    <w:rsid w:val="007D26E5"/>
    <w:rsid w:val="007D5EE2"/>
    <w:rsid w:val="007D6260"/>
    <w:rsid w:val="007D6775"/>
    <w:rsid w:val="007D693F"/>
    <w:rsid w:val="007D701F"/>
    <w:rsid w:val="007D741C"/>
    <w:rsid w:val="007E6CD3"/>
    <w:rsid w:val="007E70C2"/>
    <w:rsid w:val="007E76DB"/>
    <w:rsid w:val="007F3C53"/>
    <w:rsid w:val="008002AE"/>
    <w:rsid w:val="00804CD5"/>
    <w:rsid w:val="00806D77"/>
    <w:rsid w:val="00807197"/>
    <w:rsid w:val="0081073E"/>
    <w:rsid w:val="00813BF4"/>
    <w:rsid w:val="00816C5B"/>
    <w:rsid w:val="00820405"/>
    <w:rsid w:val="00820E6A"/>
    <w:rsid w:val="00820E73"/>
    <w:rsid w:val="008222F4"/>
    <w:rsid w:val="008248DE"/>
    <w:rsid w:val="00835703"/>
    <w:rsid w:val="008364F8"/>
    <w:rsid w:val="00841989"/>
    <w:rsid w:val="00842D5F"/>
    <w:rsid w:val="00856AE9"/>
    <w:rsid w:val="00860325"/>
    <w:rsid w:val="00860A24"/>
    <w:rsid w:val="0086126F"/>
    <w:rsid w:val="00861C3F"/>
    <w:rsid w:val="00870117"/>
    <w:rsid w:val="00874E3D"/>
    <w:rsid w:val="00875A35"/>
    <w:rsid w:val="00880EF8"/>
    <w:rsid w:val="008846CD"/>
    <w:rsid w:val="008904CF"/>
    <w:rsid w:val="00892AED"/>
    <w:rsid w:val="00892CED"/>
    <w:rsid w:val="0089373D"/>
    <w:rsid w:val="00894D40"/>
    <w:rsid w:val="0089632D"/>
    <w:rsid w:val="00896462"/>
    <w:rsid w:val="008A19FA"/>
    <w:rsid w:val="008A2332"/>
    <w:rsid w:val="008A245E"/>
    <w:rsid w:val="008A26FE"/>
    <w:rsid w:val="008A3A2C"/>
    <w:rsid w:val="008A62D9"/>
    <w:rsid w:val="008A7351"/>
    <w:rsid w:val="008A75CD"/>
    <w:rsid w:val="008C173E"/>
    <w:rsid w:val="008C4BEC"/>
    <w:rsid w:val="008C4C6A"/>
    <w:rsid w:val="008C7BA9"/>
    <w:rsid w:val="008D0F61"/>
    <w:rsid w:val="008D2B0A"/>
    <w:rsid w:val="008D6521"/>
    <w:rsid w:val="008D6CD8"/>
    <w:rsid w:val="008E0682"/>
    <w:rsid w:val="008E175E"/>
    <w:rsid w:val="008E6EA7"/>
    <w:rsid w:val="008F3D2D"/>
    <w:rsid w:val="008F5F7E"/>
    <w:rsid w:val="008F6323"/>
    <w:rsid w:val="008F69B6"/>
    <w:rsid w:val="008F7866"/>
    <w:rsid w:val="008F7C94"/>
    <w:rsid w:val="0090122F"/>
    <w:rsid w:val="0090453D"/>
    <w:rsid w:val="00904F21"/>
    <w:rsid w:val="0090544F"/>
    <w:rsid w:val="00905F7E"/>
    <w:rsid w:val="00907AB6"/>
    <w:rsid w:val="009118C6"/>
    <w:rsid w:val="00911BD1"/>
    <w:rsid w:val="00914DB4"/>
    <w:rsid w:val="009152EA"/>
    <w:rsid w:val="00915B8B"/>
    <w:rsid w:val="00920273"/>
    <w:rsid w:val="0092313D"/>
    <w:rsid w:val="00925245"/>
    <w:rsid w:val="00926278"/>
    <w:rsid w:val="00930117"/>
    <w:rsid w:val="0093087A"/>
    <w:rsid w:val="00933855"/>
    <w:rsid w:val="0093465D"/>
    <w:rsid w:val="00936E71"/>
    <w:rsid w:val="00941723"/>
    <w:rsid w:val="00943E9F"/>
    <w:rsid w:val="00944681"/>
    <w:rsid w:val="0094710E"/>
    <w:rsid w:val="009473B2"/>
    <w:rsid w:val="00947622"/>
    <w:rsid w:val="00950A2C"/>
    <w:rsid w:val="009529D7"/>
    <w:rsid w:val="00955626"/>
    <w:rsid w:val="00956C41"/>
    <w:rsid w:val="00961E62"/>
    <w:rsid w:val="00963F28"/>
    <w:rsid w:val="0096455F"/>
    <w:rsid w:val="00971C1C"/>
    <w:rsid w:val="0097603C"/>
    <w:rsid w:val="00976302"/>
    <w:rsid w:val="00976947"/>
    <w:rsid w:val="00977A65"/>
    <w:rsid w:val="00980641"/>
    <w:rsid w:val="009817CD"/>
    <w:rsid w:val="009841C0"/>
    <w:rsid w:val="009847B0"/>
    <w:rsid w:val="009860CF"/>
    <w:rsid w:val="0099014C"/>
    <w:rsid w:val="00990459"/>
    <w:rsid w:val="00990C0E"/>
    <w:rsid w:val="00990F3F"/>
    <w:rsid w:val="00992F83"/>
    <w:rsid w:val="00995A77"/>
    <w:rsid w:val="009A0843"/>
    <w:rsid w:val="009A347B"/>
    <w:rsid w:val="009A3AA5"/>
    <w:rsid w:val="009A471C"/>
    <w:rsid w:val="009A5546"/>
    <w:rsid w:val="009A596E"/>
    <w:rsid w:val="009A71F4"/>
    <w:rsid w:val="009A726F"/>
    <w:rsid w:val="009B15EA"/>
    <w:rsid w:val="009B1B61"/>
    <w:rsid w:val="009B62BD"/>
    <w:rsid w:val="009B7285"/>
    <w:rsid w:val="009B7CA1"/>
    <w:rsid w:val="009B7E7C"/>
    <w:rsid w:val="009C0FAC"/>
    <w:rsid w:val="009C2D9D"/>
    <w:rsid w:val="009C35E2"/>
    <w:rsid w:val="009C4195"/>
    <w:rsid w:val="009C5D4A"/>
    <w:rsid w:val="009C7190"/>
    <w:rsid w:val="009D37C1"/>
    <w:rsid w:val="009D469F"/>
    <w:rsid w:val="009D6D2B"/>
    <w:rsid w:val="009D7832"/>
    <w:rsid w:val="009D7A1D"/>
    <w:rsid w:val="009E32F2"/>
    <w:rsid w:val="009E649B"/>
    <w:rsid w:val="009F03C1"/>
    <w:rsid w:val="009F23F2"/>
    <w:rsid w:val="009F2567"/>
    <w:rsid w:val="009F3076"/>
    <w:rsid w:val="009F3D9F"/>
    <w:rsid w:val="009F418E"/>
    <w:rsid w:val="00A028D2"/>
    <w:rsid w:val="00A028DB"/>
    <w:rsid w:val="00A04820"/>
    <w:rsid w:val="00A057E3"/>
    <w:rsid w:val="00A13E39"/>
    <w:rsid w:val="00A14F18"/>
    <w:rsid w:val="00A177C0"/>
    <w:rsid w:val="00A218CA"/>
    <w:rsid w:val="00A256B3"/>
    <w:rsid w:val="00A359B0"/>
    <w:rsid w:val="00A35CB2"/>
    <w:rsid w:val="00A35DB3"/>
    <w:rsid w:val="00A362C0"/>
    <w:rsid w:val="00A443B6"/>
    <w:rsid w:val="00A45655"/>
    <w:rsid w:val="00A50551"/>
    <w:rsid w:val="00A51C9E"/>
    <w:rsid w:val="00A5673E"/>
    <w:rsid w:val="00A56ABF"/>
    <w:rsid w:val="00A57C8C"/>
    <w:rsid w:val="00A6146B"/>
    <w:rsid w:val="00A61D58"/>
    <w:rsid w:val="00A63E4A"/>
    <w:rsid w:val="00A67D2F"/>
    <w:rsid w:val="00A71C72"/>
    <w:rsid w:val="00A72BB1"/>
    <w:rsid w:val="00A73E3B"/>
    <w:rsid w:val="00A74652"/>
    <w:rsid w:val="00A74788"/>
    <w:rsid w:val="00A748C4"/>
    <w:rsid w:val="00A7619A"/>
    <w:rsid w:val="00A83C76"/>
    <w:rsid w:val="00A86FF6"/>
    <w:rsid w:val="00A87871"/>
    <w:rsid w:val="00A87C96"/>
    <w:rsid w:val="00A91165"/>
    <w:rsid w:val="00A966AC"/>
    <w:rsid w:val="00A96712"/>
    <w:rsid w:val="00A96F27"/>
    <w:rsid w:val="00A972AF"/>
    <w:rsid w:val="00AA0101"/>
    <w:rsid w:val="00AA04F5"/>
    <w:rsid w:val="00AA4857"/>
    <w:rsid w:val="00AA529F"/>
    <w:rsid w:val="00AB11C8"/>
    <w:rsid w:val="00AB1FB3"/>
    <w:rsid w:val="00AB36F0"/>
    <w:rsid w:val="00AB4089"/>
    <w:rsid w:val="00AB4181"/>
    <w:rsid w:val="00AB467A"/>
    <w:rsid w:val="00AC0ACB"/>
    <w:rsid w:val="00AC0DAB"/>
    <w:rsid w:val="00AC2369"/>
    <w:rsid w:val="00AC67D2"/>
    <w:rsid w:val="00AC6AA9"/>
    <w:rsid w:val="00AC7103"/>
    <w:rsid w:val="00AC7DAA"/>
    <w:rsid w:val="00AD2249"/>
    <w:rsid w:val="00AD69BD"/>
    <w:rsid w:val="00AE0AD1"/>
    <w:rsid w:val="00AE0C65"/>
    <w:rsid w:val="00AE7208"/>
    <w:rsid w:val="00AF0B44"/>
    <w:rsid w:val="00AF0F8A"/>
    <w:rsid w:val="00AF280C"/>
    <w:rsid w:val="00AF3734"/>
    <w:rsid w:val="00AF3822"/>
    <w:rsid w:val="00AF6BA9"/>
    <w:rsid w:val="00B00577"/>
    <w:rsid w:val="00B00843"/>
    <w:rsid w:val="00B00E03"/>
    <w:rsid w:val="00B0106C"/>
    <w:rsid w:val="00B04447"/>
    <w:rsid w:val="00B04839"/>
    <w:rsid w:val="00B06928"/>
    <w:rsid w:val="00B10292"/>
    <w:rsid w:val="00B10760"/>
    <w:rsid w:val="00B1225E"/>
    <w:rsid w:val="00B20B89"/>
    <w:rsid w:val="00B21236"/>
    <w:rsid w:val="00B2546E"/>
    <w:rsid w:val="00B30870"/>
    <w:rsid w:val="00B314B4"/>
    <w:rsid w:val="00B32D20"/>
    <w:rsid w:val="00B34218"/>
    <w:rsid w:val="00B37879"/>
    <w:rsid w:val="00B401CD"/>
    <w:rsid w:val="00B418FE"/>
    <w:rsid w:val="00B428FD"/>
    <w:rsid w:val="00B45D9C"/>
    <w:rsid w:val="00B46A1D"/>
    <w:rsid w:val="00B50F90"/>
    <w:rsid w:val="00B52BFD"/>
    <w:rsid w:val="00B5611E"/>
    <w:rsid w:val="00B62487"/>
    <w:rsid w:val="00B648CB"/>
    <w:rsid w:val="00B65F56"/>
    <w:rsid w:val="00B67EA8"/>
    <w:rsid w:val="00B7234D"/>
    <w:rsid w:val="00B731C7"/>
    <w:rsid w:val="00B73453"/>
    <w:rsid w:val="00B73A63"/>
    <w:rsid w:val="00B74CFF"/>
    <w:rsid w:val="00B74E54"/>
    <w:rsid w:val="00B757B5"/>
    <w:rsid w:val="00B81403"/>
    <w:rsid w:val="00B8143D"/>
    <w:rsid w:val="00B8272F"/>
    <w:rsid w:val="00B835EF"/>
    <w:rsid w:val="00B84FB9"/>
    <w:rsid w:val="00B86D89"/>
    <w:rsid w:val="00B9315A"/>
    <w:rsid w:val="00B9442F"/>
    <w:rsid w:val="00BA113C"/>
    <w:rsid w:val="00BA30A1"/>
    <w:rsid w:val="00BA5249"/>
    <w:rsid w:val="00BB1589"/>
    <w:rsid w:val="00BB18CC"/>
    <w:rsid w:val="00BB1C6A"/>
    <w:rsid w:val="00BB2BA6"/>
    <w:rsid w:val="00BB6DD0"/>
    <w:rsid w:val="00BC29B5"/>
    <w:rsid w:val="00BC535A"/>
    <w:rsid w:val="00BD20E8"/>
    <w:rsid w:val="00BD74D9"/>
    <w:rsid w:val="00BE686E"/>
    <w:rsid w:val="00BE77E5"/>
    <w:rsid w:val="00BF0FD4"/>
    <w:rsid w:val="00BF546D"/>
    <w:rsid w:val="00BF5739"/>
    <w:rsid w:val="00BF5B12"/>
    <w:rsid w:val="00C01EFA"/>
    <w:rsid w:val="00C04379"/>
    <w:rsid w:val="00C04E4F"/>
    <w:rsid w:val="00C100B8"/>
    <w:rsid w:val="00C107AB"/>
    <w:rsid w:val="00C10EC2"/>
    <w:rsid w:val="00C13CA9"/>
    <w:rsid w:val="00C150AD"/>
    <w:rsid w:val="00C202B8"/>
    <w:rsid w:val="00C23FD4"/>
    <w:rsid w:val="00C24B51"/>
    <w:rsid w:val="00C266FE"/>
    <w:rsid w:val="00C2738A"/>
    <w:rsid w:val="00C3300A"/>
    <w:rsid w:val="00C3737D"/>
    <w:rsid w:val="00C3768C"/>
    <w:rsid w:val="00C42051"/>
    <w:rsid w:val="00C43DF9"/>
    <w:rsid w:val="00C44F1C"/>
    <w:rsid w:val="00C470D9"/>
    <w:rsid w:val="00C557C5"/>
    <w:rsid w:val="00C6052A"/>
    <w:rsid w:val="00C61EE3"/>
    <w:rsid w:val="00C641C0"/>
    <w:rsid w:val="00C66AFC"/>
    <w:rsid w:val="00C71A6B"/>
    <w:rsid w:val="00C779E6"/>
    <w:rsid w:val="00C800B7"/>
    <w:rsid w:val="00C8177D"/>
    <w:rsid w:val="00C83F29"/>
    <w:rsid w:val="00C848C5"/>
    <w:rsid w:val="00C87797"/>
    <w:rsid w:val="00C90BD6"/>
    <w:rsid w:val="00C92A3D"/>
    <w:rsid w:val="00C95BAD"/>
    <w:rsid w:val="00C96FA9"/>
    <w:rsid w:val="00CA25B0"/>
    <w:rsid w:val="00CA2805"/>
    <w:rsid w:val="00CA63D7"/>
    <w:rsid w:val="00CB3F07"/>
    <w:rsid w:val="00CB449E"/>
    <w:rsid w:val="00CB4D65"/>
    <w:rsid w:val="00CB5F25"/>
    <w:rsid w:val="00CC12E7"/>
    <w:rsid w:val="00CC47EC"/>
    <w:rsid w:val="00CD042D"/>
    <w:rsid w:val="00CD1310"/>
    <w:rsid w:val="00CD14C4"/>
    <w:rsid w:val="00CD40A8"/>
    <w:rsid w:val="00CD4B9C"/>
    <w:rsid w:val="00CD4DD1"/>
    <w:rsid w:val="00CD57EE"/>
    <w:rsid w:val="00CD62AB"/>
    <w:rsid w:val="00CD7182"/>
    <w:rsid w:val="00CE0212"/>
    <w:rsid w:val="00CE2C48"/>
    <w:rsid w:val="00CE2E5C"/>
    <w:rsid w:val="00CE3B10"/>
    <w:rsid w:val="00CE5864"/>
    <w:rsid w:val="00CE730B"/>
    <w:rsid w:val="00CF4531"/>
    <w:rsid w:val="00CF49B5"/>
    <w:rsid w:val="00CF51F2"/>
    <w:rsid w:val="00CF66AE"/>
    <w:rsid w:val="00CF6AFD"/>
    <w:rsid w:val="00CF7339"/>
    <w:rsid w:val="00D02C1D"/>
    <w:rsid w:val="00D06870"/>
    <w:rsid w:val="00D100CA"/>
    <w:rsid w:val="00D104B5"/>
    <w:rsid w:val="00D10636"/>
    <w:rsid w:val="00D1125F"/>
    <w:rsid w:val="00D13CEF"/>
    <w:rsid w:val="00D20EEE"/>
    <w:rsid w:val="00D22A83"/>
    <w:rsid w:val="00D26D85"/>
    <w:rsid w:val="00D31625"/>
    <w:rsid w:val="00D32129"/>
    <w:rsid w:val="00D330D2"/>
    <w:rsid w:val="00D33BFA"/>
    <w:rsid w:val="00D34ACD"/>
    <w:rsid w:val="00D36383"/>
    <w:rsid w:val="00D411D4"/>
    <w:rsid w:val="00D443B5"/>
    <w:rsid w:val="00D458BE"/>
    <w:rsid w:val="00D5092C"/>
    <w:rsid w:val="00D53157"/>
    <w:rsid w:val="00D53E42"/>
    <w:rsid w:val="00D56AFF"/>
    <w:rsid w:val="00D60A2C"/>
    <w:rsid w:val="00D615C4"/>
    <w:rsid w:val="00D62CC0"/>
    <w:rsid w:val="00D64215"/>
    <w:rsid w:val="00D64691"/>
    <w:rsid w:val="00D65904"/>
    <w:rsid w:val="00D65B8F"/>
    <w:rsid w:val="00D678F3"/>
    <w:rsid w:val="00D679E9"/>
    <w:rsid w:val="00D73100"/>
    <w:rsid w:val="00D77677"/>
    <w:rsid w:val="00D776E0"/>
    <w:rsid w:val="00D77F36"/>
    <w:rsid w:val="00D8084A"/>
    <w:rsid w:val="00D81681"/>
    <w:rsid w:val="00D8292A"/>
    <w:rsid w:val="00D82ABB"/>
    <w:rsid w:val="00D84893"/>
    <w:rsid w:val="00D86C20"/>
    <w:rsid w:val="00D902E2"/>
    <w:rsid w:val="00D94510"/>
    <w:rsid w:val="00D964EE"/>
    <w:rsid w:val="00DA2A5C"/>
    <w:rsid w:val="00DA38E3"/>
    <w:rsid w:val="00DA7D4F"/>
    <w:rsid w:val="00DB0569"/>
    <w:rsid w:val="00DB416E"/>
    <w:rsid w:val="00DB6D72"/>
    <w:rsid w:val="00DB7743"/>
    <w:rsid w:val="00DC13F2"/>
    <w:rsid w:val="00DC160B"/>
    <w:rsid w:val="00DC2CFD"/>
    <w:rsid w:val="00DC5C2C"/>
    <w:rsid w:val="00DD79C0"/>
    <w:rsid w:val="00DE13E5"/>
    <w:rsid w:val="00DE23FA"/>
    <w:rsid w:val="00DE2548"/>
    <w:rsid w:val="00DE437E"/>
    <w:rsid w:val="00DF0887"/>
    <w:rsid w:val="00DF1510"/>
    <w:rsid w:val="00DF3502"/>
    <w:rsid w:val="00DF3A47"/>
    <w:rsid w:val="00DF5000"/>
    <w:rsid w:val="00DF7376"/>
    <w:rsid w:val="00DF7A26"/>
    <w:rsid w:val="00E00BBD"/>
    <w:rsid w:val="00E00CA8"/>
    <w:rsid w:val="00E01406"/>
    <w:rsid w:val="00E014E2"/>
    <w:rsid w:val="00E03C1A"/>
    <w:rsid w:val="00E04E24"/>
    <w:rsid w:val="00E0518C"/>
    <w:rsid w:val="00E0576F"/>
    <w:rsid w:val="00E06DE1"/>
    <w:rsid w:val="00E11984"/>
    <w:rsid w:val="00E13D06"/>
    <w:rsid w:val="00E15095"/>
    <w:rsid w:val="00E15900"/>
    <w:rsid w:val="00E20BEA"/>
    <w:rsid w:val="00E22617"/>
    <w:rsid w:val="00E23272"/>
    <w:rsid w:val="00E2399B"/>
    <w:rsid w:val="00E2763A"/>
    <w:rsid w:val="00E3004A"/>
    <w:rsid w:val="00E34B37"/>
    <w:rsid w:val="00E34DB7"/>
    <w:rsid w:val="00E36A16"/>
    <w:rsid w:val="00E40345"/>
    <w:rsid w:val="00E47B42"/>
    <w:rsid w:val="00E525E9"/>
    <w:rsid w:val="00E53D9B"/>
    <w:rsid w:val="00E54054"/>
    <w:rsid w:val="00E5628B"/>
    <w:rsid w:val="00E56DD9"/>
    <w:rsid w:val="00E63B14"/>
    <w:rsid w:val="00E6793F"/>
    <w:rsid w:val="00E67C31"/>
    <w:rsid w:val="00E7042E"/>
    <w:rsid w:val="00E7455B"/>
    <w:rsid w:val="00E74D09"/>
    <w:rsid w:val="00E84E38"/>
    <w:rsid w:val="00E919EC"/>
    <w:rsid w:val="00E949ED"/>
    <w:rsid w:val="00E9531A"/>
    <w:rsid w:val="00E97AF4"/>
    <w:rsid w:val="00EA1BAF"/>
    <w:rsid w:val="00EA34EA"/>
    <w:rsid w:val="00EA6838"/>
    <w:rsid w:val="00EA70B2"/>
    <w:rsid w:val="00EA7E26"/>
    <w:rsid w:val="00EB20C9"/>
    <w:rsid w:val="00EB28B0"/>
    <w:rsid w:val="00EB46DC"/>
    <w:rsid w:val="00EB543D"/>
    <w:rsid w:val="00EC12FB"/>
    <w:rsid w:val="00EC4CD7"/>
    <w:rsid w:val="00EC57F2"/>
    <w:rsid w:val="00EC64AF"/>
    <w:rsid w:val="00EC7174"/>
    <w:rsid w:val="00ED39E5"/>
    <w:rsid w:val="00ED4C43"/>
    <w:rsid w:val="00ED67C6"/>
    <w:rsid w:val="00EE3E2B"/>
    <w:rsid w:val="00EE5AD1"/>
    <w:rsid w:val="00EE6477"/>
    <w:rsid w:val="00EE742D"/>
    <w:rsid w:val="00EE7632"/>
    <w:rsid w:val="00EE76BD"/>
    <w:rsid w:val="00EF1914"/>
    <w:rsid w:val="00EF24CD"/>
    <w:rsid w:val="00EF32D3"/>
    <w:rsid w:val="00EF63B7"/>
    <w:rsid w:val="00F00F95"/>
    <w:rsid w:val="00F02435"/>
    <w:rsid w:val="00F0377F"/>
    <w:rsid w:val="00F03942"/>
    <w:rsid w:val="00F05991"/>
    <w:rsid w:val="00F06F8B"/>
    <w:rsid w:val="00F105EB"/>
    <w:rsid w:val="00F14EE7"/>
    <w:rsid w:val="00F152C2"/>
    <w:rsid w:val="00F21077"/>
    <w:rsid w:val="00F26FF4"/>
    <w:rsid w:val="00F27180"/>
    <w:rsid w:val="00F301C6"/>
    <w:rsid w:val="00F302AA"/>
    <w:rsid w:val="00F46CAD"/>
    <w:rsid w:val="00F51060"/>
    <w:rsid w:val="00F51567"/>
    <w:rsid w:val="00F57D09"/>
    <w:rsid w:val="00F60345"/>
    <w:rsid w:val="00F60B29"/>
    <w:rsid w:val="00F63F61"/>
    <w:rsid w:val="00F64591"/>
    <w:rsid w:val="00F6693A"/>
    <w:rsid w:val="00F72F22"/>
    <w:rsid w:val="00F739DA"/>
    <w:rsid w:val="00F73A44"/>
    <w:rsid w:val="00F73AD5"/>
    <w:rsid w:val="00F748B0"/>
    <w:rsid w:val="00F76303"/>
    <w:rsid w:val="00F8144B"/>
    <w:rsid w:val="00F81A14"/>
    <w:rsid w:val="00F85725"/>
    <w:rsid w:val="00F85E0A"/>
    <w:rsid w:val="00F86AB3"/>
    <w:rsid w:val="00F903BF"/>
    <w:rsid w:val="00F910E0"/>
    <w:rsid w:val="00F974A9"/>
    <w:rsid w:val="00FA2448"/>
    <w:rsid w:val="00FA3DF4"/>
    <w:rsid w:val="00FA5BB6"/>
    <w:rsid w:val="00FB1928"/>
    <w:rsid w:val="00FB7609"/>
    <w:rsid w:val="00FC0BD9"/>
    <w:rsid w:val="00FC10BB"/>
    <w:rsid w:val="00FC14AD"/>
    <w:rsid w:val="00FC2055"/>
    <w:rsid w:val="00FC471C"/>
    <w:rsid w:val="00FC5F62"/>
    <w:rsid w:val="00FC6E26"/>
    <w:rsid w:val="00FD02B0"/>
    <w:rsid w:val="00FD0A4F"/>
    <w:rsid w:val="00FD1695"/>
    <w:rsid w:val="00FD2D1A"/>
    <w:rsid w:val="00FD3CCB"/>
    <w:rsid w:val="00FD73C2"/>
    <w:rsid w:val="00FD7BCE"/>
    <w:rsid w:val="00FE4AC6"/>
    <w:rsid w:val="00FE7B61"/>
    <w:rsid w:val="00FF2FAB"/>
    <w:rsid w:val="00FF6AE8"/>
    <w:rsid w:val="00F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BFA99FF-0099-4D3D-953E-0EB0B037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9" w:unhideWhenUsed="1" w:qFormat="1"/>
    <w:lsdException w:name="heading 7" w:semiHidden="1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9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6C5B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816C5B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816C5B"/>
    <w:pPr>
      <w:keepNext/>
      <w:jc w:val="center"/>
      <w:outlineLvl w:val="2"/>
    </w:pPr>
    <w:rPr>
      <w:rFonts w:ascii="Verdana" w:hAnsi="Verdana"/>
      <w:i/>
      <w:sz w:val="1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D13CEF"/>
    <w:pPr>
      <w:keepNext/>
      <w:tabs>
        <w:tab w:val="left" w:pos="1200"/>
      </w:tabs>
      <w:jc w:val="center"/>
      <w:outlineLvl w:val="3"/>
    </w:pPr>
    <w:rPr>
      <w:i/>
      <w:iCs/>
      <w:sz w:val="18"/>
      <w:u w:val="single"/>
    </w:rPr>
  </w:style>
  <w:style w:type="paragraph" w:styleId="Ttulo5">
    <w:name w:val="heading 5"/>
    <w:basedOn w:val="Normal"/>
    <w:next w:val="Normal"/>
    <w:link w:val="Ttulo5Car"/>
    <w:qFormat/>
    <w:rsid w:val="00D13C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D13CE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D13CEF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D13CEF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D13CE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EF"/>
    <w:rPr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locked/>
    <w:rsid w:val="00D13CEF"/>
    <w:rPr>
      <w:b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locked/>
    <w:rsid w:val="00D13CEF"/>
    <w:rPr>
      <w:rFonts w:ascii="Verdana" w:hAnsi="Verdana"/>
      <w:i/>
      <w:sz w:val="18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D13CEF"/>
    <w:rPr>
      <w:i/>
      <w:iCs/>
      <w:sz w:val="18"/>
      <w:szCs w:val="24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D13CEF"/>
    <w:rPr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D13CEF"/>
    <w:rPr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D13CEF"/>
    <w:rPr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D13CEF"/>
    <w:rPr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D13CEF"/>
    <w:rPr>
      <w:rFonts w:ascii="Arial" w:hAnsi="Arial" w:cs="Arial"/>
      <w:sz w:val="22"/>
      <w:szCs w:val="22"/>
      <w:lang w:val="es-ES" w:eastAsia="es-ES"/>
    </w:rPr>
  </w:style>
  <w:style w:type="paragraph" w:styleId="Textoindependiente">
    <w:name w:val="Body Text"/>
    <w:aliases w:val="bt"/>
    <w:basedOn w:val="Normal"/>
    <w:link w:val="TextoindependienteCar"/>
    <w:rsid w:val="00816C5B"/>
    <w:pPr>
      <w:jc w:val="both"/>
    </w:pPr>
  </w:style>
  <w:style w:type="character" w:customStyle="1" w:styleId="TextoindependienteCar">
    <w:name w:val="Texto independiente Car"/>
    <w:aliases w:val="bt Car"/>
    <w:basedOn w:val="Fuentedeprrafopredeter"/>
    <w:link w:val="Textoindependiente"/>
    <w:locked/>
    <w:rsid w:val="00D13CEF"/>
    <w:rPr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rsid w:val="00816C5B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locked/>
    <w:rsid w:val="00D13CEF"/>
    <w:rPr>
      <w:rFonts w:ascii="Courier New" w:hAnsi="Courier New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816C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locked/>
    <w:rsid w:val="00D13CEF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16C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13CEF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816C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sid w:val="00D13CEF"/>
    <w:rPr>
      <w:rFonts w:ascii="Tahoma" w:hAnsi="Tahoma" w:cs="Tahoma"/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rsid w:val="00E919EC"/>
    <w:pPr>
      <w:ind w:firstLine="708"/>
      <w:jc w:val="both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locked/>
    <w:rsid w:val="00D13CEF"/>
    <w:rPr>
      <w:sz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E919E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locked/>
    <w:rsid w:val="00D13CEF"/>
    <w:rPr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locked/>
    <w:rsid w:val="00D13CEF"/>
    <w:rPr>
      <w:sz w:val="16"/>
      <w:szCs w:val="16"/>
    </w:rPr>
  </w:style>
  <w:style w:type="paragraph" w:styleId="Textoindependiente3">
    <w:name w:val="Body Text 3"/>
    <w:basedOn w:val="Normal"/>
    <w:link w:val="Textoindependiente3Car"/>
    <w:rsid w:val="00D13CEF"/>
    <w:pPr>
      <w:spacing w:after="120"/>
    </w:pPr>
    <w:rPr>
      <w:sz w:val="16"/>
      <w:szCs w:val="16"/>
      <w:lang w:val="es-AR" w:eastAsia="es-AR"/>
    </w:rPr>
  </w:style>
  <w:style w:type="character" w:customStyle="1" w:styleId="Textoindependiente3Car1">
    <w:name w:val="Texto independiente 3 Car1"/>
    <w:basedOn w:val="Fuentedeprrafopredeter"/>
    <w:rsid w:val="00D13CEF"/>
    <w:rPr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rsid w:val="00D13CE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WW-Textoindependiente2">
    <w:name w:val="WW-Texto independiente 2"/>
    <w:basedOn w:val="Normal"/>
    <w:uiPriority w:val="99"/>
    <w:rsid w:val="00D13CEF"/>
    <w:pPr>
      <w:suppressAutoHyphens/>
      <w:overflowPunct w:val="0"/>
      <w:autoSpaceDE w:val="0"/>
      <w:autoSpaceDN w:val="0"/>
      <w:adjustRightInd w:val="0"/>
      <w:jc w:val="both"/>
    </w:pPr>
    <w:rPr>
      <w:szCs w:val="20"/>
      <w:lang w:val="es-AR"/>
    </w:rPr>
  </w:style>
  <w:style w:type="character" w:styleId="Nmerodepgina">
    <w:name w:val="page number"/>
    <w:basedOn w:val="Fuentedeprrafopredeter"/>
    <w:uiPriority w:val="99"/>
    <w:rsid w:val="00D13CEF"/>
    <w:rPr>
      <w:rFonts w:cs="Times New Roman"/>
    </w:rPr>
  </w:style>
  <w:style w:type="paragraph" w:styleId="Ttulo">
    <w:name w:val="Title"/>
    <w:basedOn w:val="Normal"/>
    <w:link w:val="TtuloCar"/>
    <w:qFormat/>
    <w:rsid w:val="00D13CEF"/>
    <w:pPr>
      <w:jc w:val="center"/>
    </w:pPr>
    <w:rPr>
      <w:b/>
      <w:bCs/>
      <w:lang w:val="en-US"/>
    </w:rPr>
  </w:style>
  <w:style w:type="character" w:customStyle="1" w:styleId="TtuloCar">
    <w:name w:val="Título Car"/>
    <w:basedOn w:val="Fuentedeprrafopredeter"/>
    <w:link w:val="Ttulo"/>
    <w:rsid w:val="00D13CEF"/>
    <w:rPr>
      <w:b/>
      <w:bCs/>
      <w:sz w:val="24"/>
      <w:szCs w:val="24"/>
      <w:lang w:val="en-US" w:eastAsia="es-ES"/>
    </w:rPr>
  </w:style>
  <w:style w:type="character" w:styleId="Textoennegrita">
    <w:name w:val="Strong"/>
    <w:basedOn w:val="Fuentedeprrafopredeter"/>
    <w:qFormat/>
    <w:rsid w:val="00D13CEF"/>
    <w:rPr>
      <w:rFonts w:cs="Times New Roman"/>
      <w:b/>
      <w:bCs/>
    </w:rPr>
  </w:style>
  <w:style w:type="paragraph" w:styleId="Textoindependiente2">
    <w:name w:val="Body Text 2"/>
    <w:basedOn w:val="Normal"/>
    <w:link w:val="Textoindependiente2Car"/>
    <w:rsid w:val="00D13CEF"/>
    <w:pPr>
      <w:tabs>
        <w:tab w:val="left" w:pos="284"/>
      </w:tabs>
      <w:overflowPunct w:val="0"/>
      <w:autoSpaceDE w:val="0"/>
      <w:autoSpaceDN w:val="0"/>
      <w:adjustRightInd w:val="0"/>
      <w:jc w:val="both"/>
      <w:textAlignment w:val="baseline"/>
    </w:pPr>
    <w:rPr>
      <w:b/>
      <w:sz w:val="20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13CEF"/>
    <w:rPr>
      <w:b/>
      <w:lang w:val="es-ES_tradnl" w:eastAsia="es-ES"/>
    </w:rPr>
  </w:style>
  <w:style w:type="character" w:customStyle="1" w:styleId="btCarCar">
    <w:name w:val="bt Car Car"/>
    <w:basedOn w:val="Fuentedeprrafopredeter"/>
    <w:uiPriority w:val="99"/>
    <w:rsid w:val="00D13CEF"/>
    <w:rPr>
      <w:rFonts w:cs="Times New Roman"/>
      <w:b/>
      <w:bCs/>
      <w:sz w:val="24"/>
      <w:szCs w:val="24"/>
      <w:lang w:val="es-ES" w:eastAsia="es-ES" w:bidi="ar-SA"/>
    </w:rPr>
  </w:style>
  <w:style w:type="paragraph" w:styleId="Sangra3detindependiente">
    <w:name w:val="Body Text Indent 3"/>
    <w:basedOn w:val="Normal"/>
    <w:link w:val="Sangra3detindependienteCar"/>
    <w:rsid w:val="00D13CEF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13CEF"/>
    <w:rPr>
      <w:sz w:val="16"/>
      <w:szCs w:val="16"/>
      <w:lang w:val="es-ES" w:eastAsia="es-ES"/>
    </w:rPr>
  </w:style>
  <w:style w:type="paragraph" w:customStyle="1" w:styleId="p10">
    <w:name w:val="p10"/>
    <w:basedOn w:val="Normal"/>
    <w:uiPriority w:val="99"/>
    <w:rsid w:val="00D13CEF"/>
    <w:pPr>
      <w:widowControl w:val="0"/>
      <w:tabs>
        <w:tab w:val="left" w:pos="2100"/>
      </w:tabs>
      <w:spacing w:line="240" w:lineRule="atLeast"/>
    </w:pPr>
  </w:style>
  <w:style w:type="paragraph" w:styleId="Listaconvietas">
    <w:name w:val="List Bullet"/>
    <w:basedOn w:val="Normal"/>
    <w:uiPriority w:val="99"/>
    <w:rsid w:val="00D13CEF"/>
    <w:pPr>
      <w:tabs>
        <w:tab w:val="num" w:pos="360"/>
      </w:tabs>
      <w:ind w:left="360" w:hanging="360"/>
    </w:pPr>
  </w:style>
  <w:style w:type="character" w:styleId="nfasis">
    <w:name w:val="Emphasis"/>
    <w:basedOn w:val="Fuentedeprrafopredeter"/>
    <w:uiPriority w:val="99"/>
    <w:qFormat/>
    <w:rsid w:val="00D13CEF"/>
    <w:rPr>
      <w:rFonts w:cs="Times New Roman"/>
      <w:i/>
      <w:iCs/>
    </w:rPr>
  </w:style>
  <w:style w:type="paragraph" w:styleId="Subttulo">
    <w:name w:val="Subtitle"/>
    <w:basedOn w:val="Normal"/>
    <w:link w:val="SubttuloCar"/>
    <w:qFormat/>
    <w:rsid w:val="00D13CEF"/>
    <w:pPr>
      <w:widowControl w:val="0"/>
      <w:tabs>
        <w:tab w:val="left" w:pos="720"/>
      </w:tabs>
      <w:jc w:val="center"/>
    </w:pPr>
    <w:rPr>
      <w:b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rsid w:val="00D13CEF"/>
    <w:rPr>
      <w:b/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13CEF"/>
    <w:pPr>
      <w:numPr>
        <w:numId w:val="2"/>
      </w:numPr>
      <w:tabs>
        <w:tab w:val="left" w:pos="709"/>
        <w:tab w:val="left" w:pos="2552"/>
        <w:tab w:val="left" w:pos="2835"/>
      </w:tabs>
      <w:contextualSpacing/>
      <w:jc w:val="both"/>
    </w:pPr>
    <w:rPr>
      <w:b/>
    </w:rPr>
  </w:style>
  <w:style w:type="paragraph" w:customStyle="1" w:styleId="Textoindependiente21">
    <w:name w:val="Texto independiente 21"/>
    <w:basedOn w:val="Normal"/>
    <w:rsid w:val="00D13CEF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Sinespaciado">
    <w:name w:val="No Spacing"/>
    <w:uiPriority w:val="1"/>
    <w:qFormat/>
    <w:rsid w:val="00D13CEF"/>
    <w:rPr>
      <w:rFonts w:ascii="Calibri" w:hAnsi="Calibri"/>
      <w:sz w:val="22"/>
      <w:szCs w:val="22"/>
      <w:lang w:val="es-ES" w:eastAsia="en-US"/>
    </w:rPr>
  </w:style>
  <w:style w:type="paragraph" w:customStyle="1" w:styleId="Prrafodelista1">
    <w:name w:val="Párrafo de lista1"/>
    <w:basedOn w:val="Normal"/>
    <w:rsid w:val="00D13CEF"/>
    <w:pPr>
      <w:ind w:left="720"/>
    </w:pPr>
  </w:style>
  <w:style w:type="character" w:customStyle="1" w:styleId="Absatz-Standardschriftart">
    <w:name w:val="Absatz-Standardschriftart"/>
    <w:rsid w:val="00D13CEF"/>
  </w:style>
  <w:style w:type="character" w:customStyle="1" w:styleId="apple-style-span">
    <w:name w:val="apple-style-span"/>
    <w:rsid w:val="00D13CEF"/>
  </w:style>
  <w:style w:type="character" w:customStyle="1" w:styleId="apple-converted-space">
    <w:name w:val="apple-converted-space"/>
    <w:rsid w:val="00D13CEF"/>
  </w:style>
  <w:style w:type="character" w:styleId="Hipervnculo">
    <w:name w:val="Hyperlink"/>
    <w:basedOn w:val="Fuentedeprrafopredeter"/>
    <w:uiPriority w:val="99"/>
    <w:rsid w:val="00D13CEF"/>
    <w:rPr>
      <w:rFonts w:cs="Times New Roman"/>
      <w:color w:val="0000FF"/>
      <w:u w:val="single"/>
    </w:rPr>
  </w:style>
  <w:style w:type="character" w:customStyle="1" w:styleId="BodyText2Char">
    <w:name w:val="Body Text 2 Char"/>
    <w:basedOn w:val="Fuentedeprrafopredeter"/>
    <w:uiPriority w:val="99"/>
    <w:locked/>
    <w:rsid w:val="00D13CEF"/>
    <w:rPr>
      <w:rFonts w:eastAsia="Times New Roman" w:cs="Times New Roman"/>
      <w:lang w:val="es-AR" w:eastAsia="es-ES" w:bidi="ar-SA"/>
    </w:rPr>
  </w:style>
  <w:style w:type="paragraph" w:styleId="Textodebloque">
    <w:name w:val="Block Text"/>
    <w:basedOn w:val="Normal"/>
    <w:rsid w:val="00D13CEF"/>
    <w:pPr>
      <w:ind w:left="-540" w:right="-702"/>
      <w:jc w:val="center"/>
    </w:pPr>
    <w:rPr>
      <w:sz w:val="22"/>
      <w:lang w:val="es-AR"/>
    </w:rPr>
  </w:style>
  <w:style w:type="paragraph" w:customStyle="1" w:styleId="Sinespaciado1">
    <w:name w:val="Sin espaciado1"/>
    <w:uiPriority w:val="99"/>
    <w:rsid w:val="00D13CEF"/>
    <w:rPr>
      <w:rFonts w:ascii="Calibri" w:hAnsi="Calibri"/>
      <w:sz w:val="22"/>
      <w:szCs w:val="22"/>
      <w:lang w:eastAsia="en-US"/>
    </w:rPr>
  </w:style>
  <w:style w:type="character" w:styleId="Hipervnculovisitado">
    <w:name w:val="FollowedHyperlink"/>
    <w:basedOn w:val="Fuentedeprrafopredeter"/>
    <w:uiPriority w:val="99"/>
    <w:rsid w:val="00D13CEF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Normal"/>
    <w:rsid w:val="00D13CEF"/>
    <w:pPr>
      <w:spacing w:before="100" w:beforeAutospacing="1" w:after="100" w:afterAutospacing="1"/>
      <w:jc w:val="center"/>
    </w:pPr>
  </w:style>
  <w:style w:type="paragraph" w:customStyle="1" w:styleId="xl67">
    <w:name w:val="xl67"/>
    <w:basedOn w:val="Normal"/>
    <w:rsid w:val="00D13CEF"/>
    <w:pP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68">
    <w:name w:val="xl68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69">
    <w:name w:val="xl69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70">
    <w:name w:val="xl70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71">
    <w:name w:val="xl71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2">
    <w:name w:val="xl72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4">
    <w:name w:val="xl74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75">
    <w:name w:val="xl75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6">
    <w:name w:val="xl76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9">
    <w:name w:val="xl79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80">
    <w:name w:val="xl80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81">
    <w:name w:val="xl81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82">
    <w:name w:val="xl82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83">
    <w:name w:val="xl83"/>
    <w:basedOn w:val="Normal"/>
    <w:rsid w:val="00D13C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4">
    <w:name w:val="xl84"/>
    <w:basedOn w:val="Normal"/>
    <w:rsid w:val="00D13C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85">
    <w:name w:val="xl85"/>
    <w:basedOn w:val="Normal"/>
    <w:rsid w:val="00D13C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D13C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87">
    <w:name w:val="xl87"/>
    <w:basedOn w:val="Normal"/>
    <w:rsid w:val="00D13C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88">
    <w:name w:val="xl88"/>
    <w:basedOn w:val="Normal"/>
    <w:rsid w:val="00D13CE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89">
    <w:name w:val="xl89"/>
    <w:basedOn w:val="Normal"/>
    <w:rsid w:val="00D13CE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0">
    <w:name w:val="xl90"/>
    <w:basedOn w:val="Normal"/>
    <w:rsid w:val="00D13CE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1">
    <w:name w:val="xl91"/>
    <w:basedOn w:val="Normal"/>
    <w:rsid w:val="00D13CE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92">
    <w:name w:val="xl92"/>
    <w:basedOn w:val="Normal"/>
    <w:rsid w:val="00D13CE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3">
    <w:name w:val="xl93"/>
    <w:basedOn w:val="Normal"/>
    <w:rsid w:val="00D13CEF"/>
    <w:pPr>
      <w:spacing w:before="100" w:beforeAutospacing="1" w:after="100" w:afterAutospacing="1"/>
      <w:jc w:val="center"/>
    </w:pPr>
    <w:rPr>
      <w:rFonts w:ascii="Arial" w:hAnsi="Arial" w:cs="Arial"/>
      <w:b/>
      <w:bCs/>
      <w:u w:val="single"/>
    </w:rPr>
  </w:style>
  <w:style w:type="paragraph" w:styleId="Textonotapie">
    <w:name w:val="footnote text"/>
    <w:basedOn w:val="Normal"/>
    <w:link w:val="TextonotapieCar"/>
    <w:rsid w:val="00D13CEF"/>
    <w:rPr>
      <w:rFonts w:ascii="Calibri" w:hAnsi="Calibr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rsid w:val="00D13CEF"/>
    <w:rPr>
      <w:rFonts w:ascii="Calibri" w:hAnsi="Calibri"/>
      <w:lang w:val="es-ES" w:eastAsia="en-US"/>
    </w:rPr>
  </w:style>
  <w:style w:type="character" w:styleId="Refdenotaalpie">
    <w:name w:val="footnote reference"/>
    <w:basedOn w:val="Fuentedeprrafopredeter"/>
    <w:uiPriority w:val="99"/>
    <w:rsid w:val="00D13CEF"/>
    <w:rPr>
      <w:rFonts w:cs="Times New Roman"/>
      <w:vertAlign w:val="superscript"/>
    </w:rPr>
  </w:style>
  <w:style w:type="paragraph" w:customStyle="1" w:styleId="Textoindependiente22">
    <w:name w:val="Texto independiente 22"/>
    <w:basedOn w:val="Normal"/>
    <w:rsid w:val="00D13CEF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customStyle="1" w:styleId="Pa2">
    <w:name w:val="Pa2"/>
    <w:basedOn w:val="Normal"/>
    <w:next w:val="Normal"/>
    <w:rsid w:val="00D13CEF"/>
    <w:pPr>
      <w:autoSpaceDE w:val="0"/>
      <w:autoSpaceDN w:val="0"/>
      <w:adjustRightInd w:val="0"/>
      <w:spacing w:line="241" w:lineRule="atLeast"/>
    </w:pPr>
    <w:rPr>
      <w:rFonts w:ascii="Times LT Std" w:eastAsia="Calibri" w:hAnsi="Times LT Std"/>
    </w:rPr>
  </w:style>
  <w:style w:type="character" w:customStyle="1" w:styleId="A2">
    <w:name w:val="A2"/>
    <w:rsid w:val="00D13CEF"/>
    <w:rPr>
      <w:rFonts w:cs="Times LT Std"/>
      <w:color w:val="000000"/>
    </w:rPr>
  </w:style>
  <w:style w:type="character" w:customStyle="1" w:styleId="citation">
    <w:name w:val="citation"/>
    <w:basedOn w:val="Fuentedeprrafopredeter"/>
    <w:rsid w:val="00D13CEF"/>
  </w:style>
  <w:style w:type="paragraph" w:customStyle="1" w:styleId="yiv1545158819msonormal">
    <w:name w:val="yiv1545158819msonormal"/>
    <w:basedOn w:val="Normal"/>
    <w:rsid w:val="00D13CEF"/>
    <w:pPr>
      <w:spacing w:before="100" w:beforeAutospacing="1" w:after="100" w:afterAutospacing="1"/>
    </w:pPr>
    <w:rPr>
      <w:lang w:val="es-AR" w:eastAsia="es-AR"/>
    </w:rPr>
  </w:style>
  <w:style w:type="character" w:customStyle="1" w:styleId="FieldTextChar">
    <w:name w:val="Field Text Char"/>
    <w:link w:val="Textodecampo"/>
    <w:rsid w:val="00D13CEF"/>
    <w:rPr>
      <w:rFonts w:ascii="Arial" w:hAnsi="Arial" w:cs="Arial"/>
      <w:b/>
      <w:sz w:val="19"/>
      <w:szCs w:val="19"/>
      <w:lang w:val="en-US" w:eastAsia="en-US" w:bidi="en-US"/>
    </w:rPr>
  </w:style>
  <w:style w:type="paragraph" w:customStyle="1" w:styleId="Textodecampo">
    <w:name w:val="Texto de campo"/>
    <w:basedOn w:val="Textoindependiente"/>
    <w:next w:val="Normal"/>
    <w:link w:val="FieldTextChar"/>
    <w:rsid w:val="00D13CEF"/>
    <w:pPr>
      <w:jc w:val="left"/>
    </w:pPr>
    <w:rPr>
      <w:rFonts w:ascii="Arial" w:hAnsi="Arial" w:cs="Arial"/>
      <w:b/>
      <w:sz w:val="19"/>
      <w:szCs w:val="19"/>
      <w:lang w:val="en-US" w:eastAsia="en-US" w:bidi="en-US"/>
    </w:rPr>
  </w:style>
  <w:style w:type="paragraph" w:customStyle="1" w:styleId="Sinespaciado2">
    <w:name w:val="Sin espaciado2"/>
    <w:rsid w:val="00D13CEF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customStyle="1" w:styleId="Default">
    <w:name w:val="Default"/>
    <w:rsid w:val="00D13CEF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D13CEF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customStyle="1" w:styleId="Body1">
    <w:name w:val="Body 1"/>
    <w:rsid w:val="00D13CEF"/>
    <w:pPr>
      <w:outlineLvl w:val="0"/>
    </w:pPr>
    <w:rPr>
      <w:rFonts w:eastAsia="ヒラギノ角ゴ Pro W3"/>
      <w:color w:val="000000"/>
      <w:sz w:val="24"/>
      <w:lang w:val="en-US"/>
    </w:rPr>
  </w:style>
  <w:style w:type="character" w:styleId="Refdecomentario">
    <w:name w:val="annotation reference"/>
    <w:rsid w:val="00D13CE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13CE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13CE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13C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13CEF"/>
    <w:rPr>
      <w:b/>
      <w:bCs/>
      <w:lang w:val="es-ES" w:eastAsia="es-ES"/>
    </w:rPr>
  </w:style>
  <w:style w:type="character" w:customStyle="1" w:styleId="texto-gris-bold1">
    <w:name w:val="texto-gris-bold1"/>
    <w:basedOn w:val="Fuentedeprrafopredeter"/>
    <w:rsid w:val="00D13CEF"/>
    <w:rPr>
      <w:rFonts w:ascii="Arial" w:hAnsi="Arial" w:cs="Arial" w:hint="default"/>
      <w:b/>
      <w:bCs/>
      <w:strike w:val="0"/>
      <w:dstrike w:val="0"/>
      <w:color w:val="666666"/>
      <w:sz w:val="17"/>
      <w:szCs w:val="17"/>
      <w:u w:val="none"/>
      <w:effect w:val="none"/>
    </w:rPr>
  </w:style>
  <w:style w:type="paragraph" w:customStyle="1" w:styleId="txtcomun">
    <w:name w:val="txt_comun"/>
    <w:basedOn w:val="Normal"/>
    <w:rsid w:val="00D13CEF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D13CEF"/>
    <w:pPr>
      <w:spacing w:before="100" w:beforeAutospacing="1" w:after="100" w:afterAutospacing="1"/>
    </w:pPr>
    <w:rPr>
      <w:sz w:val="20"/>
      <w:szCs w:val="20"/>
    </w:rPr>
  </w:style>
  <w:style w:type="paragraph" w:customStyle="1" w:styleId="font6">
    <w:name w:val="font6"/>
    <w:basedOn w:val="Normal"/>
    <w:rsid w:val="00D13CEF"/>
    <w:pPr>
      <w:spacing w:before="100" w:beforeAutospacing="1" w:after="100" w:afterAutospacing="1"/>
    </w:pPr>
    <w:rPr>
      <w:i/>
      <w:iCs/>
      <w:sz w:val="20"/>
      <w:szCs w:val="20"/>
    </w:rPr>
  </w:style>
  <w:style w:type="paragraph" w:customStyle="1" w:styleId="xl94">
    <w:name w:val="xl94"/>
    <w:basedOn w:val="Normal"/>
    <w:rsid w:val="00D13CEF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5">
    <w:name w:val="xl95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96">
    <w:name w:val="xl96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7">
    <w:name w:val="xl97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8">
    <w:name w:val="xl98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9">
    <w:name w:val="xl99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0">
    <w:name w:val="xl100"/>
    <w:basedOn w:val="Normal"/>
    <w:rsid w:val="00D13CEF"/>
    <w:pP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customStyle="1" w:styleId="xl101">
    <w:name w:val="xl101"/>
    <w:basedOn w:val="Normal"/>
    <w:rsid w:val="00D13CEF"/>
    <w:pPr>
      <w:spacing w:before="100" w:beforeAutospacing="1" w:after="100" w:afterAutospacing="1"/>
      <w:jc w:val="center"/>
      <w:textAlignment w:val="top"/>
    </w:pPr>
  </w:style>
  <w:style w:type="paragraph" w:customStyle="1" w:styleId="xl102">
    <w:name w:val="xl102"/>
    <w:basedOn w:val="Normal"/>
    <w:rsid w:val="00D13CEF"/>
    <w:pPr>
      <w:spacing w:before="100" w:beforeAutospacing="1" w:after="100" w:afterAutospacing="1"/>
      <w:textAlignment w:val="top"/>
    </w:pPr>
  </w:style>
  <w:style w:type="paragraph" w:customStyle="1" w:styleId="xl103">
    <w:name w:val="xl103"/>
    <w:basedOn w:val="Normal"/>
    <w:rsid w:val="00D13CEF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104">
    <w:name w:val="xl104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05">
    <w:name w:val="xl105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</w:rPr>
  </w:style>
  <w:style w:type="paragraph" w:customStyle="1" w:styleId="xl106">
    <w:name w:val="xl106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</w:rPr>
  </w:style>
  <w:style w:type="paragraph" w:customStyle="1" w:styleId="xl107">
    <w:name w:val="xl107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8">
    <w:name w:val="xl108"/>
    <w:basedOn w:val="Normal"/>
    <w:rsid w:val="00D13CEF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109">
    <w:name w:val="xl109"/>
    <w:basedOn w:val="Normal"/>
    <w:rsid w:val="00D13CEF"/>
    <w:pP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110">
    <w:name w:val="xl110"/>
    <w:basedOn w:val="Normal"/>
    <w:rsid w:val="00D13CEF"/>
    <w:pPr>
      <w:spacing w:before="100" w:beforeAutospacing="1" w:after="100" w:afterAutospacing="1"/>
      <w:textAlignment w:val="top"/>
    </w:pPr>
    <w:rPr>
      <w:b/>
      <w:bCs/>
    </w:rPr>
  </w:style>
  <w:style w:type="paragraph" w:customStyle="1" w:styleId="xl111">
    <w:name w:val="xl111"/>
    <w:basedOn w:val="Normal"/>
    <w:rsid w:val="00D13CEF"/>
    <w:pP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12">
    <w:name w:val="xl112"/>
    <w:basedOn w:val="Normal"/>
    <w:rsid w:val="00D13CEF"/>
    <w:pPr>
      <w:spacing w:before="100" w:beforeAutospacing="1" w:after="100" w:afterAutospacing="1"/>
      <w:textAlignment w:val="center"/>
    </w:pPr>
    <w:rPr>
      <w:b/>
      <w:bCs/>
    </w:rPr>
  </w:style>
  <w:style w:type="paragraph" w:customStyle="1" w:styleId="xl113">
    <w:name w:val="xl113"/>
    <w:basedOn w:val="Normal"/>
    <w:rsid w:val="00D13CEF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114">
    <w:name w:val="xl114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115">
    <w:name w:val="xl115"/>
    <w:basedOn w:val="Normal"/>
    <w:rsid w:val="00D13CEF"/>
    <w:pPr>
      <w:spacing w:before="100" w:beforeAutospacing="1" w:after="100" w:afterAutospacing="1"/>
      <w:jc w:val="center"/>
      <w:textAlignment w:val="top"/>
    </w:pPr>
  </w:style>
  <w:style w:type="paragraph" w:customStyle="1" w:styleId="xl116">
    <w:name w:val="xl116"/>
    <w:basedOn w:val="Normal"/>
    <w:rsid w:val="00D13CEF"/>
    <w:pPr>
      <w:spacing w:before="100" w:beforeAutospacing="1" w:after="100" w:afterAutospacing="1"/>
      <w:textAlignment w:val="top"/>
    </w:pPr>
    <w:rPr>
      <w:b/>
      <w:bCs/>
    </w:rPr>
  </w:style>
  <w:style w:type="paragraph" w:customStyle="1" w:styleId="xl117">
    <w:name w:val="xl117"/>
    <w:basedOn w:val="Normal"/>
    <w:rsid w:val="00D13CEF"/>
    <w:pPr>
      <w:spacing w:before="100" w:beforeAutospacing="1" w:after="100" w:afterAutospacing="1"/>
      <w:textAlignment w:val="top"/>
    </w:pPr>
  </w:style>
  <w:style w:type="paragraph" w:customStyle="1" w:styleId="xl118">
    <w:name w:val="xl118"/>
    <w:basedOn w:val="Normal"/>
    <w:rsid w:val="00D13CEF"/>
    <w:pPr>
      <w:pBdr>
        <w:bottom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119">
    <w:name w:val="xl119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120">
    <w:name w:val="xl120"/>
    <w:basedOn w:val="Normal"/>
    <w:rsid w:val="00D13CEF"/>
    <w:pP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21">
    <w:name w:val="xl121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122">
    <w:name w:val="xl122"/>
    <w:basedOn w:val="Normal"/>
    <w:rsid w:val="00D13CEF"/>
    <w:pP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123">
    <w:name w:val="xl123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124">
    <w:name w:val="xl124"/>
    <w:basedOn w:val="Normal"/>
    <w:rsid w:val="00D13CEF"/>
    <w:pP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125">
    <w:name w:val="xl125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126">
    <w:name w:val="xl126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27">
    <w:name w:val="xl127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128">
    <w:name w:val="xl128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129">
    <w:name w:val="xl129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130">
    <w:name w:val="xl130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1">
    <w:name w:val="xl131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32">
    <w:name w:val="xl132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3">
    <w:name w:val="xl133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full">
    <w:name w:val="full"/>
    <w:basedOn w:val="Normal"/>
    <w:rsid w:val="00D13CEF"/>
    <w:pPr>
      <w:spacing w:before="100" w:beforeAutospacing="1" w:after="100" w:afterAutospacing="1"/>
      <w:jc w:val="both"/>
    </w:pPr>
  </w:style>
  <w:style w:type="paragraph" w:customStyle="1" w:styleId="yiv1167180302msonormal">
    <w:name w:val="yiv1167180302msonormal"/>
    <w:basedOn w:val="Normal"/>
    <w:rsid w:val="00D13CEF"/>
    <w:pPr>
      <w:spacing w:before="100" w:beforeAutospacing="1" w:after="100" w:afterAutospacing="1"/>
    </w:pPr>
  </w:style>
  <w:style w:type="paragraph" w:customStyle="1" w:styleId="Standard">
    <w:name w:val="Standard"/>
    <w:rsid w:val="00D13CEF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/>
      <w:kern w:val="3"/>
      <w:sz w:val="22"/>
      <w:szCs w:val="22"/>
      <w:lang w:val="es-ES" w:eastAsia="zh-CN"/>
    </w:rPr>
  </w:style>
  <w:style w:type="paragraph" w:customStyle="1" w:styleId="Normal1">
    <w:name w:val="Normal1"/>
    <w:rsid w:val="00D13CEF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customStyle="1" w:styleId="2">
    <w:name w:val="2"/>
    <w:basedOn w:val="Normal"/>
    <w:rsid w:val="00D13CEF"/>
    <w:pPr>
      <w:spacing w:before="100" w:after="100"/>
    </w:pPr>
    <w:rPr>
      <w:rFonts w:ascii="Arial Unicode MS" w:hAnsi="Arial Unicode MS"/>
      <w:szCs w:val="20"/>
    </w:rPr>
  </w:style>
  <w:style w:type="character" w:customStyle="1" w:styleId="eacep1">
    <w:name w:val="eacep1"/>
    <w:basedOn w:val="Fuentedeprrafopredeter"/>
    <w:rsid w:val="00D13CEF"/>
    <w:rPr>
      <w:color w:val="000000"/>
    </w:rPr>
  </w:style>
  <w:style w:type="paragraph" w:customStyle="1" w:styleId="DefaultStyle">
    <w:name w:val="Default Style"/>
    <w:rsid w:val="00D13CEF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eastAsia="en-US"/>
    </w:rPr>
  </w:style>
  <w:style w:type="paragraph" w:customStyle="1" w:styleId="bodytext210">
    <w:name w:val="bodytext21"/>
    <w:basedOn w:val="Normal"/>
    <w:rsid w:val="00D13CEF"/>
    <w:pPr>
      <w:spacing w:before="100" w:beforeAutospacing="1" w:after="100" w:afterAutospacing="1"/>
    </w:pPr>
    <w:rPr>
      <w:lang w:val="es-AR" w:eastAsia="es-AR"/>
    </w:rPr>
  </w:style>
  <w:style w:type="character" w:customStyle="1" w:styleId="grame">
    <w:name w:val="grame"/>
    <w:rsid w:val="00D13CEF"/>
  </w:style>
  <w:style w:type="paragraph" w:customStyle="1" w:styleId="subtitle2">
    <w:name w:val="subtitle2"/>
    <w:basedOn w:val="Normal"/>
    <w:rsid w:val="00D13CEF"/>
    <w:pPr>
      <w:spacing w:before="100" w:beforeAutospacing="1" w:after="100" w:afterAutospacing="1"/>
    </w:pPr>
  </w:style>
  <w:style w:type="paragraph" w:customStyle="1" w:styleId="titulo2">
    <w:name w:val="titulo 2"/>
    <w:basedOn w:val="Normal"/>
    <w:rsid w:val="00D13CEF"/>
    <w:pPr>
      <w:spacing w:before="240" w:after="240"/>
      <w:jc w:val="both"/>
    </w:pPr>
    <w:rPr>
      <w:rFonts w:ascii="Book Antiqua" w:hAnsi="Book Antiqua"/>
      <w:b/>
      <w:smallCaps/>
      <w:sz w:val="20"/>
      <w:szCs w:val="20"/>
      <w:lang w:val="es-ES_tradnl" w:eastAsia="en-US"/>
    </w:rPr>
  </w:style>
  <w:style w:type="character" w:customStyle="1" w:styleId="estilo391">
    <w:name w:val="estilo391"/>
    <w:basedOn w:val="Fuentedeprrafopredeter"/>
    <w:rsid w:val="00D13CEF"/>
    <w:rPr>
      <w:color w:val="666666"/>
      <w:sz w:val="17"/>
      <w:szCs w:val="17"/>
    </w:rPr>
  </w:style>
  <w:style w:type="paragraph" w:styleId="Descripcin">
    <w:name w:val="caption"/>
    <w:basedOn w:val="Normal"/>
    <w:next w:val="Normal"/>
    <w:uiPriority w:val="35"/>
    <w:unhideWhenUsed/>
    <w:qFormat/>
    <w:rsid w:val="00D13CEF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es-AR" w:eastAsia="en-US"/>
    </w:rPr>
  </w:style>
  <w:style w:type="paragraph" w:customStyle="1" w:styleId="xl63">
    <w:name w:val="xl63"/>
    <w:basedOn w:val="Normal"/>
    <w:rsid w:val="00D13CEF"/>
    <w:pPr>
      <w:spacing w:before="100" w:beforeAutospacing="1" w:after="100" w:afterAutospacing="1"/>
    </w:pPr>
  </w:style>
  <w:style w:type="paragraph" w:customStyle="1" w:styleId="xl64">
    <w:name w:val="xl64"/>
    <w:basedOn w:val="Normal"/>
    <w:rsid w:val="00D13CEF"/>
    <w:pPr>
      <w:spacing w:before="100" w:beforeAutospacing="1" w:after="100" w:afterAutospacing="1"/>
      <w:jc w:val="center"/>
    </w:pPr>
    <w:rPr>
      <w:b/>
      <w:bCs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D13C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ubTitle20">
    <w:name w:val="SubTitle 2"/>
    <w:basedOn w:val="Normal"/>
    <w:uiPriority w:val="99"/>
    <w:rsid w:val="00D13CEF"/>
    <w:pPr>
      <w:spacing w:after="240"/>
      <w:jc w:val="center"/>
    </w:pPr>
    <w:rPr>
      <w:b/>
      <w:bCs/>
      <w:sz w:val="32"/>
      <w:szCs w:val="32"/>
      <w:lang w:val="en-GB" w:eastAsia="en-GB"/>
    </w:rPr>
  </w:style>
  <w:style w:type="paragraph" w:customStyle="1" w:styleId="listparagraph">
    <w:name w:val="listparagraph"/>
    <w:basedOn w:val="Normal"/>
    <w:rsid w:val="009D469F"/>
    <w:pPr>
      <w:spacing w:before="100" w:beforeAutospacing="1" w:after="100" w:afterAutospacing="1"/>
    </w:pPr>
    <w:rPr>
      <w:rFonts w:eastAsia="Calibri"/>
      <w:lang w:val="es-AR" w:eastAsia="es-AR"/>
    </w:rPr>
  </w:style>
  <w:style w:type="paragraph" w:customStyle="1" w:styleId="yiv1684120580msonormal">
    <w:name w:val="yiv1684120580msonormal"/>
    <w:basedOn w:val="Normal"/>
    <w:rsid w:val="00DF1510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59"/>
    <w:rsid w:val="001B6DED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rsid w:val="00660334"/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rsid w:val="00CF453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12">
    <w:name w:val="Tabla con cuadrícula12"/>
    <w:basedOn w:val="Tablanormal"/>
    <w:uiPriority w:val="59"/>
    <w:rsid w:val="00AD2249"/>
    <w:pPr>
      <w:ind w:left="425" w:hanging="425"/>
      <w:jc w:val="both"/>
    </w:pPr>
    <w:rPr>
      <w:rFonts w:ascii="Calibri" w:eastAsia="Calibri" w:hAnsi="Calibri"/>
      <w:sz w:val="22"/>
      <w:szCs w:val="22"/>
      <w:lang w:val="es-E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xana\Datos%20de%20programa\Microsoft\Plantillas\Membrete%20con%20log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92C1A0-D285-4EE8-846B-B8F4F249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con logo</Template>
  <TotalTime>1</TotalTime>
  <Pages>4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DEL SUR</vt:lpstr>
    </vt:vector>
  </TitlesOfParts>
  <Company>UNIVERSIDAD NACIONAL DEL SUR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DEL SUR</dc:title>
  <dc:creator>.</dc:creator>
  <cp:lastModifiedBy>Marta</cp:lastModifiedBy>
  <cp:revision>2</cp:revision>
  <cp:lastPrinted>2019-12-19T16:07:00Z</cp:lastPrinted>
  <dcterms:created xsi:type="dcterms:W3CDTF">2020-04-29T18:09:00Z</dcterms:created>
  <dcterms:modified xsi:type="dcterms:W3CDTF">2020-04-29T18:09:00Z</dcterms:modified>
</cp:coreProperties>
</file>