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CDFD1" w14:textId="45931A89" w:rsidR="000554A2" w:rsidRDefault="000A2E1A">
      <w:r w:rsidRPr="000A2E1A">
        <w:t xml:space="preserve">1. DEG analysis with </w:t>
      </w:r>
      <w:proofErr w:type="spellStart"/>
      <w:r w:rsidRPr="000A2E1A">
        <w:t>limma</w:t>
      </w:r>
      <w:proofErr w:type="spellEnd"/>
      <w:r w:rsidR="000554A2">
        <w:t xml:space="preserve"> and volcano plot</w:t>
      </w:r>
      <w:r w:rsidRPr="000A2E1A">
        <w:br/>
        <w:t>        R code, data input, and outp</w:t>
      </w:r>
      <w:r w:rsidR="000554A2">
        <w:t>ut.</w:t>
      </w:r>
    </w:p>
    <w:p w14:paraId="3F548DA4" w14:textId="45CA843D" w:rsidR="000554A2" w:rsidRDefault="000554A2">
      <w:r>
        <w:t>Please see the folder "</w:t>
      </w:r>
      <w:proofErr w:type="spellStart"/>
      <w:r>
        <w:t>LIMMA</w:t>
      </w:r>
      <w:r w:rsidR="00E80508">
        <w:t>_</w:t>
      </w:r>
      <w:r>
        <w:t>volcano</w:t>
      </w:r>
      <w:r w:rsidR="00E80508">
        <w:t>_</w:t>
      </w:r>
      <w:r>
        <w:t>plot</w:t>
      </w:r>
      <w:proofErr w:type="spellEnd"/>
      <w:r>
        <w:t xml:space="preserve">". </w:t>
      </w:r>
    </w:p>
    <w:p w14:paraId="22FDBB2D" w14:textId="34966A5C" w:rsidR="000A2E1A" w:rsidRDefault="000A2E1A" w:rsidP="000554A2">
      <w:r w:rsidRPr="000A2E1A">
        <w:br/>
        <w:t>2. Input data for:</w:t>
      </w:r>
      <w:r w:rsidRPr="000A2E1A">
        <w:br/>
        <w:t>        STRING PPI network</w:t>
      </w:r>
    </w:p>
    <w:p w14:paraId="35226F6C" w14:textId="0A83DA2C" w:rsidR="000A2E1A" w:rsidRDefault="000A2E1A" w:rsidP="000A2E1A">
      <w:pPr>
        <w:ind w:left="720"/>
        <w:jc w:val="both"/>
      </w:pPr>
      <w:r w:rsidRPr="000A2E1A">
        <w:t>AJUBA, CDH3, CEMIP, CHI3L1, CLDN1, COL11A1, CTHRC1, CXCL8, DPEP1, EGFL6, EPHX4, FOXQ1, INHBA, KRT23, MMP7, MSX2, TACSTD2, TESC, TRIM29, ADH1C, BEST2, CA1, CA4, CD177, CDKN2B, CEACAM7, CLCA4, CLDN8, CNTN3, CWH43, GCG, GREM2, GUCA2A, GUCA2B, HSD17B2, LAMA1, MS4A12, MT1M, NXPE4, PCK1, PYY, SCARA5, SI, SLC30A10, SST, STMN2, TNFRSF17, TRPM6, UGT2A3,</w:t>
      </w:r>
      <w:r>
        <w:t xml:space="preserve"> and</w:t>
      </w:r>
      <w:r w:rsidRPr="000A2E1A">
        <w:t xml:space="preserve"> ZG16</w:t>
      </w:r>
      <w:r>
        <w:t>.</w:t>
      </w:r>
    </w:p>
    <w:p w14:paraId="0207AF82" w14:textId="7BF0FE1F" w:rsidR="000554A2" w:rsidRDefault="000554A2" w:rsidP="000A2E1A">
      <w:r w:rsidRPr="000554A2">
        <w:t xml:space="preserve">Simply visit the </w:t>
      </w:r>
      <w:hyperlink r:id="rId6" w:history="1">
        <w:r w:rsidRPr="00526F6E">
          <w:rPr>
            <w:rStyle w:val="Hyperlink"/>
          </w:rPr>
          <w:t>STRING website</w:t>
        </w:r>
      </w:hyperlink>
      <w:r w:rsidRPr="000554A2">
        <w:t xml:space="preserve"> and insert these genes name, finally create the </w:t>
      </w:r>
      <w:proofErr w:type="spellStart"/>
      <w:r w:rsidRPr="000554A2">
        <w:t>tsv</w:t>
      </w:r>
      <w:proofErr w:type="spellEnd"/>
      <w:r w:rsidRPr="000554A2">
        <w:t xml:space="preserve"> file and download.</w:t>
      </w:r>
    </w:p>
    <w:p w14:paraId="7656C54D" w14:textId="58279839" w:rsidR="000A2E1A" w:rsidRDefault="000A2E1A" w:rsidP="000A2E1A">
      <w:r w:rsidRPr="000A2E1A">
        <w:br/>
        <w:t xml:space="preserve">        </w:t>
      </w:r>
      <w:proofErr w:type="spellStart"/>
      <w:r w:rsidRPr="000A2E1A">
        <w:t>Enrichr</w:t>
      </w:r>
      <w:proofErr w:type="spellEnd"/>
      <w:r w:rsidRPr="000A2E1A">
        <w:t xml:space="preserve"> pathway enrichment analysis</w:t>
      </w:r>
    </w:p>
    <w:p w14:paraId="7CA03A91" w14:textId="099D1EC4" w:rsidR="000A2E1A" w:rsidRDefault="000A2E1A" w:rsidP="000A2E1A">
      <w:pPr>
        <w:ind w:left="720"/>
        <w:jc w:val="both"/>
      </w:pPr>
      <w:r w:rsidRPr="000A2E1A">
        <w:t>AJUBA, CDH3, CEMIP, CHI3L1, CLDN1, COL11A1, CTHRC1, CXCL8, DPEP1, EGFL6, EPHX4, FOXQ1, INHBA, KRT23, MMP7, MSX2, TACSTD2, TESC, TRIM29, ADH1C, BEST2, CA1, CA4, CD177, CDKN2B, CEACAM7, CLCA4, CLDN8, CNTN3, CWH43, GCG, GREM2, GUCA2A, GUCA2B, HSD17B2, LAMA1, MS4A12, MT1M, NXPE4, PCK1, PYY, SCARA5, SI, SLC30A10, SST, STMN2, TNFRSF17, TRPM6, UGT2A3,</w:t>
      </w:r>
      <w:r>
        <w:t xml:space="preserve"> and</w:t>
      </w:r>
      <w:r w:rsidRPr="000A2E1A">
        <w:t xml:space="preserve"> ZG16</w:t>
      </w:r>
      <w:r>
        <w:t>.</w:t>
      </w:r>
    </w:p>
    <w:p w14:paraId="5AC97E51" w14:textId="1B69FB19" w:rsidR="00526F6E" w:rsidRDefault="00526F6E" w:rsidP="000A2E1A">
      <w:pPr>
        <w:tabs>
          <w:tab w:val="left" w:pos="984"/>
        </w:tabs>
      </w:pPr>
      <w:r>
        <w:t xml:space="preserve">Using the </w:t>
      </w:r>
      <w:hyperlink r:id="rId7" w:history="1">
        <w:proofErr w:type="spellStart"/>
        <w:r w:rsidRPr="00526F6E">
          <w:rPr>
            <w:rStyle w:val="Hyperlink"/>
          </w:rPr>
          <w:t>Enrichr</w:t>
        </w:r>
        <w:proofErr w:type="spellEnd"/>
        <w:r w:rsidRPr="00526F6E">
          <w:rPr>
            <w:rStyle w:val="Hyperlink"/>
          </w:rPr>
          <w:t xml:space="preserve"> webtool</w:t>
        </w:r>
      </w:hyperlink>
      <w:r>
        <w:t xml:space="preserve"> to perform the GO and KEGG pathway analysis. Simply insert these gene names to the box.</w:t>
      </w:r>
    </w:p>
    <w:p w14:paraId="779A1E27" w14:textId="1564E59D" w:rsidR="000A2E1A" w:rsidRDefault="000A2E1A" w:rsidP="000A2E1A">
      <w:pPr>
        <w:tabs>
          <w:tab w:val="left" w:pos="984"/>
        </w:tabs>
      </w:pPr>
      <w:r w:rsidRPr="000A2E1A">
        <w:br/>
        <w:t>        Regulatory network analysis</w:t>
      </w:r>
    </w:p>
    <w:p w14:paraId="78ACA39E" w14:textId="368CA1C9" w:rsidR="00723139" w:rsidRDefault="000A2E1A" w:rsidP="00723139">
      <w:pPr>
        <w:tabs>
          <w:tab w:val="left" w:pos="984"/>
        </w:tabs>
        <w:ind w:left="720"/>
      </w:pPr>
      <w:r w:rsidRPr="000A2E1A">
        <w:t>CXCL8, CEMIP, MMP7, CA4, ADH1C, GUCA2A, GUCA2B, ZG16, CLCA4, MS4A12 and CLDN1</w:t>
      </w:r>
    </w:p>
    <w:p w14:paraId="37208049" w14:textId="264F4A5D" w:rsidR="00526F6E" w:rsidRDefault="00526F6E" w:rsidP="00526F6E">
      <w:pPr>
        <w:tabs>
          <w:tab w:val="left" w:pos="984"/>
        </w:tabs>
      </w:pPr>
      <w:r>
        <w:t xml:space="preserve">Using the </w:t>
      </w:r>
      <w:hyperlink r:id="rId8" w:history="1">
        <w:proofErr w:type="spellStart"/>
        <w:r w:rsidRPr="00526F6E">
          <w:rPr>
            <w:rStyle w:val="Hyperlink"/>
          </w:rPr>
          <w:t>NetworkAnalyst</w:t>
        </w:r>
        <w:proofErr w:type="spellEnd"/>
      </w:hyperlink>
      <w:r>
        <w:t xml:space="preserve"> webtool to perform the r</w:t>
      </w:r>
      <w:r w:rsidRPr="000A2E1A">
        <w:t>egulatory network analysis</w:t>
      </w:r>
      <w:r>
        <w:t>. Simply insert these gene names to the box and select Specify organism to H. sapiens (Human) and Set ID type to Entrez ID.</w:t>
      </w:r>
    </w:p>
    <w:p w14:paraId="4C4860F5" w14:textId="1FF798C6" w:rsidR="000A2E1A" w:rsidRDefault="000A2E1A" w:rsidP="000A2E1A">
      <w:pPr>
        <w:tabs>
          <w:tab w:val="left" w:pos="984"/>
        </w:tabs>
      </w:pPr>
      <w:r w:rsidRPr="000A2E1A">
        <w:br/>
        <w:t>        Disease-</w:t>
      </w:r>
      <w:proofErr w:type="spellStart"/>
      <w:r w:rsidRPr="000A2E1A">
        <w:t>cKGs</w:t>
      </w:r>
      <w:proofErr w:type="spellEnd"/>
      <w:r w:rsidRPr="000A2E1A">
        <w:t xml:space="preserve"> enrichment analysis</w:t>
      </w:r>
    </w:p>
    <w:p w14:paraId="7784DF19" w14:textId="77777777" w:rsidR="00723139" w:rsidRDefault="00723139" w:rsidP="00723139">
      <w:pPr>
        <w:tabs>
          <w:tab w:val="left" w:pos="984"/>
        </w:tabs>
        <w:ind w:left="720"/>
      </w:pPr>
      <w:r w:rsidRPr="000A2E1A">
        <w:t>CXCL8, CEMIP, MMP7, CA4, ADH1C, GUCA2A, GUCA2B, ZG16, CLCA4, MS4A12 and CLDN1</w:t>
      </w:r>
    </w:p>
    <w:p w14:paraId="3D51BC12" w14:textId="257AE569" w:rsidR="00526F6E" w:rsidRDefault="00526F6E" w:rsidP="00526F6E">
      <w:pPr>
        <w:tabs>
          <w:tab w:val="left" w:pos="984"/>
        </w:tabs>
      </w:pPr>
      <w:r>
        <w:t xml:space="preserve">Using the </w:t>
      </w:r>
      <w:hyperlink r:id="rId9" w:history="1">
        <w:proofErr w:type="spellStart"/>
        <w:r w:rsidRPr="00526F6E">
          <w:rPr>
            <w:rStyle w:val="Hyperlink"/>
          </w:rPr>
          <w:t>Enrichr</w:t>
        </w:r>
        <w:proofErr w:type="spellEnd"/>
        <w:r w:rsidRPr="00526F6E">
          <w:rPr>
            <w:rStyle w:val="Hyperlink"/>
          </w:rPr>
          <w:t xml:space="preserve"> webtool</w:t>
        </w:r>
      </w:hyperlink>
      <w:r>
        <w:t xml:space="preserve"> to perform the </w:t>
      </w:r>
      <w:r w:rsidRPr="000A2E1A">
        <w:t>Disease-</w:t>
      </w:r>
      <w:proofErr w:type="spellStart"/>
      <w:r w:rsidRPr="000A2E1A">
        <w:t>cKGs</w:t>
      </w:r>
      <w:proofErr w:type="spellEnd"/>
      <w:r w:rsidRPr="000A2E1A">
        <w:t xml:space="preserve"> enrichment analysis</w:t>
      </w:r>
      <w:r>
        <w:t xml:space="preserve">. Simply insert these gene names to the box and select the </w:t>
      </w:r>
      <w:r w:rsidR="009522B7">
        <w:t xml:space="preserve">Diseases/Drugs then </w:t>
      </w:r>
      <w:r w:rsidR="009522B7" w:rsidRPr="000A2E1A">
        <w:t>Disease-</w:t>
      </w:r>
      <w:proofErr w:type="spellStart"/>
      <w:r w:rsidR="009522B7" w:rsidRPr="000A2E1A">
        <w:t>cKGs</w:t>
      </w:r>
      <w:proofErr w:type="spellEnd"/>
      <w:r w:rsidR="009522B7">
        <w:t>.</w:t>
      </w:r>
    </w:p>
    <w:p w14:paraId="7FD1ED85" w14:textId="309CE2F7" w:rsidR="009522B7" w:rsidRDefault="000A2E1A" w:rsidP="00723139">
      <w:pPr>
        <w:tabs>
          <w:tab w:val="left" w:pos="984"/>
        </w:tabs>
        <w:spacing w:after="0"/>
      </w:pPr>
      <w:r w:rsidRPr="000A2E1A">
        <w:br/>
      </w:r>
      <w:r w:rsidRPr="000A2E1A">
        <w:br/>
      </w:r>
      <w:r w:rsidRPr="000A2E1A">
        <w:lastRenderedPageBreak/>
        <w:t>3. Prognostic power analysis</w:t>
      </w:r>
      <w:r w:rsidRPr="000A2E1A">
        <w:br/>
        <w:t>        R code, data input, and output</w:t>
      </w:r>
      <w:r w:rsidRPr="000A2E1A">
        <w:br/>
      </w:r>
      <w:r w:rsidR="009522B7">
        <w:t>Please see the folder "</w:t>
      </w:r>
      <w:r w:rsidR="009522B7" w:rsidRPr="009522B7">
        <w:t xml:space="preserve"> </w:t>
      </w:r>
      <w:proofErr w:type="spellStart"/>
      <w:r w:rsidR="009522B7" w:rsidRPr="000A2E1A">
        <w:t>Prognostic</w:t>
      </w:r>
      <w:r w:rsidR="00E80508">
        <w:t>_</w:t>
      </w:r>
      <w:r w:rsidR="009522B7" w:rsidRPr="000A2E1A">
        <w:t>power</w:t>
      </w:r>
      <w:r w:rsidR="00E80508">
        <w:t>_</w:t>
      </w:r>
      <w:r w:rsidR="009522B7" w:rsidRPr="000A2E1A">
        <w:t>analysis</w:t>
      </w:r>
      <w:proofErr w:type="spellEnd"/>
      <w:r w:rsidR="009522B7">
        <w:t xml:space="preserve"> ".</w:t>
      </w:r>
    </w:p>
    <w:p w14:paraId="0E68F70C" w14:textId="10493256" w:rsidR="00474C7A" w:rsidRDefault="000A2E1A" w:rsidP="00723139">
      <w:pPr>
        <w:tabs>
          <w:tab w:val="left" w:pos="984"/>
        </w:tabs>
        <w:spacing w:after="0"/>
      </w:pPr>
      <w:r w:rsidRPr="000A2E1A">
        <w:br/>
        <w:t>4. Detailed analysis of Molecular docking simulation for exploring candidate drugs</w:t>
      </w:r>
      <w:r w:rsidRPr="000A2E1A">
        <w:br/>
        <w:t>        code, data input, and output</w:t>
      </w:r>
    </w:p>
    <w:p w14:paraId="631CCF54" w14:textId="07963981" w:rsidR="00A62DB1" w:rsidRDefault="00A62DB1" w:rsidP="00723139">
      <w:pPr>
        <w:tabs>
          <w:tab w:val="left" w:pos="984"/>
        </w:tabs>
        <w:spacing w:after="0"/>
      </w:pPr>
      <w:r>
        <w:t>Please see the folder "</w:t>
      </w:r>
      <w:r w:rsidRPr="009522B7">
        <w:t xml:space="preserve"> </w:t>
      </w:r>
      <w:r>
        <w:t>Docking " and this folder contain two folders (Proposed genes and Published genes). Each folder contains proposed gene (input file “gene name</w:t>
      </w:r>
      <w:proofErr w:type="gramStart"/>
      <w:r>
        <w:t>”.</w:t>
      </w:r>
      <w:proofErr w:type="spellStart"/>
      <w:r>
        <w:t>pdbqt</w:t>
      </w:r>
      <w:proofErr w:type="spellEnd"/>
      <w:proofErr w:type="gramEnd"/>
      <w:r>
        <w:t>), drugs (input files are “drug name”.</w:t>
      </w:r>
      <w:proofErr w:type="spellStart"/>
      <w:r>
        <w:t>pdbqt</w:t>
      </w:r>
      <w:proofErr w:type="spellEnd"/>
      <w:r>
        <w:t xml:space="preserve"> and output files are “drug name”_</w:t>
      </w:r>
      <w:proofErr w:type="spellStart"/>
      <w:r>
        <w:t>out.pdbqt</w:t>
      </w:r>
      <w:proofErr w:type="spellEnd"/>
      <w:r>
        <w:t xml:space="preserve"> and .log (extension)), and code is Vina_linux.pl.</w:t>
      </w:r>
      <w:bookmarkStart w:id="0" w:name="_GoBack"/>
      <w:bookmarkEnd w:id="0"/>
    </w:p>
    <w:sectPr w:rsidR="00A62D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61EC9" w14:textId="77777777" w:rsidR="002C6A51" w:rsidRDefault="002C6A51" w:rsidP="000554A2">
      <w:pPr>
        <w:spacing w:after="0" w:line="240" w:lineRule="auto"/>
      </w:pPr>
      <w:r>
        <w:separator/>
      </w:r>
    </w:p>
  </w:endnote>
  <w:endnote w:type="continuationSeparator" w:id="0">
    <w:p w14:paraId="32BDDD52" w14:textId="77777777" w:rsidR="002C6A51" w:rsidRDefault="002C6A51" w:rsidP="00055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5274E" w14:textId="77777777" w:rsidR="002C6A51" w:rsidRDefault="002C6A51" w:rsidP="000554A2">
      <w:pPr>
        <w:spacing w:after="0" w:line="240" w:lineRule="auto"/>
      </w:pPr>
      <w:r>
        <w:separator/>
      </w:r>
    </w:p>
  </w:footnote>
  <w:footnote w:type="continuationSeparator" w:id="0">
    <w:p w14:paraId="381A4F24" w14:textId="77777777" w:rsidR="002C6A51" w:rsidRDefault="002C6A51" w:rsidP="000554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1A"/>
    <w:rsid w:val="000554A2"/>
    <w:rsid w:val="000A2E1A"/>
    <w:rsid w:val="002C6A51"/>
    <w:rsid w:val="00474C7A"/>
    <w:rsid w:val="00526F6E"/>
    <w:rsid w:val="005B0C10"/>
    <w:rsid w:val="00723139"/>
    <w:rsid w:val="00804489"/>
    <w:rsid w:val="009522B7"/>
    <w:rsid w:val="00A62DB1"/>
    <w:rsid w:val="00E8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951B9"/>
  <w15:chartTrackingRefBased/>
  <w15:docId w15:val="{1BB78429-A3B5-4C55-8717-0F26DB246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54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4A2"/>
  </w:style>
  <w:style w:type="paragraph" w:styleId="Footer">
    <w:name w:val="footer"/>
    <w:basedOn w:val="Normal"/>
    <w:link w:val="FooterChar"/>
    <w:uiPriority w:val="99"/>
    <w:unhideWhenUsed/>
    <w:rsid w:val="000554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4A2"/>
  </w:style>
  <w:style w:type="character" w:styleId="Hyperlink">
    <w:name w:val="Hyperlink"/>
    <w:basedOn w:val="DefaultParagraphFont"/>
    <w:uiPriority w:val="99"/>
    <w:unhideWhenUsed/>
    <w:rsid w:val="000554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4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workanalyst.ca/NetworkAnalyst/uploads/ListUploadView.x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ayanlab.cloud/Enrich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n.string-db.org/cgi/input?sessionId=bbUO3IK1nLPn&amp;input_page_active_form=multiple_identifier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maayanlab.cloud/Enrich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HORAIRA</dc:creator>
  <cp:keywords/>
  <dc:description/>
  <cp:lastModifiedBy>MD ABU HORAIRA</cp:lastModifiedBy>
  <cp:revision>3</cp:revision>
  <dcterms:created xsi:type="dcterms:W3CDTF">2023-01-15T10:02:00Z</dcterms:created>
  <dcterms:modified xsi:type="dcterms:W3CDTF">2023-02-18T03:05:00Z</dcterms:modified>
</cp:coreProperties>
</file>