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AC2A41">
      <w:pPr>
        <w:spacing w:line="360" w:lineRule="auto"/>
        <w:ind w:firstLine="3780" w:firstLineChars="2100"/>
        <w:jc w:val="left"/>
        <w:rPr>
          <w:color w:val="000000"/>
          <w:sz w:val="24"/>
        </w:rPr>
      </w:pPr>
      <w:r>
        <w:rPr>
          <w:sz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843915</wp:posOffset>
            </wp:positionH>
            <wp:positionV relativeFrom="page">
              <wp:posOffset>482600</wp:posOffset>
            </wp:positionV>
            <wp:extent cx="1068070" cy="424815"/>
            <wp:effectExtent l="0" t="0" r="17780" b="13335"/>
            <wp:wrapNone/>
            <wp:docPr id="1" name="图片 5" descr="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新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4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 w:val="24"/>
          <w:lang w:val="en-US" w:eastAsia="zh-CN"/>
        </w:rPr>
        <w:t xml:space="preserve"> </w:t>
      </w:r>
      <w:bookmarkStart w:id="3" w:name="_GoBack"/>
      <w:bookmarkEnd w:id="3"/>
    </w:p>
    <w:p w14:paraId="407F9CCF">
      <w:pPr>
        <w:spacing w:line="360" w:lineRule="auto"/>
        <w:rPr>
          <w:color w:val="000000"/>
          <w:sz w:val="24"/>
        </w:rPr>
      </w:pPr>
    </w:p>
    <w:p w14:paraId="201220B9">
      <w:pPr>
        <w:spacing w:line="360" w:lineRule="auto"/>
        <w:rPr>
          <w:color w:val="000000"/>
          <w:sz w:val="24"/>
        </w:rPr>
      </w:pPr>
    </w:p>
    <w:p w14:paraId="0C661778">
      <w:pPr>
        <w:spacing w:line="360" w:lineRule="auto"/>
        <w:rPr>
          <w:color w:val="000000"/>
          <w:sz w:val="24"/>
        </w:rPr>
      </w:pPr>
    </w:p>
    <w:p w14:paraId="496F3966">
      <w:pPr>
        <w:spacing w:line="360" w:lineRule="auto"/>
        <w:rPr>
          <w:color w:val="000000"/>
          <w:sz w:val="24"/>
        </w:rPr>
      </w:pPr>
    </w:p>
    <w:p w14:paraId="7AB53A22">
      <w:pPr>
        <w:spacing w:line="360" w:lineRule="auto"/>
        <w:rPr>
          <w:color w:val="000000"/>
          <w:sz w:val="24"/>
        </w:rPr>
      </w:pPr>
    </w:p>
    <w:p w14:paraId="412EA98B">
      <w:pPr>
        <w:spacing w:line="360" w:lineRule="auto"/>
        <w:jc w:val="center"/>
        <w:rPr>
          <w:b/>
          <w:color w:val="000000"/>
          <w:sz w:val="84"/>
        </w:rPr>
      </w:pPr>
      <w:r>
        <w:rPr>
          <w:rFonts w:hint="eastAsia" w:cs="Times New Roman"/>
          <w:b/>
          <w:bCs/>
          <w:color w:val="auto"/>
          <w:sz w:val="52"/>
          <w:szCs w:val="52"/>
          <w:highlight w:val="none"/>
          <w:lang w:val="en-US" w:eastAsia="zh-CN"/>
        </w:rPr>
        <w:t>Infrared No-Touch Forehead Thermometer</w:t>
      </w:r>
      <w:r>
        <w:rPr>
          <w:rFonts w:hint="eastAsia" w:ascii="Times New Roman" w:hAnsi="Times New Roman" w:eastAsia="宋体" w:cs="Times New Roman"/>
          <w:b/>
          <w:bCs/>
          <w:color w:val="auto"/>
          <w:sz w:val="52"/>
          <w:szCs w:val="52"/>
          <w:highlight w:val="none"/>
          <w:lang w:val="en-US" w:eastAsia="zh-CN"/>
        </w:rPr>
        <w:t xml:space="preserve"> performance test report</w:t>
      </w:r>
    </w:p>
    <w:p w14:paraId="4BA2AF41">
      <w:pPr>
        <w:spacing w:line="360" w:lineRule="auto"/>
        <w:rPr>
          <w:color w:val="000000"/>
          <w:sz w:val="36"/>
          <w:szCs w:val="36"/>
        </w:rPr>
      </w:pPr>
    </w:p>
    <w:p w14:paraId="5A36A0E9">
      <w:pPr>
        <w:spacing w:line="360" w:lineRule="auto"/>
        <w:rPr>
          <w:color w:val="000000"/>
          <w:sz w:val="24"/>
        </w:rPr>
      </w:pPr>
    </w:p>
    <w:p w14:paraId="6A17D7BE">
      <w:pPr>
        <w:spacing w:line="360" w:lineRule="auto"/>
        <w:rPr>
          <w:color w:val="000000"/>
          <w:sz w:val="24"/>
        </w:rPr>
      </w:pPr>
    </w:p>
    <w:p w14:paraId="2926B3B5">
      <w:pPr>
        <w:spacing w:line="360" w:lineRule="auto"/>
        <w:rPr>
          <w:color w:val="000000"/>
          <w:sz w:val="24"/>
        </w:rPr>
      </w:pPr>
    </w:p>
    <w:p w14:paraId="0C7F98DD">
      <w:pPr>
        <w:spacing w:line="360" w:lineRule="auto"/>
        <w:rPr>
          <w:color w:val="000000"/>
          <w:sz w:val="24"/>
        </w:rPr>
      </w:pPr>
    </w:p>
    <w:p w14:paraId="075A7183">
      <w:pPr>
        <w:spacing w:line="360" w:lineRule="auto"/>
        <w:rPr>
          <w:color w:val="000000"/>
          <w:sz w:val="24"/>
        </w:rPr>
      </w:pPr>
    </w:p>
    <w:p w14:paraId="129E8224">
      <w:pPr>
        <w:spacing w:line="360" w:lineRule="auto"/>
        <w:rPr>
          <w:color w:val="000000"/>
          <w:sz w:val="24"/>
        </w:rPr>
      </w:pPr>
    </w:p>
    <w:p w14:paraId="779D2650">
      <w:pPr>
        <w:spacing w:line="360" w:lineRule="auto"/>
        <w:rPr>
          <w:color w:val="000000"/>
          <w:sz w:val="24"/>
        </w:rPr>
      </w:pPr>
    </w:p>
    <w:p w14:paraId="723467A3">
      <w:pPr>
        <w:spacing w:line="360" w:lineRule="auto"/>
        <w:rPr>
          <w:color w:val="000000"/>
          <w:sz w:val="24"/>
        </w:rPr>
      </w:pPr>
    </w:p>
    <w:p w14:paraId="2DB9E616">
      <w:pPr>
        <w:spacing w:line="360" w:lineRule="auto"/>
        <w:rPr>
          <w:color w:val="000000"/>
          <w:sz w:val="24"/>
        </w:rPr>
      </w:pPr>
    </w:p>
    <w:p w14:paraId="375FC71F">
      <w:pPr>
        <w:spacing w:line="600" w:lineRule="auto"/>
        <w:rPr>
          <w:rFonts w:hint="default" w:ascii="Arial" w:hAnsi="Arial" w:cs="Arial"/>
          <w:color w:val="000000"/>
          <w:sz w:val="24"/>
        </w:rPr>
      </w:pPr>
    </w:p>
    <w:p w14:paraId="19D4B5A0">
      <w:pPr>
        <w:spacing w:line="600" w:lineRule="auto"/>
        <w:jc w:val="center"/>
        <w:rPr>
          <w:rFonts w:hint="default" w:ascii="Times New Roman" w:hAnsi="Times New Roman" w:eastAsia="宋体" w:cs="Times New Roman"/>
          <w:b w:val="0"/>
          <w:bCs/>
          <w:color w:val="000000"/>
          <w:sz w:val="32"/>
          <w:u w:val="single"/>
          <w:lang w:val="en-US"/>
        </w:rPr>
      </w:pPr>
      <w:r>
        <w:rPr>
          <w:rFonts w:hint="eastAsia" w:cs="Times New Roman"/>
          <w:b w:val="0"/>
          <w:bCs/>
          <w:color w:val="000000"/>
          <w:sz w:val="32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32"/>
        </w:rPr>
        <w:t>Sample name: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32"/>
          <w:u w:val="single"/>
        </w:rPr>
        <w:t xml:space="preserve"> </w:t>
      </w:r>
      <w:r>
        <w:rPr>
          <w:rFonts w:hint="eastAsia" w:cs="Times New Roman"/>
          <w:b w:val="0"/>
          <w:bCs/>
          <w:color w:val="000000"/>
          <w:sz w:val="32"/>
          <w:u w:val="single"/>
          <w:lang w:eastAsia="zh-CN"/>
        </w:rPr>
        <w:t>Infrared No-Touch Forehead</w:t>
      </w:r>
      <w:r>
        <w:rPr>
          <w:rFonts w:hint="eastAsia" w:cs="Times New Roman"/>
          <w:b w:val="0"/>
          <w:bCs/>
          <w:color w:val="000000"/>
          <w:sz w:val="32"/>
          <w:u w:val="single"/>
          <w:lang w:val="en-US" w:eastAsia="zh-CN"/>
        </w:rPr>
        <w:t xml:space="preserve"> </w:t>
      </w:r>
      <w:r>
        <w:rPr>
          <w:rFonts w:hint="eastAsia" w:cs="Times New Roman"/>
          <w:b w:val="0"/>
          <w:bCs/>
          <w:color w:val="000000"/>
          <w:sz w:val="32"/>
          <w:u w:val="single"/>
          <w:lang w:eastAsia="zh-CN"/>
        </w:rPr>
        <w:t>Thermometer</w:t>
      </w:r>
    </w:p>
    <w:p w14:paraId="033BF504">
      <w:pPr>
        <w:spacing w:line="600" w:lineRule="auto"/>
        <w:ind w:firstLine="1920" w:firstLineChars="600"/>
        <w:jc w:val="both"/>
        <w:rPr>
          <w:rFonts w:hint="default" w:ascii="Times New Roman" w:hAnsi="Times New Roman" w:eastAsia="宋体" w:cs="Times New Roman"/>
          <w:b w:val="0"/>
          <w:bCs/>
          <w:color w:val="000000"/>
          <w:sz w:val="32"/>
          <w:u w:val="single"/>
          <w:lang w:val="en-US"/>
        </w:rPr>
      </w:pPr>
      <w:r>
        <w:rPr>
          <w:rFonts w:hint="eastAsia" w:cs="Times New Roman"/>
          <w:b w:val="0"/>
          <w:bCs/>
          <w:color w:val="000000"/>
          <w:sz w:val="32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32"/>
        </w:rPr>
        <w:t>odel: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32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32"/>
          <w:u w:val="single"/>
          <w:lang w:eastAsia="zh-CN"/>
        </w:rPr>
        <w:t>PT</w:t>
      </w:r>
      <w:r>
        <w:rPr>
          <w:rFonts w:hint="eastAsia" w:cs="Times New Roman"/>
          <w:b w:val="0"/>
          <w:bCs/>
          <w:color w:val="000000"/>
          <w:sz w:val="32"/>
          <w:u w:val="single"/>
          <w:lang w:val="en-US" w:eastAsia="zh-CN"/>
        </w:rPr>
        <w:t xml:space="preserve">9L                                  </w:t>
      </w:r>
    </w:p>
    <w:p w14:paraId="514FCF02">
      <w:pPr>
        <w:spacing w:line="600" w:lineRule="auto"/>
        <w:ind w:firstLine="1920" w:firstLineChars="600"/>
        <w:jc w:val="both"/>
        <w:rPr>
          <w:rFonts w:hint="default" w:eastAsia="宋体"/>
          <w:b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32"/>
        </w:rPr>
        <w:t>Date: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32"/>
          <w:u w:val="single"/>
        </w:rPr>
        <w:t xml:space="preserve"> </w:t>
      </w:r>
      <w:r>
        <w:rPr>
          <w:rFonts w:hint="eastAsia" w:cs="Times New Roman"/>
          <w:b w:val="0"/>
          <w:bCs/>
          <w:color w:val="000000"/>
          <w:sz w:val="32"/>
          <w:u w:val="single"/>
          <w:lang w:val="en-US" w:eastAsia="zh-CN"/>
        </w:rPr>
        <w:t>July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32"/>
          <w:u w:val="single"/>
        </w:rPr>
        <w:t xml:space="preserve"> </w:t>
      </w:r>
      <w:r>
        <w:rPr>
          <w:rFonts w:hint="eastAsia" w:cs="Times New Roman"/>
          <w:b w:val="0"/>
          <w:bCs/>
          <w:color w:val="000000"/>
          <w:sz w:val="32"/>
          <w:u w:val="single"/>
          <w:lang w:val="en-US" w:eastAsia="zh-CN"/>
        </w:rPr>
        <w:t>11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32"/>
          <w:u w:val="single"/>
        </w:rPr>
        <w:t>,</w:t>
      </w:r>
      <w:r>
        <w:rPr>
          <w:rFonts w:hint="eastAsia" w:cs="Times New Roman"/>
          <w:b w:val="0"/>
          <w:bCs/>
          <w:color w:val="000000"/>
          <w:sz w:val="32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32"/>
          <w:u w:val="single"/>
        </w:rPr>
        <w:t>202</w:t>
      </w:r>
      <w:r>
        <w:rPr>
          <w:rFonts w:hint="eastAsia" w:cs="Times New Roman"/>
          <w:b w:val="0"/>
          <w:bCs/>
          <w:color w:val="000000"/>
          <w:sz w:val="32"/>
          <w:u w:val="single"/>
          <w:lang w:val="en-US" w:eastAsia="zh-CN"/>
        </w:rPr>
        <w:t xml:space="preserve">4                             </w:t>
      </w:r>
    </w:p>
    <w:p w14:paraId="0D88B958">
      <w:pPr>
        <w:spacing w:line="600" w:lineRule="auto"/>
        <w:rPr>
          <w:b/>
          <w:color w:val="000000"/>
          <w:sz w:val="32"/>
        </w:rPr>
      </w:pPr>
    </w:p>
    <w:p w14:paraId="26A16268">
      <w:pPr>
        <w:spacing w:line="600" w:lineRule="auto"/>
        <w:rPr>
          <w:b/>
          <w:color w:val="000000"/>
          <w:sz w:val="32"/>
        </w:rPr>
      </w:pPr>
    </w:p>
    <w:p w14:paraId="7731B787">
      <w:pPr>
        <w:spacing w:line="360" w:lineRule="auto"/>
        <w:jc w:val="center"/>
        <w:rPr>
          <w:rFonts w:hint="eastAsia"/>
          <w:b/>
          <w:color w:val="000000"/>
          <w:sz w:val="48"/>
        </w:rPr>
        <w:sectPr>
          <w:footerReference r:id="rId6" w:type="first"/>
          <w:headerReference r:id="rId3" w:type="default"/>
          <w:headerReference r:id="rId4" w:type="even"/>
          <w:footerReference r:id="rId5" w:type="even"/>
          <w:pgSz w:w="11906" w:h="16838"/>
          <w:pgMar w:top="1270" w:right="1009" w:bottom="1270" w:left="1009" w:header="851" w:footer="992" w:gutter="0"/>
          <w:pgNumType w:start="5"/>
          <w:cols w:space="720" w:num="1"/>
          <w:titlePg/>
          <w:docGrid w:type="lines" w:linePitch="312" w:charSpace="0"/>
        </w:sectPr>
      </w:pPr>
    </w:p>
    <w:p w14:paraId="0887F3EC">
      <w:pPr>
        <w:pStyle w:val="6"/>
        <w:jc w:val="center"/>
        <w:rPr>
          <w:rFonts w:hint="eastAsia"/>
          <w:b/>
          <w:color w:val="000000"/>
          <w:sz w:val="48"/>
        </w:rPr>
      </w:pPr>
      <w:r>
        <w:rPr>
          <w:rFonts w:hint="default"/>
          <w:b/>
          <w:color w:val="000000"/>
          <w:sz w:val="48"/>
          <w:lang w:val="en-US"/>
        </w:rPr>
        <w:t>Test Report Home Page</w:t>
      </w:r>
      <w:r>
        <w:rPr>
          <w:sz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424815</wp:posOffset>
            </wp:positionH>
            <wp:positionV relativeFrom="page">
              <wp:posOffset>387350</wp:posOffset>
            </wp:positionV>
            <wp:extent cx="1068070" cy="424815"/>
            <wp:effectExtent l="0" t="0" r="17780" b="13335"/>
            <wp:wrapNone/>
            <wp:docPr id="2" name="图片 6" descr="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新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4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421B63">
      <w:pPr>
        <w:spacing w:line="360" w:lineRule="exact"/>
        <w:ind w:firstLine="8190" w:firstLineChars="3900"/>
        <w:jc w:val="left"/>
        <w:rPr>
          <w:rFonts w:hint="default" w:ascii="Arial" w:hAnsi="Arial" w:cs="Arial"/>
          <w:bCs/>
          <w:color w:val="000000"/>
          <w:sz w:val="28"/>
          <w:szCs w:val="28"/>
        </w:rPr>
      </w:pPr>
      <w:r>
        <w:rPr>
          <w:rFonts w:hint="default" w:ascii="Arial" w:hAnsi="Arial" w:cs="Arial"/>
          <w:bCs/>
          <w:color w:val="000000"/>
          <w:szCs w:val="21"/>
        </w:rPr>
        <w:t>Page 1 of 5 pages</w:t>
      </w:r>
    </w:p>
    <w:tbl>
      <w:tblPr>
        <w:tblStyle w:val="9"/>
        <w:tblW w:w="105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032"/>
        <w:gridCol w:w="1356"/>
        <w:gridCol w:w="3697"/>
      </w:tblGrid>
      <w:tr w14:paraId="12164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  <w:jc w:val="center"/>
        </w:trPr>
        <w:tc>
          <w:tcPr>
            <w:tcW w:w="1417" w:type="dxa"/>
            <w:noWrap w:val="0"/>
            <w:vAlign w:val="center"/>
          </w:tcPr>
          <w:p w14:paraId="20E9AE1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</w:rPr>
              <w:t xml:space="preserve">Sample </w:t>
            </w:r>
            <w:r>
              <w:rPr>
                <w:rFonts w:hint="eastAsia" w:cs="Times New Roman"/>
                <w:color w:val="000000"/>
                <w:sz w:val="24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</w:rPr>
              <w:t>ame</w:t>
            </w:r>
          </w:p>
        </w:tc>
        <w:tc>
          <w:tcPr>
            <w:tcW w:w="4032" w:type="dxa"/>
            <w:noWrap w:val="0"/>
            <w:vAlign w:val="center"/>
          </w:tcPr>
          <w:p w14:paraId="03F06C9E">
            <w:pPr>
              <w:spacing w:line="360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Infrared No-Touch Forehead Thermometer</w:t>
            </w:r>
          </w:p>
        </w:tc>
        <w:tc>
          <w:tcPr>
            <w:tcW w:w="1356" w:type="dxa"/>
            <w:noWrap w:val="0"/>
            <w:vAlign w:val="center"/>
          </w:tcPr>
          <w:p w14:paraId="300F0B5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</w:rPr>
              <w:t xml:space="preserve">Sample </w:t>
            </w:r>
            <w:r>
              <w:rPr>
                <w:rFonts w:hint="eastAsia"/>
                <w:b w:val="0"/>
                <w:bCs/>
                <w:color w:val="000000"/>
                <w:sz w:val="20"/>
                <w:szCs w:val="20"/>
                <w:lang w:val="en-US" w:eastAsia="zh-CN"/>
              </w:rPr>
              <w:t>No.</w:t>
            </w:r>
          </w:p>
        </w:tc>
        <w:tc>
          <w:tcPr>
            <w:tcW w:w="3697" w:type="dxa"/>
            <w:noWrap w:val="0"/>
            <w:vAlign w:val="center"/>
          </w:tcPr>
          <w:p w14:paraId="2E2B600F">
            <w:pPr>
              <w:spacing w:line="280" w:lineRule="exact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  <w:t>YP2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407017</w:t>
            </w:r>
          </w:p>
        </w:tc>
      </w:tr>
      <w:tr w14:paraId="5F0EE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  <w:jc w:val="center"/>
        </w:trPr>
        <w:tc>
          <w:tcPr>
            <w:tcW w:w="1417" w:type="dxa"/>
            <w:noWrap w:val="0"/>
            <w:vAlign w:val="center"/>
          </w:tcPr>
          <w:p w14:paraId="6476B2E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eastAsia" w:cs="Times New Roman"/>
                <w:color w:val="000000"/>
                <w:sz w:val="24"/>
                <w:lang w:val="en-US" w:eastAsia="zh-CN"/>
              </w:rPr>
              <w:t>M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</w:rPr>
              <w:t>odel</w:t>
            </w:r>
          </w:p>
        </w:tc>
        <w:tc>
          <w:tcPr>
            <w:tcW w:w="4032" w:type="dxa"/>
            <w:noWrap w:val="0"/>
            <w:vAlign w:val="center"/>
          </w:tcPr>
          <w:p w14:paraId="4B317512">
            <w:pPr>
              <w:spacing w:line="360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lang w:eastAsia="zh-CN"/>
              </w:rPr>
              <w:t>PT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9L</w:t>
            </w:r>
          </w:p>
        </w:tc>
        <w:tc>
          <w:tcPr>
            <w:tcW w:w="1356" w:type="dxa"/>
            <w:noWrap w:val="0"/>
            <w:vAlign w:val="center"/>
          </w:tcPr>
          <w:p w14:paraId="19CFB6B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</w:rPr>
              <w:t>sample quantity</w:t>
            </w:r>
          </w:p>
        </w:tc>
        <w:tc>
          <w:tcPr>
            <w:tcW w:w="3697" w:type="dxa"/>
            <w:noWrap w:val="0"/>
            <w:vAlign w:val="center"/>
          </w:tcPr>
          <w:p w14:paraId="3AF82AA6">
            <w:pPr>
              <w:spacing w:line="360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1 unit</w:t>
            </w:r>
          </w:p>
        </w:tc>
      </w:tr>
      <w:tr w14:paraId="546D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  <w:jc w:val="center"/>
        </w:trPr>
        <w:tc>
          <w:tcPr>
            <w:tcW w:w="1417" w:type="dxa"/>
            <w:noWrap w:val="0"/>
            <w:vAlign w:val="center"/>
          </w:tcPr>
          <w:p w14:paraId="5DBA914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  <w:t>Number</w:t>
            </w:r>
          </w:p>
        </w:tc>
        <w:tc>
          <w:tcPr>
            <w:tcW w:w="4032" w:type="dxa"/>
            <w:noWrap w:val="0"/>
            <w:vAlign w:val="center"/>
          </w:tcPr>
          <w:p w14:paraId="10C18474">
            <w:pPr>
              <w:spacing w:line="360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LOT</w:t>
            </w:r>
            <w:r>
              <w:rPr>
                <w:rFonts w:hint="eastAsia" w:cs="Times New Roman"/>
                <w:color w:val="000000"/>
                <w:szCs w:val="21"/>
                <w:lang w:val="en-US" w:eastAsia="zh-CN"/>
              </w:rPr>
              <w:t xml:space="preserve"> No.</w:t>
            </w: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：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KE04</w:t>
            </w:r>
          </w:p>
        </w:tc>
        <w:tc>
          <w:tcPr>
            <w:tcW w:w="1356" w:type="dxa"/>
            <w:noWrap w:val="0"/>
            <w:vAlign w:val="center"/>
          </w:tcPr>
          <w:p w14:paraId="36627C2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</w:rPr>
              <w:t>Test Place</w:t>
            </w:r>
          </w:p>
        </w:tc>
        <w:tc>
          <w:tcPr>
            <w:tcW w:w="3697" w:type="dxa"/>
            <w:noWrap w:val="0"/>
            <w:vAlign w:val="center"/>
          </w:tcPr>
          <w:p w14:paraId="6FAE95AD">
            <w:pPr>
              <w:spacing w:line="320" w:lineRule="exact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  <w:t>Area B,Testing Center</w:t>
            </w:r>
          </w:p>
        </w:tc>
      </w:tr>
      <w:tr w14:paraId="0E05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  <w:jc w:val="center"/>
        </w:trPr>
        <w:tc>
          <w:tcPr>
            <w:tcW w:w="1417" w:type="dxa"/>
            <w:noWrap w:val="0"/>
            <w:vAlign w:val="center"/>
          </w:tcPr>
          <w:p w14:paraId="260D654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bookmarkStart w:id="0" w:name="OLE_LINK1" w:colFirst="3" w:colLast="3"/>
            <w:r>
              <w:rPr>
                <w:rFonts w:hint="eastAsia"/>
                <w:color w:val="000000"/>
                <w:sz w:val="20"/>
                <w:szCs w:val="20"/>
                <w:highlight w:val="none"/>
                <w:lang w:val="en-US" w:eastAsia="zh-CN"/>
              </w:rPr>
              <w:t>Environment</w:t>
            </w:r>
          </w:p>
        </w:tc>
        <w:tc>
          <w:tcPr>
            <w:tcW w:w="4032" w:type="dxa"/>
            <w:noWrap w:val="0"/>
            <w:vAlign w:val="center"/>
          </w:tcPr>
          <w:p w14:paraId="6D9107D2">
            <w:pPr>
              <w:spacing w:line="320" w:lineRule="exact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</w:rPr>
            </w:pP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  <w:t>℃~2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  <w:t>℃，4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  <w:t>%RH~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64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highlight w:val="none"/>
                <w:lang w:val="en-US" w:eastAsia="zh-CN"/>
              </w:rPr>
              <w:t>%RH</w:t>
            </w:r>
          </w:p>
        </w:tc>
        <w:tc>
          <w:tcPr>
            <w:tcW w:w="1356" w:type="dxa"/>
            <w:noWrap w:val="0"/>
            <w:vAlign w:val="center"/>
          </w:tcPr>
          <w:p w14:paraId="330F2B2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</w:rPr>
              <w:t>Test Date</w:t>
            </w:r>
          </w:p>
        </w:tc>
        <w:tc>
          <w:tcPr>
            <w:tcW w:w="3697" w:type="dxa"/>
            <w:noWrap w:val="0"/>
            <w:vAlign w:val="center"/>
          </w:tcPr>
          <w:p w14:paraId="63EDC7F1">
            <w:pPr>
              <w:spacing w:line="320" w:lineRule="exact"/>
              <w:jc w:val="left"/>
              <w:rPr>
                <w:rFonts w:hint="eastAsia" w:ascii="Times New Roman" w:hAnsi="Times New Roman" w:eastAsia="宋体" w:cs="Times New Roman"/>
                <w:color w:val="000000"/>
                <w:sz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highlight w:val="none"/>
              </w:rPr>
              <w:t xml:space="preserve">On 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July 10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highlight w:val="none"/>
              </w:rPr>
              <w:t>,202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highlight w:val="none"/>
              </w:rPr>
              <w:t>,</w:t>
            </w:r>
          </w:p>
          <w:p w14:paraId="3FE6C08B">
            <w:pPr>
              <w:spacing w:line="320" w:lineRule="exact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highlight w:val="none"/>
              </w:rPr>
              <w:t xml:space="preserve">On 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July 11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highlight w:val="none"/>
              </w:rPr>
              <w:t>,202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4</w:t>
            </w:r>
          </w:p>
        </w:tc>
      </w:tr>
      <w:bookmarkEnd w:id="0"/>
      <w:tr w14:paraId="10473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  <w:jc w:val="center"/>
        </w:trPr>
        <w:tc>
          <w:tcPr>
            <w:tcW w:w="1417" w:type="dxa"/>
            <w:noWrap w:val="0"/>
            <w:vAlign w:val="center"/>
          </w:tcPr>
          <w:p w14:paraId="3EB294D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</w:rPr>
              <w:t>Test Items</w:t>
            </w:r>
          </w:p>
        </w:tc>
        <w:tc>
          <w:tcPr>
            <w:tcW w:w="9085" w:type="dxa"/>
            <w:gridSpan w:val="3"/>
            <w:noWrap w:val="0"/>
            <w:vAlign w:val="center"/>
          </w:tcPr>
          <w:p w14:paraId="5FCF8396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A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ccuracy</w:t>
            </w:r>
          </w:p>
        </w:tc>
      </w:tr>
      <w:tr w14:paraId="7821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  <w:jc w:val="center"/>
        </w:trPr>
        <w:tc>
          <w:tcPr>
            <w:tcW w:w="1417" w:type="dxa"/>
            <w:noWrap w:val="0"/>
            <w:vAlign w:val="center"/>
          </w:tcPr>
          <w:p w14:paraId="69FB362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</w:rPr>
              <w:t>Reference documents for the test</w:t>
            </w:r>
          </w:p>
        </w:tc>
        <w:tc>
          <w:tcPr>
            <w:tcW w:w="9085" w:type="dxa"/>
            <w:gridSpan w:val="3"/>
            <w:noWrap w:val="0"/>
            <w:vAlign w:val="center"/>
          </w:tcPr>
          <w:p w14:paraId="76F3E5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Chars="0"/>
              <w:jc w:val="left"/>
              <w:textAlignment w:val="baseline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zh-CN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zh-CN" w:eastAsia="zh-CN"/>
              </w:rPr>
              <w:t>Infrared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zh-CN" w:eastAsia="zh-CN"/>
              </w:rPr>
              <w:t>No-Touch Forehead</w:t>
            </w: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zh-CN" w:eastAsia="zh-CN"/>
              </w:rPr>
              <w:t>Thermometer Product Accelerated Testing Protocol</w:t>
            </w:r>
          </w:p>
        </w:tc>
      </w:tr>
      <w:tr w14:paraId="594EE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4" w:hRule="atLeast"/>
          <w:jc w:val="center"/>
        </w:trPr>
        <w:tc>
          <w:tcPr>
            <w:tcW w:w="1417" w:type="dxa"/>
            <w:noWrap w:val="0"/>
            <w:vAlign w:val="center"/>
          </w:tcPr>
          <w:p w14:paraId="7C7596E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</w:rPr>
              <w:t xml:space="preserve"> Test 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</w:rPr>
              <w:t>onclusion</w:t>
            </w:r>
          </w:p>
        </w:tc>
        <w:tc>
          <w:tcPr>
            <w:tcW w:w="9085" w:type="dxa"/>
            <w:gridSpan w:val="3"/>
            <w:noWrap w:val="0"/>
            <w:vAlign w:val="top"/>
          </w:tcPr>
          <w:p w14:paraId="072844FE">
            <w:pPr>
              <w:numPr>
                <w:ilvl w:val="0"/>
                <w:numId w:val="0"/>
              </w:num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5787B6B3">
            <w:pPr>
              <w:numPr>
                <w:ilvl w:val="0"/>
                <w:numId w:val="0"/>
              </w:num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3464E0F4">
            <w:pPr>
              <w:numPr>
                <w:ilvl w:val="0"/>
                <w:numId w:val="0"/>
              </w:num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bookmarkStart w:id="1" w:name="OLE_LINK2"/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The accuracy of the tested</w:t>
            </w:r>
            <w:bookmarkEnd w:id="1"/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Infrared No-Touch 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 xml:space="preserve">Forehead </w:t>
            </w: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Thermometer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meets the requirements of the </w:t>
            </w: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Infrared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No-Touch 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 xml:space="preserve">Forehead </w:t>
            </w: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Thermometer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Accelerated Life Test Protocol.</w:t>
            </w:r>
          </w:p>
          <w:p w14:paraId="0D5FC41F">
            <w:pPr>
              <w:numPr>
                <w:ilvl w:val="0"/>
                <w:numId w:val="0"/>
              </w:num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3ED2B6FD">
            <w:pPr>
              <w:numPr>
                <w:ilvl w:val="0"/>
                <w:numId w:val="0"/>
              </w:num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69A0FC4B">
            <w:pPr>
              <w:numPr>
                <w:ilvl w:val="0"/>
                <w:numId w:val="0"/>
              </w:num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18BB0F4B">
            <w:pPr>
              <w:numPr>
                <w:ilvl w:val="0"/>
                <w:numId w:val="0"/>
              </w:num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72989233">
            <w:pPr>
              <w:wordWrap w:val="0"/>
              <w:spacing w:line="360" w:lineRule="exact"/>
              <w:jc w:val="right"/>
              <w:textAlignment w:val="baseline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</w:rPr>
              <w:t xml:space="preserve">Report date: </w:t>
            </w: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July 11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</w:rPr>
              <w:t>,202</w:t>
            </w:r>
            <w:r>
              <w:rPr>
                <w:rFonts w:hint="eastAsia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4</w:t>
            </w:r>
          </w:p>
        </w:tc>
      </w:tr>
      <w:tr w14:paraId="0B64C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1417" w:type="dxa"/>
            <w:noWrap w:val="0"/>
            <w:vAlign w:val="center"/>
          </w:tcPr>
          <w:p w14:paraId="2CA4068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</w:rPr>
              <w:t>Remarks</w:t>
            </w:r>
          </w:p>
        </w:tc>
        <w:tc>
          <w:tcPr>
            <w:tcW w:w="9085" w:type="dxa"/>
            <w:gridSpan w:val="3"/>
            <w:noWrap w:val="0"/>
            <w:vAlign w:val="top"/>
          </w:tcPr>
          <w:p w14:paraId="51683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baseline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2C63B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baseline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The damp-heat aging test was carried out by Tianxu(Tianjin)Testing Technology Service Co.,LTD.</w:t>
            </w:r>
          </w:p>
          <w:p w14:paraId="7BA3D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baseline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52E09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baseline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</w:tc>
      </w:tr>
    </w:tbl>
    <w:p w14:paraId="3BA6A31A">
      <w:pPr>
        <w:spacing w:line="180" w:lineRule="auto"/>
        <w:rPr>
          <w:rFonts w:hint="eastAsia"/>
          <w:color w:val="000000"/>
          <w:sz w:val="24"/>
        </w:rPr>
      </w:pPr>
    </w:p>
    <w:p w14:paraId="77FA0F66">
      <w:pPr>
        <w:spacing w:line="180" w:lineRule="auto"/>
        <w:rPr>
          <w:rFonts w:hint="eastAsia"/>
          <w:color w:val="000000"/>
          <w:sz w:val="24"/>
        </w:rPr>
      </w:pPr>
    </w:p>
    <w:p w14:paraId="2826AED1">
      <w:pPr>
        <w:spacing w:line="240" w:lineRule="exact"/>
        <w:rPr>
          <w:rFonts w:hint="eastAsia"/>
          <w:bCs/>
          <w:color w:val="000000"/>
          <w:sz w:val="28"/>
          <w:szCs w:val="28"/>
        </w:rPr>
      </w:pPr>
      <w:r>
        <w:rPr>
          <w:rFonts w:hint="eastAsia"/>
          <w:color w:val="000000"/>
          <w:sz w:val="24"/>
          <w:lang w:eastAsia="zh-CN"/>
        </w:rPr>
        <w:t>Approver:</w:t>
      </w:r>
      <w:r>
        <w:rPr>
          <w:rFonts w:hint="eastAsia"/>
          <w:color w:val="000000"/>
          <w:sz w:val="24"/>
          <w:u w:val="single"/>
        </w:rPr>
        <w:t xml:space="preserve">                 </w:t>
      </w:r>
      <w:r>
        <w:rPr>
          <w:rFonts w:hint="eastAsia"/>
          <w:color w:val="000000"/>
          <w:sz w:val="24"/>
          <w:u w:val="none"/>
          <w:lang w:val="en-US" w:eastAsia="zh-CN"/>
        </w:rPr>
        <w:t xml:space="preserve">                       </w:t>
      </w:r>
      <w:r>
        <w:rPr>
          <w:rFonts w:hint="eastAsia"/>
          <w:color w:val="000000"/>
          <w:sz w:val="24"/>
          <w:u w:val="none"/>
        </w:rPr>
        <w:t>Prepared</w:t>
      </w:r>
      <w:r>
        <w:rPr>
          <w:rFonts w:hint="eastAsia"/>
          <w:color w:val="000000"/>
          <w:sz w:val="24"/>
          <w:lang w:eastAsia="zh-CN"/>
        </w:rPr>
        <w:t>:</w:t>
      </w:r>
      <w:r>
        <w:rPr>
          <w:rFonts w:hint="eastAsia"/>
          <w:color w:val="000000"/>
          <w:sz w:val="24"/>
          <w:u w:val="single"/>
        </w:rPr>
        <w:t xml:space="preserve">                   </w:t>
      </w:r>
    </w:p>
    <w:p w14:paraId="2A627942">
      <w:pPr>
        <w:spacing w:line="240" w:lineRule="exact"/>
        <w:rPr>
          <w:rFonts w:hint="eastAsia"/>
          <w:bCs/>
          <w:color w:val="000000"/>
          <w:sz w:val="28"/>
          <w:szCs w:val="28"/>
        </w:rPr>
      </w:pPr>
    </w:p>
    <w:p w14:paraId="5CB0C3A1">
      <w:pPr>
        <w:spacing w:line="240" w:lineRule="exact"/>
        <w:rPr>
          <w:rFonts w:hint="eastAsia"/>
          <w:bCs/>
          <w:color w:val="000000"/>
          <w:sz w:val="28"/>
          <w:szCs w:val="28"/>
        </w:rPr>
      </w:pPr>
    </w:p>
    <w:p w14:paraId="4DE00D86">
      <w:pPr>
        <w:spacing w:line="320" w:lineRule="exact"/>
        <w:jc w:val="left"/>
        <w:rPr>
          <w:rFonts w:hint="default" w:ascii="Arial" w:hAnsi="Arial" w:cs="Arial"/>
          <w:b/>
          <w:bCs/>
          <w:color w:val="000000"/>
          <w:sz w:val="30"/>
          <w:szCs w:val="30"/>
        </w:rPr>
        <w:sectPr>
          <w:headerReference r:id="rId8" w:type="first"/>
          <w:footerReference r:id="rId10" w:type="first"/>
          <w:headerReference r:id="rId7" w:type="default"/>
          <w:footerReference r:id="rId9" w:type="default"/>
          <w:pgSz w:w="11906" w:h="16838"/>
          <w:pgMar w:top="1270" w:right="1009" w:bottom="1270" w:left="1009" w:header="851" w:footer="992" w:gutter="0"/>
          <w:cols w:space="720" w:num="1"/>
          <w:titlePg/>
          <w:docGrid w:type="lines" w:linePitch="312" w:charSpace="0"/>
        </w:sectPr>
      </w:pPr>
    </w:p>
    <w:tbl>
      <w:tblPr>
        <w:tblStyle w:val="9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1812"/>
        <w:gridCol w:w="3672"/>
        <w:gridCol w:w="1560"/>
        <w:gridCol w:w="1068"/>
        <w:gridCol w:w="1194"/>
      </w:tblGrid>
      <w:tr w14:paraId="340E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798" w:type="dxa"/>
            <w:vMerge w:val="restart"/>
            <w:noWrap w:val="0"/>
            <w:vAlign w:val="center"/>
          </w:tcPr>
          <w:p w14:paraId="7B13967E">
            <w:pPr>
              <w:spacing w:line="280" w:lineRule="atLeast"/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812" w:type="dxa"/>
            <w:vMerge w:val="restart"/>
            <w:noWrap w:val="0"/>
            <w:vAlign w:val="center"/>
          </w:tcPr>
          <w:p w14:paraId="5414D20D">
            <w:pPr>
              <w:spacing w:line="280" w:lineRule="exact"/>
              <w:jc w:val="center"/>
              <w:textAlignment w:val="baseline"/>
              <w:rPr>
                <w:rFonts w:hint="default" w:ascii="Arial" w:hAnsi="Arial" w:eastAsia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A</w:t>
            </w:r>
            <w:r>
              <w:rPr>
                <w:rFonts w:hint="eastAsia" w:ascii="Arial" w:hAnsi="Arial" w:eastAsia="宋体" w:cs="Arial"/>
                <w:color w:val="000000"/>
                <w:sz w:val="21"/>
                <w:szCs w:val="21"/>
                <w:lang w:val="en-US" w:eastAsia="zh-CN"/>
              </w:rPr>
              <w:t>ccuracy</w:t>
            </w:r>
          </w:p>
        </w:tc>
        <w:tc>
          <w:tcPr>
            <w:tcW w:w="3672" w:type="dxa"/>
            <w:noWrap w:val="0"/>
            <w:vAlign w:val="center"/>
          </w:tcPr>
          <w:p w14:paraId="50ED5593">
            <w:pPr>
              <w:spacing w:line="280" w:lineRule="exact"/>
              <w:jc w:val="left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33.0℃±0.3℃；</w:t>
            </w:r>
          </w:p>
        </w:tc>
        <w:tc>
          <w:tcPr>
            <w:tcW w:w="1560" w:type="dxa"/>
            <w:noWrap w:val="0"/>
            <w:vAlign w:val="center"/>
          </w:tcPr>
          <w:p w14:paraId="2EDC442C">
            <w:pPr>
              <w:spacing w:line="280" w:lineRule="exact"/>
              <w:jc w:val="center"/>
              <w:textAlignment w:val="baseline"/>
              <w:rPr>
                <w:rFonts w:hint="eastAsia" w:ascii="Arial" w:hAnsi="Arial" w:eastAsia="宋体" w:cs="Arial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0.0℃</w:t>
            </w:r>
          </w:p>
        </w:tc>
        <w:tc>
          <w:tcPr>
            <w:tcW w:w="1068" w:type="dxa"/>
            <w:noWrap w:val="0"/>
            <w:vAlign w:val="center"/>
          </w:tcPr>
          <w:p w14:paraId="3C69B1F7">
            <w:pPr>
              <w:spacing w:line="280" w:lineRule="exact"/>
              <w:jc w:val="center"/>
              <w:rPr>
                <w:rFonts w:hint="eastAsia" w:ascii="Arial" w:hAnsi="Arial" w:eastAsia="宋体" w:cs="Arial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Arial" w:hAnsi="Arial" w:cs="Arial"/>
                <w:color w:val="000000"/>
                <w:sz w:val="18"/>
                <w:szCs w:val="18"/>
                <w:highlight w:val="none"/>
                <w:lang w:val="en-US" w:eastAsia="zh-CN"/>
              </w:rPr>
              <w:t>Meet the requirement</w:t>
            </w:r>
          </w:p>
        </w:tc>
        <w:tc>
          <w:tcPr>
            <w:tcW w:w="1194" w:type="dxa"/>
            <w:noWrap w:val="0"/>
            <w:vAlign w:val="center"/>
          </w:tcPr>
          <w:p w14:paraId="6BC73DC6">
            <w:pPr>
              <w:spacing w:line="280" w:lineRule="exact"/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color w:val="000000"/>
                <w:sz w:val="21"/>
                <w:szCs w:val="21"/>
              </w:rPr>
              <w:t>—</w:t>
            </w:r>
          </w:p>
        </w:tc>
      </w:tr>
      <w:tr w14:paraId="6A159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798" w:type="dxa"/>
            <w:vMerge w:val="continue"/>
            <w:noWrap w:val="0"/>
            <w:vAlign w:val="center"/>
          </w:tcPr>
          <w:p w14:paraId="08B09824">
            <w:pPr>
              <w:spacing w:line="280" w:lineRule="atLeast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812" w:type="dxa"/>
            <w:vMerge w:val="continue"/>
            <w:noWrap w:val="0"/>
            <w:vAlign w:val="center"/>
          </w:tcPr>
          <w:p w14:paraId="05E12DD2">
            <w:pPr>
              <w:spacing w:line="280" w:lineRule="exact"/>
              <w:jc w:val="left"/>
              <w:textAlignment w:val="baseline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3672" w:type="dxa"/>
            <w:noWrap w:val="0"/>
            <w:vAlign w:val="center"/>
          </w:tcPr>
          <w:p w14:paraId="341D06BB">
            <w:pPr>
              <w:spacing w:line="280" w:lineRule="exact"/>
              <w:jc w:val="left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37.0℃±0.2℃；</w:t>
            </w:r>
          </w:p>
        </w:tc>
        <w:tc>
          <w:tcPr>
            <w:tcW w:w="1560" w:type="dxa"/>
            <w:noWrap w:val="0"/>
            <w:vAlign w:val="center"/>
          </w:tcPr>
          <w:p w14:paraId="4C57FCE0">
            <w:pPr>
              <w:spacing w:line="280" w:lineRule="exact"/>
              <w:jc w:val="center"/>
              <w:textAlignment w:val="baseline"/>
              <w:rPr>
                <w:rFonts w:hint="eastAsia" w:ascii="Arial" w:hAnsi="Arial" w:eastAsia="宋体" w:cs="Arial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-0.1℃</w:t>
            </w:r>
          </w:p>
        </w:tc>
        <w:tc>
          <w:tcPr>
            <w:tcW w:w="1068" w:type="dxa"/>
            <w:noWrap w:val="0"/>
            <w:vAlign w:val="center"/>
          </w:tcPr>
          <w:p w14:paraId="2A23DD79">
            <w:pPr>
              <w:spacing w:line="280" w:lineRule="exact"/>
              <w:jc w:val="center"/>
              <w:rPr>
                <w:rFonts w:hint="default" w:ascii="Arial" w:hAnsi="Arial" w:eastAsia="宋体" w:cs="Arial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Arial" w:hAnsi="Arial" w:cs="Arial"/>
                <w:color w:val="000000"/>
                <w:sz w:val="18"/>
                <w:szCs w:val="18"/>
                <w:highlight w:val="none"/>
                <w:lang w:val="en-US" w:eastAsia="zh-CN"/>
              </w:rPr>
              <w:t>Meet the requirement</w:t>
            </w:r>
          </w:p>
        </w:tc>
        <w:tc>
          <w:tcPr>
            <w:tcW w:w="1194" w:type="dxa"/>
            <w:noWrap w:val="0"/>
            <w:vAlign w:val="center"/>
          </w:tcPr>
          <w:p w14:paraId="41251869">
            <w:pPr>
              <w:spacing w:line="280" w:lineRule="exact"/>
              <w:jc w:val="center"/>
              <w:rPr>
                <w:rFonts w:hint="eastAsia" w:ascii="Arial" w:hAnsi="Arial" w:eastAsia="宋体" w:cs="Arial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/>
                <w:sz w:val="21"/>
                <w:szCs w:val="21"/>
              </w:rPr>
              <w:t>—</w:t>
            </w:r>
          </w:p>
        </w:tc>
      </w:tr>
      <w:tr w14:paraId="658EE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798" w:type="dxa"/>
            <w:vMerge w:val="continue"/>
            <w:noWrap w:val="0"/>
            <w:vAlign w:val="center"/>
          </w:tcPr>
          <w:p w14:paraId="12636F15">
            <w:pPr>
              <w:spacing w:line="280" w:lineRule="atLeast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812" w:type="dxa"/>
            <w:vMerge w:val="continue"/>
            <w:noWrap w:val="0"/>
            <w:vAlign w:val="center"/>
          </w:tcPr>
          <w:p w14:paraId="5BB420BC">
            <w:pPr>
              <w:spacing w:line="280" w:lineRule="exact"/>
              <w:jc w:val="left"/>
              <w:textAlignment w:val="baseline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3672" w:type="dxa"/>
            <w:noWrap w:val="0"/>
            <w:vAlign w:val="center"/>
          </w:tcPr>
          <w:p w14:paraId="249C1B45">
            <w:pPr>
              <w:spacing w:line="280" w:lineRule="exact"/>
              <w:jc w:val="left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41.0℃±0.2℃</w:t>
            </w:r>
          </w:p>
        </w:tc>
        <w:tc>
          <w:tcPr>
            <w:tcW w:w="1560" w:type="dxa"/>
            <w:noWrap w:val="0"/>
            <w:vAlign w:val="center"/>
          </w:tcPr>
          <w:p w14:paraId="15FE1AD3">
            <w:pPr>
              <w:spacing w:line="280" w:lineRule="exact"/>
              <w:jc w:val="center"/>
              <w:textAlignment w:val="baseline"/>
              <w:rPr>
                <w:rFonts w:hint="default" w:ascii="Arial" w:hAnsi="Arial" w:eastAsia="宋体" w:cs="Arial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-0.1℃</w:t>
            </w:r>
          </w:p>
        </w:tc>
        <w:tc>
          <w:tcPr>
            <w:tcW w:w="1068" w:type="dxa"/>
            <w:noWrap w:val="0"/>
            <w:vAlign w:val="center"/>
          </w:tcPr>
          <w:p w14:paraId="2AEF0737">
            <w:pPr>
              <w:spacing w:line="280" w:lineRule="exact"/>
              <w:jc w:val="center"/>
              <w:rPr>
                <w:rFonts w:hint="eastAsia" w:ascii="Arial" w:hAnsi="Arial" w:eastAsia="宋体" w:cs="Arial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color w:val="000000"/>
                <w:sz w:val="18"/>
                <w:szCs w:val="18"/>
                <w:highlight w:val="none"/>
                <w:lang w:val="en-US" w:eastAsia="zh-CN"/>
              </w:rPr>
              <w:t>Meet the requirement</w:t>
            </w:r>
          </w:p>
        </w:tc>
        <w:tc>
          <w:tcPr>
            <w:tcW w:w="1194" w:type="dxa"/>
            <w:noWrap w:val="0"/>
            <w:vAlign w:val="center"/>
          </w:tcPr>
          <w:p w14:paraId="08DEEDE7">
            <w:pPr>
              <w:spacing w:line="280" w:lineRule="exact"/>
              <w:jc w:val="center"/>
              <w:rPr>
                <w:rFonts w:hint="eastAsia" w:ascii="Arial" w:hAnsi="Arial" w:eastAsia="宋体" w:cs="Arial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/>
                <w:sz w:val="21"/>
                <w:szCs w:val="21"/>
              </w:rPr>
              <w:t>—</w:t>
            </w:r>
          </w:p>
        </w:tc>
      </w:tr>
      <w:tr w14:paraId="5E93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9" w:hRule="atLeast"/>
        </w:trPr>
        <w:tc>
          <w:tcPr>
            <w:tcW w:w="10104" w:type="dxa"/>
            <w:gridSpan w:val="6"/>
            <w:noWrap w:val="0"/>
            <w:vAlign w:val="center"/>
          </w:tcPr>
          <w:p w14:paraId="0E3EE834">
            <w:pPr>
              <w:spacing w:line="280" w:lineRule="exact"/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/>
              </w:rPr>
              <w:t>Following of this page blank</w:t>
            </w:r>
          </w:p>
        </w:tc>
      </w:tr>
    </w:tbl>
    <w:p w14:paraId="6F182EBD">
      <w:pPr>
        <w:sectPr>
          <w:headerReference r:id="rId12" w:type="first"/>
          <w:footerReference r:id="rId14" w:type="first"/>
          <w:headerReference r:id="rId11" w:type="default"/>
          <w:footerReference r:id="rId13" w:type="default"/>
          <w:pgSz w:w="11906" w:h="16838"/>
          <w:pgMar w:top="1270" w:right="1009" w:bottom="1270" w:left="1009" w:header="851" w:footer="992" w:gutter="0"/>
          <w:pgNumType w:fmt="decimal" w:start="2"/>
          <w:cols w:space="720" w:num="1"/>
          <w:titlePg/>
          <w:docGrid w:type="lines" w:linePitch="312" w:charSpace="0"/>
        </w:sectPr>
      </w:pPr>
    </w:p>
    <w:tbl>
      <w:tblPr>
        <w:tblStyle w:val="9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1812"/>
        <w:gridCol w:w="3672"/>
        <w:gridCol w:w="1560"/>
        <w:gridCol w:w="1068"/>
        <w:gridCol w:w="1194"/>
      </w:tblGrid>
      <w:tr w14:paraId="770A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0104" w:type="dxa"/>
            <w:gridSpan w:val="6"/>
            <w:noWrap w:val="0"/>
            <w:vAlign w:val="center"/>
          </w:tcPr>
          <w:p w14:paraId="2BAD34E7">
            <w:pPr>
              <w:spacing w:line="360" w:lineRule="auto"/>
              <w:jc w:val="left"/>
              <w:textAlignment w:val="baseline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The damp-heat Accelerated aging test </w:t>
            </w:r>
          </w:p>
          <w:p w14:paraId="3B7F56E3">
            <w:pPr>
              <w:spacing w:line="360" w:lineRule="auto"/>
              <w:jc w:val="left"/>
              <w:textAlignment w:val="baseline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 xml:space="preserve">Temperature: 40℃; 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 xml:space="preserve">Humidity: 95% RH; 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 xml:space="preserve"> T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ime: 14.8h</w:t>
            </w:r>
          </w:p>
        </w:tc>
      </w:tr>
      <w:tr w14:paraId="548F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798" w:type="dxa"/>
            <w:vMerge w:val="restart"/>
            <w:noWrap w:val="0"/>
            <w:vAlign w:val="center"/>
          </w:tcPr>
          <w:p w14:paraId="598697A7">
            <w:pPr>
              <w:spacing w:line="280" w:lineRule="atLeast"/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812" w:type="dxa"/>
            <w:vMerge w:val="restart"/>
            <w:noWrap w:val="0"/>
            <w:vAlign w:val="center"/>
          </w:tcPr>
          <w:p w14:paraId="4F471F54">
            <w:pPr>
              <w:spacing w:line="280" w:lineRule="exact"/>
              <w:jc w:val="center"/>
              <w:textAlignment w:val="baseline"/>
              <w:rPr>
                <w:rFonts w:hint="default" w:ascii="Arial" w:hAnsi="Arial" w:eastAsia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A</w:t>
            </w:r>
            <w:r>
              <w:rPr>
                <w:rFonts w:hint="eastAsia" w:ascii="Arial" w:hAnsi="Arial" w:eastAsia="宋体" w:cs="Arial"/>
                <w:color w:val="000000"/>
                <w:sz w:val="21"/>
                <w:szCs w:val="21"/>
                <w:lang w:val="en-US" w:eastAsia="zh-CN"/>
              </w:rPr>
              <w:t>ccuracy</w:t>
            </w:r>
          </w:p>
        </w:tc>
        <w:tc>
          <w:tcPr>
            <w:tcW w:w="3672" w:type="dxa"/>
            <w:noWrap w:val="0"/>
            <w:vAlign w:val="center"/>
          </w:tcPr>
          <w:p w14:paraId="3EFF596D">
            <w:pPr>
              <w:spacing w:line="280" w:lineRule="exact"/>
              <w:jc w:val="left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33.0℃±0.3℃；</w:t>
            </w:r>
          </w:p>
        </w:tc>
        <w:tc>
          <w:tcPr>
            <w:tcW w:w="1560" w:type="dxa"/>
            <w:noWrap w:val="0"/>
            <w:vAlign w:val="center"/>
          </w:tcPr>
          <w:p w14:paraId="3082985E">
            <w:pPr>
              <w:spacing w:line="280" w:lineRule="exact"/>
              <w:jc w:val="center"/>
              <w:textAlignment w:val="baseline"/>
              <w:rPr>
                <w:rFonts w:hint="eastAsia" w:ascii="Arial" w:hAnsi="Arial" w:eastAsia="宋体" w:cs="Arial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-0.1℃</w:t>
            </w:r>
          </w:p>
        </w:tc>
        <w:tc>
          <w:tcPr>
            <w:tcW w:w="1068" w:type="dxa"/>
            <w:noWrap w:val="0"/>
            <w:vAlign w:val="center"/>
          </w:tcPr>
          <w:p w14:paraId="37030E28">
            <w:pPr>
              <w:spacing w:line="280" w:lineRule="exact"/>
              <w:jc w:val="center"/>
              <w:rPr>
                <w:rFonts w:hint="eastAsia" w:ascii="Arial" w:hAnsi="Arial" w:eastAsia="宋体" w:cs="Arial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Arial" w:hAnsi="Arial" w:cs="Arial"/>
                <w:color w:val="000000"/>
                <w:sz w:val="18"/>
                <w:szCs w:val="18"/>
                <w:highlight w:val="none"/>
                <w:lang w:val="en-US" w:eastAsia="zh-CN"/>
              </w:rPr>
              <w:t>Meet the requirement</w:t>
            </w:r>
          </w:p>
        </w:tc>
        <w:tc>
          <w:tcPr>
            <w:tcW w:w="1194" w:type="dxa"/>
            <w:noWrap w:val="0"/>
            <w:vAlign w:val="center"/>
          </w:tcPr>
          <w:p w14:paraId="43F0A824">
            <w:pPr>
              <w:spacing w:line="280" w:lineRule="exact"/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color w:val="000000"/>
                <w:sz w:val="21"/>
                <w:szCs w:val="21"/>
              </w:rPr>
              <w:t>—</w:t>
            </w:r>
          </w:p>
        </w:tc>
      </w:tr>
      <w:tr w14:paraId="0045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798" w:type="dxa"/>
            <w:vMerge w:val="continue"/>
            <w:noWrap w:val="0"/>
            <w:vAlign w:val="center"/>
          </w:tcPr>
          <w:p w14:paraId="586F147B">
            <w:pPr>
              <w:spacing w:line="280" w:lineRule="atLeast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812" w:type="dxa"/>
            <w:vMerge w:val="continue"/>
            <w:noWrap w:val="0"/>
            <w:vAlign w:val="center"/>
          </w:tcPr>
          <w:p w14:paraId="1F1713B9">
            <w:pPr>
              <w:spacing w:line="280" w:lineRule="exact"/>
              <w:jc w:val="left"/>
              <w:textAlignment w:val="baseline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3672" w:type="dxa"/>
            <w:noWrap w:val="0"/>
            <w:vAlign w:val="center"/>
          </w:tcPr>
          <w:p w14:paraId="3E250EFF">
            <w:pPr>
              <w:spacing w:line="280" w:lineRule="exact"/>
              <w:jc w:val="left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37.0℃±0.2℃；</w:t>
            </w:r>
          </w:p>
        </w:tc>
        <w:tc>
          <w:tcPr>
            <w:tcW w:w="1560" w:type="dxa"/>
            <w:noWrap w:val="0"/>
            <w:vAlign w:val="center"/>
          </w:tcPr>
          <w:p w14:paraId="4BE21500">
            <w:pPr>
              <w:spacing w:line="280" w:lineRule="exact"/>
              <w:jc w:val="center"/>
              <w:textAlignment w:val="baseline"/>
              <w:rPr>
                <w:rFonts w:hint="eastAsia" w:ascii="Arial" w:hAnsi="Arial" w:eastAsia="宋体" w:cs="Arial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-0.2℃</w:t>
            </w:r>
          </w:p>
        </w:tc>
        <w:tc>
          <w:tcPr>
            <w:tcW w:w="1068" w:type="dxa"/>
            <w:noWrap w:val="0"/>
            <w:vAlign w:val="center"/>
          </w:tcPr>
          <w:p w14:paraId="48AE5EC4">
            <w:pPr>
              <w:spacing w:line="280" w:lineRule="exact"/>
              <w:jc w:val="center"/>
              <w:rPr>
                <w:rFonts w:hint="default" w:ascii="Arial" w:hAnsi="Arial" w:eastAsia="宋体" w:cs="Arial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Arial" w:hAnsi="Arial" w:cs="Arial"/>
                <w:color w:val="000000"/>
                <w:sz w:val="18"/>
                <w:szCs w:val="18"/>
                <w:highlight w:val="none"/>
                <w:lang w:val="en-US" w:eastAsia="zh-CN"/>
              </w:rPr>
              <w:t>Meet the requirement</w:t>
            </w:r>
          </w:p>
        </w:tc>
        <w:tc>
          <w:tcPr>
            <w:tcW w:w="1194" w:type="dxa"/>
            <w:noWrap w:val="0"/>
            <w:vAlign w:val="center"/>
          </w:tcPr>
          <w:p w14:paraId="6F1E875F">
            <w:pPr>
              <w:spacing w:line="280" w:lineRule="exact"/>
              <w:jc w:val="center"/>
              <w:rPr>
                <w:rFonts w:hint="eastAsia" w:ascii="Arial" w:hAnsi="Arial" w:eastAsia="宋体" w:cs="Arial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/>
                <w:sz w:val="21"/>
                <w:szCs w:val="21"/>
              </w:rPr>
              <w:t>—</w:t>
            </w:r>
          </w:p>
        </w:tc>
      </w:tr>
      <w:tr w14:paraId="1622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798" w:type="dxa"/>
            <w:vMerge w:val="continue"/>
            <w:noWrap w:val="0"/>
            <w:vAlign w:val="center"/>
          </w:tcPr>
          <w:p w14:paraId="67F4AAA1">
            <w:pPr>
              <w:spacing w:line="280" w:lineRule="atLeast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812" w:type="dxa"/>
            <w:vMerge w:val="continue"/>
            <w:noWrap w:val="0"/>
            <w:vAlign w:val="center"/>
          </w:tcPr>
          <w:p w14:paraId="748C69F6">
            <w:pPr>
              <w:spacing w:line="280" w:lineRule="exact"/>
              <w:jc w:val="left"/>
              <w:textAlignment w:val="baseline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3672" w:type="dxa"/>
            <w:noWrap w:val="0"/>
            <w:vAlign w:val="center"/>
          </w:tcPr>
          <w:p w14:paraId="0846BBAD">
            <w:pPr>
              <w:spacing w:line="280" w:lineRule="exact"/>
              <w:jc w:val="left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41.0℃±0.2℃</w:t>
            </w:r>
          </w:p>
        </w:tc>
        <w:tc>
          <w:tcPr>
            <w:tcW w:w="1560" w:type="dxa"/>
            <w:noWrap w:val="0"/>
            <w:vAlign w:val="center"/>
          </w:tcPr>
          <w:p w14:paraId="6BB1B52C">
            <w:pPr>
              <w:spacing w:line="280" w:lineRule="exact"/>
              <w:jc w:val="center"/>
              <w:textAlignment w:val="baseline"/>
              <w:rPr>
                <w:rFonts w:hint="default" w:ascii="Arial" w:hAnsi="Arial" w:eastAsia="宋体" w:cs="Arial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0.0℃</w:t>
            </w:r>
          </w:p>
        </w:tc>
        <w:tc>
          <w:tcPr>
            <w:tcW w:w="1068" w:type="dxa"/>
            <w:noWrap w:val="0"/>
            <w:vAlign w:val="center"/>
          </w:tcPr>
          <w:p w14:paraId="4691AB26">
            <w:pPr>
              <w:spacing w:line="280" w:lineRule="exact"/>
              <w:jc w:val="center"/>
              <w:rPr>
                <w:rFonts w:hint="eastAsia" w:ascii="Arial" w:hAnsi="Arial" w:eastAsia="宋体" w:cs="Arial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color w:val="000000"/>
                <w:sz w:val="18"/>
                <w:szCs w:val="18"/>
                <w:highlight w:val="none"/>
                <w:lang w:val="en-US" w:eastAsia="zh-CN"/>
              </w:rPr>
              <w:t>Meet the requirement</w:t>
            </w:r>
          </w:p>
        </w:tc>
        <w:tc>
          <w:tcPr>
            <w:tcW w:w="1194" w:type="dxa"/>
            <w:noWrap w:val="0"/>
            <w:vAlign w:val="center"/>
          </w:tcPr>
          <w:p w14:paraId="287349DC">
            <w:pPr>
              <w:spacing w:line="280" w:lineRule="exact"/>
              <w:jc w:val="center"/>
              <w:rPr>
                <w:rFonts w:hint="eastAsia" w:ascii="Arial" w:hAnsi="Arial" w:eastAsia="宋体" w:cs="Arial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/>
                <w:sz w:val="21"/>
                <w:szCs w:val="21"/>
              </w:rPr>
              <w:t>—</w:t>
            </w:r>
          </w:p>
        </w:tc>
      </w:tr>
      <w:tr w14:paraId="169A5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0" w:hRule="atLeast"/>
        </w:trPr>
        <w:tc>
          <w:tcPr>
            <w:tcW w:w="10104" w:type="dxa"/>
            <w:gridSpan w:val="6"/>
            <w:noWrap w:val="0"/>
            <w:vAlign w:val="center"/>
          </w:tcPr>
          <w:p w14:paraId="38019015">
            <w:pPr>
              <w:spacing w:line="280" w:lineRule="exact"/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  <w:t>Following of this page blank</w:t>
            </w:r>
          </w:p>
        </w:tc>
      </w:tr>
    </w:tbl>
    <w:p w14:paraId="4B4830B0">
      <w:pPr>
        <w:spacing w:line="320" w:lineRule="exact"/>
        <w:jc w:val="left"/>
        <w:rPr>
          <w:rFonts w:hint="default" w:ascii="Arial" w:hAnsi="Arial" w:cs="Arial"/>
          <w:b/>
          <w:bCs/>
          <w:color w:val="000000"/>
          <w:sz w:val="30"/>
          <w:szCs w:val="30"/>
        </w:rPr>
        <w:sectPr>
          <w:headerReference r:id="rId16" w:type="first"/>
          <w:headerReference r:id="rId15" w:type="default"/>
          <w:pgSz w:w="11906" w:h="16838"/>
          <w:pgMar w:top="1270" w:right="1009" w:bottom="1270" w:left="1009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tbl>
      <w:tblPr>
        <w:tblStyle w:val="9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4"/>
      </w:tblGrid>
      <w:tr w14:paraId="0800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0104" w:type="dxa"/>
            <w:noWrap w:val="0"/>
            <w:vAlign w:val="center"/>
          </w:tcPr>
          <w:p w14:paraId="45A309F2">
            <w:pPr>
              <w:spacing w:line="320" w:lineRule="exact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highlight w:val="none"/>
                <w:lang w:val="en-US"/>
              </w:rPr>
              <w:t>Photos of Samples and Accessories</w:t>
            </w:r>
          </w:p>
        </w:tc>
      </w:tr>
      <w:tr w14:paraId="4CCC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8" w:hRule="atLeast"/>
        </w:trPr>
        <w:tc>
          <w:tcPr>
            <w:tcW w:w="10104" w:type="dxa"/>
            <w:noWrap w:val="0"/>
            <w:vAlign w:val="top"/>
          </w:tcPr>
          <w:p w14:paraId="6A4E5214">
            <w:pPr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799965" cy="3599815"/>
                  <wp:effectExtent l="0" t="0" r="635" b="635"/>
                  <wp:docPr id="22" name="图片 22" descr="微信图片_20241114172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微信图片_2024111417265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965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12074">
            <w:pPr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Front of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 xml:space="preserve"> the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zh-CN" w:eastAsia="zh-CN"/>
              </w:rPr>
              <w:t>Infrared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zh-CN" w:eastAsia="zh-CN"/>
              </w:rPr>
              <w:t>No-Touch Forehead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zh-CN" w:eastAsia="zh-CN"/>
              </w:rPr>
              <w:t>Thermometer</w:t>
            </w:r>
          </w:p>
          <w:p w14:paraId="744B845E">
            <w:pPr>
              <w:jc w:val="center"/>
              <w:textAlignment w:val="baseline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799965" cy="3599815"/>
                  <wp:effectExtent l="0" t="0" r="635" b="635"/>
                  <wp:docPr id="23" name="图片 23" descr="微信图片_20241114172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微信图片_2024111417272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965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73280">
            <w:pPr>
              <w:jc w:val="center"/>
              <w:textAlignment w:val="baseline"/>
              <w:rPr>
                <w:rFonts w:hint="eastAsia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 xml:space="preserve">Back of the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zh-CN" w:eastAsia="zh-CN"/>
              </w:rPr>
              <w:t>Infrared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zh-CN" w:eastAsia="zh-CN"/>
              </w:rPr>
              <w:t>No-Touch Forehead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zh-CN" w:eastAsia="zh-CN"/>
              </w:rPr>
              <w:t>Thermometer</w:t>
            </w:r>
          </w:p>
          <w:p w14:paraId="200CD8B1">
            <w:pPr>
              <w:pStyle w:val="2"/>
              <w:rPr>
                <w:rFonts w:hint="eastAsia"/>
                <w:lang w:val="en-US" w:eastAsia="zh-CN"/>
              </w:rPr>
            </w:pPr>
          </w:p>
        </w:tc>
      </w:tr>
    </w:tbl>
    <w:p w14:paraId="5AB68594">
      <w:pPr>
        <w:spacing w:line="320" w:lineRule="exact"/>
        <w:jc w:val="center"/>
        <w:rPr>
          <w:rFonts w:hint="default"/>
          <w:b/>
          <w:bCs/>
          <w:sz w:val="24"/>
          <w:lang w:val="en-US"/>
        </w:rPr>
        <w:sectPr>
          <w:headerReference r:id="rId18" w:type="first"/>
          <w:headerReference r:id="rId17" w:type="default"/>
          <w:pgSz w:w="11906" w:h="16838"/>
          <w:pgMar w:top="1270" w:right="1009" w:bottom="1270" w:left="1009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tbl>
      <w:tblPr>
        <w:tblStyle w:val="9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4"/>
      </w:tblGrid>
      <w:tr w14:paraId="7087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0104" w:type="dxa"/>
            <w:noWrap w:val="0"/>
            <w:vAlign w:val="center"/>
          </w:tcPr>
          <w:p w14:paraId="394CFCEC">
            <w:pPr>
              <w:spacing w:line="320" w:lineRule="exact"/>
              <w:jc w:val="center"/>
              <w:rPr>
                <w:rFonts w:hint="default"/>
                <w:b/>
                <w:bCs/>
                <w:sz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lang w:val="en-US"/>
              </w:rPr>
              <w:t>Photos of Samples and Accessories</w:t>
            </w:r>
          </w:p>
        </w:tc>
      </w:tr>
      <w:tr w14:paraId="3150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0104" w:type="dxa"/>
            <w:noWrap w:val="0"/>
            <w:vAlign w:val="top"/>
          </w:tcPr>
          <w:p w14:paraId="45EA01F6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drawing>
                <wp:inline distT="0" distB="0" distL="114300" distR="114300">
                  <wp:extent cx="4799965" cy="3599815"/>
                  <wp:effectExtent l="0" t="0" r="635" b="635"/>
                  <wp:docPr id="2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965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65ED7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 w:eastAsia="宋体"/>
                <w:color w:val="000000"/>
                <w:highlight w:val="none"/>
                <w:lang w:val="en-US" w:eastAsia="zh-CN"/>
              </w:rPr>
              <w:t xml:space="preserve">Nameplate of </w:t>
            </w:r>
            <w:r>
              <w:rPr>
                <w:rFonts w:hint="eastAsia"/>
                <w:color w:val="000000"/>
                <w:highlight w:val="none"/>
                <w:lang w:val="en-US" w:eastAsia="zh-CN"/>
              </w:rPr>
              <w:t xml:space="preserve">the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zh-CN" w:eastAsia="zh-CN"/>
              </w:rPr>
              <w:t>Infrared No-Touch Forehead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zh-CN" w:eastAsia="zh-CN"/>
              </w:rPr>
              <w:t>Thermometer</w:t>
            </w:r>
          </w:p>
        </w:tc>
      </w:tr>
      <w:tr w14:paraId="15907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0104" w:type="dxa"/>
            <w:noWrap w:val="0"/>
            <w:vAlign w:val="center"/>
          </w:tcPr>
          <w:p w14:paraId="7FA50130">
            <w:pPr>
              <w:spacing w:line="320" w:lineRule="exact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 Description of the Sample and Condition</w:t>
            </w:r>
          </w:p>
        </w:tc>
      </w:tr>
      <w:tr w14:paraId="5A91A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atLeast"/>
        </w:trPr>
        <w:tc>
          <w:tcPr>
            <w:tcW w:w="10104" w:type="dxa"/>
            <w:noWrap w:val="0"/>
            <w:vAlign w:val="top"/>
          </w:tcPr>
          <w:p w14:paraId="38901995">
            <w:pPr>
              <w:spacing w:line="240" w:lineRule="exact"/>
              <w:jc w:val="left"/>
              <w:rPr>
                <w:rFonts w:hint="eastAsia"/>
                <w:color w:val="000000"/>
              </w:rPr>
            </w:pPr>
          </w:p>
          <w:p w14:paraId="1BFE1AE0">
            <w:pPr>
              <w:numPr>
                <w:ilvl w:val="0"/>
                <w:numId w:val="2"/>
              </w:numPr>
              <w:spacing w:line="320" w:lineRule="exact"/>
              <w:jc w:val="left"/>
              <w:rPr>
                <w:rFonts w:hint="eastAsia"/>
                <w:color w:val="000000"/>
                <w:highlight w:val="none"/>
                <w:lang w:eastAsia="zh-CN"/>
              </w:rPr>
            </w:pPr>
            <w:r>
              <w:rPr>
                <w:rFonts w:hint="eastAsia"/>
                <w:color w:val="000000"/>
                <w:highlight w:val="none"/>
                <w:lang w:eastAsia="zh-CN"/>
              </w:rPr>
              <w:t xml:space="preserve">The </w:t>
            </w:r>
            <w:r>
              <w:rPr>
                <w:rFonts w:hint="eastAsia"/>
                <w:color w:val="000000"/>
                <w:highlight w:val="none"/>
                <w:lang w:val="en-US" w:eastAsia="zh-CN"/>
              </w:rPr>
              <w:t>tested</w:t>
            </w:r>
            <w:r>
              <w:rPr>
                <w:rFonts w:hint="eastAsia"/>
                <w:color w:val="000000"/>
                <w:highlight w:val="none"/>
                <w:lang w:eastAsia="zh-CN"/>
              </w:rPr>
              <w:t xml:space="preserve"> sample includes: 1</w:t>
            </w:r>
            <w:r>
              <w:rPr>
                <w:rFonts w:hint="eastAsia"/>
                <w:color w:val="000000"/>
                <w:highlight w:val="none"/>
                <w:lang w:val="en-US" w:eastAsia="zh-CN"/>
              </w:rPr>
              <w:t xml:space="preserve"> pcs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zh-CN" w:eastAsia="zh-CN"/>
              </w:rPr>
              <w:t>Infrared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zh-CN" w:eastAsia="zh-CN"/>
              </w:rPr>
              <w:t>No-Touch Forehead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zh-CN" w:eastAsia="zh-CN"/>
              </w:rPr>
              <w:t>Thermometer</w:t>
            </w:r>
            <w:r>
              <w:rPr>
                <w:rFonts w:hint="eastAsia"/>
                <w:color w:val="000000"/>
                <w:highlight w:val="none"/>
                <w:lang w:eastAsia="zh-CN"/>
              </w:rPr>
              <w:t>.</w:t>
            </w:r>
          </w:p>
          <w:p w14:paraId="4C8D835F">
            <w:pPr>
              <w:numPr>
                <w:ilvl w:val="0"/>
                <w:numId w:val="2"/>
              </w:numPr>
              <w:spacing w:line="320" w:lineRule="exact"/>
              <w:ind w:left="0" w:leftChars="0" w:firstLine="0" w:firstLineChars="0"/>
              <w:jc w:val="left"/>
              <w:rPr>
                <w:rFonts w:hint="eastAsia"/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  <w:lang w:eastAsia="zh-CN"/>
              </w:rPr>
              <w:t>The basic functions of the sample are normal before and after the test.</w:t>
            </w:r>
          </w:p>
          <w:p w14:paraId="14D7CD03">
            <w:pPr>
              <w:numPr>
                <w:ilvl w:val="0"/>
                <w:numId w:val="0"/>
              </w:numPr>
              <w:spacing w:line="320" w:lineRule="exact"/>
              <w:ind w:left="0" w:leftChars="0" w:firstLine="0" w:firstLineChars="0"/>
              <w:jc w:val="left"/>
              <w:rPr>
                <w:rFonts w:hint="eastAsia"/>
                <w:color w:val="000000"/>
              </w:rPr>
            </w:pPr>
          </w:p>
        </w:tc>
      </w:tr>
      <w:tr w14:paraId="2447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8" w:hRule="atLeast"/>
        </w:trPr>
        <w:tc>
          <w:tcPr>
            <w:tcW w:w="10104" w:type="dxa"/>
            <w:noWrap w:val="0"/>
            <w:vAlign w:val="top"/>
          </w:tcPr>
          <w:p w14:paraId="6ABAAEAB">
            <w:pPr>
              <w:spacing w:line="320" w:lineRule="exact"/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 w:eastAsia="宋体"/>
                <w:color w:val="000000"/>
                <w:lang w:eastAsia="zh-CN"/>
              </w:rPr>
              <w:t>Following of this page blank</w:t>
            </w:r>
          </w:p>
        </w:tc>
      </w:tr>
    </w:tbl>
    <w:p w14:paraId="6D16C8A4">
      <w:pPr>
        <w:spacing w:line="240" w:lineRule="exact"/>
        <w:jc w:val="left"/>
        <w:rPr>
          <w:rFonts w:hint="eastAsia"/>
          <w:color w:val="000000"/>
        </w:rPr>
      </w:pPr>
    </w:p>
    <w:sectPr>
      <w:pgSz w:w="11906" w:h="16838"/>
      <w:pgMar w:top="1270" w:right="1009" w:bottom="1270" w:left="1009" w:header="851" w:footer="992" w:gutter="0"/>
      <w:pgNumType w:fmt="decimal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9C346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2201A">
    <w:pPr>
      <w:pStyle w:val="5"/>
      <w:jc w:val="center"/>
      <w:rPr>
        <w:rFonts w:hint="eastAsia" w:eastAsia="宋体"/>
        <w:lang w:eastAsia="zh-CN"/>
      </w:rPr>
    </w:pPr>
    <w:r>
      <w:rPr>
        <w:rFonts w:hint="eastAsia"/>
        <w:sz w:val="34"/>
        <w:szCs w:val="34"/>
        <w:lang w:eastAsia="zh-CN"/>
      </w:rPr>
      <w:t>ANDON HEALTH CO., LTD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A2991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D280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44FB1">
    <w:pPr>
      <w:pStyle w:val="5"/>
      <w:jc w:val="center"/>
      <w:rPr>
        <w:rFonts w:hint="eastAsia" w:eastAsia="宋体"/>
        <w:lang w:eastAsia="zh-CN"/>
      </w:rPr>
    </w:pP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14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rFonts w:hint="eastAsia"/>
        <w:b/>
        <w:bCs/>
        <w:sz w:val="24"/>
        <w:szCs w:val="24"/>
        <w:lang w:val="en-US" w:eastAsia="zh-CN"/>
      </w:rPr>
      <w:t>5</w:t>
    </w:r>
  </w:p>
  <w:p w14:paraId="48D3EE9C">
    <w:pPr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41A6F">
    <w:pPr>
      <w:pStyle w:val="5"/>
      <w:jc w:val="center"/>
      <w:rPr>
        <w:rFonts w:hint="eastAsia" w:eastAsia="宋体"/>
        <w:lang w:eastAsia="zh-CN"/>
      </w:rPr>
    </w:pPr>
    <w:bookmarkStart w:id="2" w:name="OLE_LINK3"/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14</w:t>
    </w:r>
    <w:r>
      <w:rPr>
        <w:b/>
        <w:bCs/>
        <w:sz w:val="24"/>
        <w:szCs w:val="24"/>
      </w:rPr>
      <w:fldChar w:fldCharType="end"/>
    </w:r>
    <w:r>
      <w:rPr>
        <w:sz w:val="24"/>
        <w:szCs w:val="24"/>
        <w:lang w:val="zh-CN"/>
      </w:rPr>
      <w:t xml:space="preserve"> </w:t>
    </w:r>
    <w:r>
      <w:rPr>
        <w:lang w:val="zh-CN"/>
      </w:rPr>
      <w:t xml:space="preserve">/ </w:t>
    </w:r>
    <w:r>
      <w:rPr>
        <w:rFonts w:hint="eastAsia"/>
        <w:b/>
        <w:bCs/>
        <w:sz w:val="24"/>
        <w:szCs w:val="24"/>
        <w:lang w:val="en-US" w:eastAsia="zh-CN"/>
      </w:rPr>
      <w:t>5</w:t>
    </w:r>
  </w:p>
  <w:bookmarkEnd w:id="2"/>
  <w:p w14:paraId="0116358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8F986">
    <w:pPr>
      <w:pStyle w:val="6"/>
      <w:jc w:val="center"/>
      <w:rPr>
        <w:rFonts w:hint="eastAsia"/>
        <w:b/>
        <w:color w:val="000000"/>
        <w:sz w:val="48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424815</wp:posOffset>
          </wp:positionH>
          <wp:positionV relativeFrom="page">
            <wp:posOffset>387350</wp:posOffset>
          </wp:positionV>
          <wp:extent cx="1068070" cy="424815"/>
          <wp:effectExtent l="0" t="0" r="17780" b="13335"/>
          <wp:wrapNone/>
          <wp:docPr id="6" name="图片 1" descr="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 descr="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070" cy="424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4"/>
        <w:szCs w:val="34"/>
        <w:lang w:eastAsia="zh-CN"/>
      </w:rPr>
      <w:t>ANDON HEALTH CO., LTD</w:t>
    </w:r>
    <w:r>
      <w:rPr>
        <w:rFonts w:hint="eastAsia"/>
        <w:b/>
        <w:color w:val="000000"/>
        <w:sz w:val="48"/>
      </w:rPr>
      <w:t>Test report content</w:t>
    </w:r>
  </w:p>
  <w:p w14:paraId="6EF8A7AC">
    <w:pPr>
      <w:spacing w:line="360" w:lineRule="exact"/>
      <w:jc w:val="left"/>
      <w:rPr>
        <w:rFonts w:hint="eastAsia"/>
        <w:b/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posOffset>5150485</wp:posOffset>
              </wp:positionH>
              <wp:positionV relativeFrom="paragraph">
                <wp:posOffset>42545</wp:posOffset>
              </wp:positionV>
              <wp:extent cx="1122045" cy="202565"/>
              <wp:effectExtent l="0" t="0" r="0" b="0"/>
              <wp:wrapNone/>
              <wp:docPr id="14" name="矩形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20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A4EBC">
                          <w:pPr>
                            <w:snapToGrid w:val="0"/>
                            <w:rPr>
                              <w:rFonts w:hint="eastAs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Page 12 of 15 pages</w:t>
                          </w:r>
                        </w:p>
                      </w:txbxContent>
                    </wps:txbx>
                    <wps:bodyPr wrap="square" lIns="0" tIns="0" rIns="0" bIns="0" upright="0"/>
                  </wps:wsp>
                </a:graphicData>
              </a:graphic>
            </wp:anchor>
          </w:drawing>
        </mc:Choice>
        <mc:Fallback>
          <w:pict>
            <v:rect id="矩形 61" o:spid="_x0000_s1026" o:spt="1" style="position:absolute;left:0pt;margin-left:405.55pt;margin-top:3.35pt;height:15.95pt;width:88.35pt;mso-position-horizontal-relative:margin;z-index:251667456;mso-width-relative:page;mso-height-relative:page;" filled="f" stroked="f" coordsize="21600,21600" o:gfxdata="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xPpNQ2QAAAAgBAAAPAAAAAAAAAAEAIAAAACIAAABkcnMvZG93bnJldi54bWxQSwEC&#10;FAAUAAAACACHTuJAG2ytk7oBAAB1AwAADgAAAAAAAAABACAAAAAo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6A4EBC">
                    <w:pPr>
                      <w:snapToGrid w:val="0"/>
                      <w:rPr>
                        <w:rFonts w:hint="eastAsia"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Page 12 of 15 pages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bCs/>
        <w:color w:val="000000"/>
        <w:szCs w:val="21"/>
        <w:lang w:eastAsia="zh-CN"/>
      </w:rPr>
      <w:t>Report number: A20107</w: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5083175</wp:posOffset>
              </wp:positionH>
              <wp:positionV relativeFrom="paragraph">
                <wp:posOffset>47625</wp:posOffset>
              </wp:positionV>
              <wp:extent cx="1200785" cy="172720"/>
              <wp:effectExtent l="0" t="0" r="0" b="0"/>
              <wp:wrapNone/>
              <wp:docPr id="9" name="文本框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07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9C8B6C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0" bIns="0" upright="0"/>
                  </wps:wsp>
                </a:graphicData>
              </a:graphic>
            </wp:anchor>
          </w:drawing>
        </mc:Choice>
        <mc:Fallback>
          <w:pict>
            <v:rect id="文本框1" o:spid="_x0000_s1026" o:spt="1" style="position:absolute;left:0pt;margin-left:400.25pt;margin-top:3.75pt;height:13.6pt;width:94.55pt;mso-position-horizontal-relative:margin;z-index:251662336;mso-width-relative:page;mso-height-relative:page;" filled="f" stroked="f" coordsize="21600,21600" o:gfxdata="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XptvHdoAAAAIAQAADwAAAAAAAAABACAAAAAiAAAAZHJzL2Rvd25yZXYueG1s&#10;UEsBAhQAFAAAAAgAh07iQIUVeN+9AQAAdQMAAA4AAAAAAAAAAQAgAAAAKQ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9C8B6C">
                    <w:pPr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tbl>
    <w:tblPr>
      <w:tblStyle w:val="9"/>
      <w:tblW w:w="1010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2"/>
      <w:gridCol w:w="1350"/>
      <w:gridCol w:w="3660"/>
      <w:gridCol w:w="1545"/>
      <w:gridCol w:w="1080"/>
      <w:gridCol w:w="1197"/>
    </w:tblGrid>
    <w:tr w14:paraId="64E431B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10104" w:type="dxa"/>
          <w:gridSpan w:val="6"/>
          <w:noWrap w:val="0"/>
          <w:vAlign w:val="top"/>
        </w:tcPr>
        <w:p w14:paraId="0DE86D83">
          <w:pPr>
            <w:spacing w:line="320" w:lineRule="exact"/>
            <w:rPr>
              <w:rFonts w:hint="eastAsia"/>
              <w:b/>
              <w:color w:val="000000"/>
              <w:szCs w:val="21"/>
            </w:rPr>
          </w:pPr>
          <w:r>
            <w:rPr>
              <w:rFonts w:ascii="Arial" w:hAnsi="Arial" w:cs="Arial"/>
              <w:b/>
              <w:color w:val="000000"/>
              <w:szCs w:val="21"/>
              <w:lang w:val="fr-FR"/>
            </w:rPr>
            <w:t>1. IEC 80601-2-30:2009 + A1:2013 Medical Electrical Equipment-Part 2-30: Special Requirements for Basic Safety and Basic Performance of Non-invasive Automatic sphygmomanometer</w:t>
          </w:r>
        </w:p>
      </w:tc>
    </w:tr>
    <w:tr w14:paraId="781C105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72" w:type="dxa"/>
          <w:noWrap w:val="0"/>
          <w:vAlign w:val="top"/>
        </w:tcPr>
        <w:p w14:paraId="1F1CC168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regulation number</w:t>
          </w:r>
        </w:p>
      </w:tc>
      <w:tc>
        <w:tcPr>
          <w:tcW w:w="1350" w:type="dxa"/>
          <w:noWrap w:val="0"/>
          <w:vAlign w:val="top"/>
        </w:tcPr>
        <w:p w14:paraId="759AC744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surveillance project</w:t>
          </w:r>
        </w:p>
      </w:tc>
      <w:tc>
        <w:tcPr>
          <w:tcW w:w="3660" w:type="dxa"/>
          <w:noWrap w:val="0"/>
          <w:vAlign w:val="top"/>
        </w:tcPr>
        <w:p w14:paraId="05EB327F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Standard requirements</w:t>
          </w:r>
        </w:p>
      </w:tc>
      <w:tc>
        <w:tcPr>
          <w:tcW w:w="1545" w:type="dxa"/>
          <w:noWrap w:val="0"/>
          <w:vAlign w:val="top"/>
        </w:tcPr>
        <w:p w14:paraId="21AB3660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detection result</w:t>
          </w:r>
        </w:p>
      </w:tc>
      <w:tc>
        <w:tcPr>
          <w:tcW w:w="1080" w:type="dxa"/>
          <w:noWrap w:val="0"/>
          <w:vAlign w:val="top"/>
        </w:tcPr>
        <w:p w14:paraId="75466C32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This conclusion</w:t>
          </w:r>
        </w:p>
      </w:tc>
      <w:tc>
        <w:tcPr>
          <w:tcW w:w="1197" w:type="dxa"/>
          <w:noWrap w:val="0"/>
          <w:vAlign w:val="top"/>
        </w:tcPr>
        <w:p w14:paraId="4F1F5A30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remarks</w:t>
          </w:r>
        </w:p>
      </w:tc>
    </w:tr>
  </w:tbl>
  <w:p w14:paraId="4BD513E8">
    <w:pPr>
      <w:pStyle w:val="6"/>
      <w:tabs>
        <w:tab w:val="right" w:pos="9240"/>
        <w:tab w:val="clear" w:pos="8306"/>
      </w:tabs>
      <w:ind w:right="-932" w:rightChars="-444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7A201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EA024">
    <w:pPr>
      <w:pStyle w:val="6"/>
      <w:tabs>
        <w:tab w:val="right" w:pos="9240"/>
        <w:tab w:val="clear" w:pos="8306"/>
      </w:tabs>
      <w:ind w:right="-932" w:rightChars="-444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A6694">
    <w:pPr>
      <w:jc w:val="center"/>
    </w:pPr>
    <w:r>
      <w:rPr>
        <w:rFonts w:hint="eastAsia"/>
        <w:sz w:val="34"/>
        <w:szCs w:val="34"/>
        <w:lang w:eastAsia="zh-CN"/>
      </w:rPr>
      <w:t>ANDON HEALTH CO., LTD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D8388">
    <w:pPr>
      <w:pStyle w:val="6"/>
      <w:jc w:val="center"/>
      <w:rPr>
        <w:rFonts w:hint="eastAsia"/>
        <w:b/>
        <w:color w:val="000000"/>
        <w:sz w:val="48"/>
      </w:rPr>
    </w:pPr>
    <w:r>
      <w:drawing>
        <wp:anchor distT="0" distB="0" distL="114300" distR="114300" simplePos="0" relativeHeight="251668480" behindDoc="0" locked="0" layoutInCell="1" allowOverlap="1">
          <wp:simplePos x="0" y="0"/>
          <wp:positionH relativeFrom="page">
            <wp:posOffset>424815</wp:posOffset>
          </wp:positionH>
          <wp:positionV relativeFrom="page">
            <wp:posOffset>387350</wp:posOffset>
          </wp:positionV>
          <wp:extent cx="1068070" cy="424815"/>
          <wp:effectExtent l="0" t="0" r="17780" b="13335"/>
          <wp:wrapNone/>
          <wp:docPr id="15" name="图片 65" descr="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65" descr="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070" cy="424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4"/>
        <w:szCs w:val="34"/>
        <w:lang w:eastAsia="zh-CN"/>
      </w:rPr>
      <w:t>ANDON HEALTH CO., LTD</w:t>
    </w:r>
    <w:r>
      <w:rPr>
        <w:rFonts w:hint="eastAsia"/>
        <w:b/>
        <w:color w:val="000000"/>
        <w:sz w:val="48"/>
      </w:rPr>
      <w:t>Test report content</w:t>
    </w:r>
  </w:p>
  <w:p w14:paraId="57F81B33">
    <w:pPr>
      <w:spacing w:line="360" w:lineRule="exact"/>
      <w:jc w:val="left"/>
      <w:rPr>
        <w:rFonts w:hint="eastAsia"/>
        <w:b/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posOffset>5150485</wp:posOffset>
              </wp:positionH>
              <wp:positionV relativeFrom="paragraph">
                <wp:posOffset>42545</wp:posOffset>
              </wp:positionV>
              <wp:extent cx="1122045" cy="202565"/>
              <wp:effectExtent l="0" t="0" r="0" b="0"/>
              <wp:wrapNone/>
              <wp:docPr id="17" name="矩形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20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C35536">
                          <w:pPr>
                            <w:snapToGrid w:val="0"/>
                            <w:rPr>
                              <w:rFonts w:hint="eastAs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Page 12 of 15 pages</w:t>
                          </w:r>
                        </w:p>
                      </w:txbxContent>
                    </wps:txbx>
                    <wps:bodyPr wrap="square" lIns="0" tIns="0" rIns="0" bIns="0" upright="0"/>
                  </wps:wsp>
                </a:graphicData>
              </a:graphic>
            </wp:anchor>
          </w:drawing>
        </mc:Choice>
        <mc:Fallback>
          <w:pict>
            <v:rect id="矩形 66" o:spid="_x0000_s1026" o:spt="1" style="position:absolute;left:0pt;margin-left:405.55pt;margin-top:3.35pt;height:15.95pt;width:88.35pt;mso-position-horizontal-relative:margin;z-index:251670528;mso-width-relative:page;mso-height-relative:page;" filled="f" stroked="f" coordsize="21600,21600" o:gfxdata="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8T6TUNkAAAAIAQAADwAAAAAAAAABACAAAAAiAAAAZHJzL2Rvd25yZXYueG1sUEsB&#10;AhQAFAAAAAgAh07iQKanBDC7AQAAdQMAAA4AAAAAAAAAAQAgAAAAKA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C35536">
                    <w:pPr>
                      <w:snapToGrid w:val="0"/>
                      <w:rPr>
                        <w:rFonts w:hint="eastAsia"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Page 12 of 15 pages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bCs/>
        <w:color w:val="000000"/>
        <w:szCs w:val="21"/>
        <w:lang w:eastAsia="zh-CN"/>
      </w:rPr>
      <w:t>Report number: A20107</w: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5083175</wp:posOffset>
              </wp:positionH>
              <wp:positionV relativeFrom="paragraph">
                <wp:posOffset>47625</wp:posOffset>
              </wp:positionV>
              <wp:extent cx="1200785" cy="172720"/>
              <wp:effectExtent l="0" t="0" r="0" b="0"/>
              <wp:wrapNone/>
              <wp:docPr id="16" name="矩形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07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BCACA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0" bIns="0" upright="0"/>
                  </wps:wsp>
                </a:graphicData>
              </a:graphic>
            </wp:anchor>
          </w:drawing>
        </mc:Choice>
        <mc:Fallback>
          <w:pict>
            <v:rect id="矩形 67" o:spid="_x0000_s1026" o:spt="1" style="position:absolute;left:0pt;margin-left:400.25pt;margin-top:3.75pt;height:13.6pt;width:94.55pt;mso-position-horizontal-relative:margin;z-index:251669504;mso-width-relative:page;mso-height-relative:page;" filled="f" stroked="f" coordsize="21600,21600" o:gfxdata="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6bbx3aAAAACAEAAA8AAAAAAAAAAQAgAAAAIgAAAGRycy9kb3ducmV2LnhtbFBL&#10;AQIUABQAAAAIAIdO4kC3xx10uwEAAHUDAAAOAAAAAAAAAAEAIAAAACk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FBCACA">
                    <w:pPr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tbl>
    <w:tblPr>
      <w:tblStyle w:val="9"/>
      <w:tblW w:w="1010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2"/>
      <w:gridCol w:w="1350"/>
      <w:gridCol w:w="3660"/>
      <w:gridCol w:w="1545"/>
      <w:gridCol w:w="1080"/>
      <w:gridCol w:w="1197"/>
    </w:tblGrid>
    <w:tr w14:paraId="58FA4A9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04" w:type="dxa"/>
          <w:gridSpan w:val="6"/>
          <w:noWrap w:val="0"/>
          <w:vAlign w:val="top"/>
        </w:tcPr>
        <w:p w14:paraId="494E7D81">
          <w:pPr>
            <w:spacing w:line="320" w:lineRule="exact"/>
            <w:rPr>
              <w:rFonts w:hint="eastAsia"/>
              <w:b/>
              <w:color w:val="000000"/>
              <w:szCs w:val="21"/>
            </w:rPr>
          </w:pPr>
          <w:r>
            <w:rPr>
              <w:rFonts w:ascii="Arial" w:hAnsi="Arial" w:cs="Arial"/>
              <w:b/>
              <w:color w:val="000000"/>
              <w:szCs w:val="21"/>
              <w:lang w:val="fr-FR"/>
            </w:rPr>
            <w:t>1. IEC 80601-2-30:2009 + A1:2013 Medical Electrical Equipment-Part 2-30: Special Requirements for Basic Safety and Basic Performance of Non-invasive Automatic sphygmomanometer</w:t>
          </w:r>
        </w:p>
      </w:tc>
    </w:tr>
    <w:tr w14:paraId="0752970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72" w:type="dxa"/>
          <w:noWrap w:val="0"/>
          <w:vAlign w:val="top"/>
        </w:tcPr>
        <w:p w14:paraId="3B500140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regulation number</w:t>
          </w:r>
        </w:p>
      </w:tc>
      <w:tc>
        <w:tcPr>
          <w:tcW w:w="1350" w:type="dxa"/>
          <w:noWrap w:val="0"/>
          <w:vAlign w:val="top"/>
        </w:tcPr>
        <w:p w14:paraId="05201D5C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surveillance project</w:t>
          </w:r>
        </w:p>
      </w:tc>
      <w:tc>
        <w:tcPr>
          <w:tcW w:w="3660" w:type="dxa"/>
          <w:noWrap w:val="0"/>
          <w:vAlign w:val="top"/>
        </w:tcPr>
        <w:p w14:paraId="21210DE9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Standard requirements</w:t>
          </w:r>
        </w:p>
      </w:tc>
      <w:tc>
        <w:tcPr>
          <w:tcW w:w="1545" w:type="dxa"/>
          <w:noWrap w:val="0"/>
          <w:vAlign w:val="top"/>
        </w:tcPr>
        <w:p w14:paraId="6EAF801E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detection result</w:t>
          </w:r>
        </w:p>
      </w:tc>
      <w:tc>
        <w:tcPr>
          <w:tcW w:w="1080" w:type="dxa"/>
          <w:noWrap w:val="0"/>
          <w:vAlign w:val="top"/>
        </w:tcPr>
        <w:p w14:paraId="52C235EA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This conclusion</w:t>
          </w:r>
        </w:p>
      </w:tc>
      <w:tc>
        <w:tcPr>
          <w:tcW w:w="1197" w:type="dxa"/>
          <w:noWrap w:val="0"/>
          <w:vAlign w:val="top"/>
        </w:tcPr>
        <w:p w14:paraId="0789C509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remarks</w:t>
          </w:r>
        </w:p>
      </w:tc>
    </w:tr>
  </w:tbl>
  <w:p w14:paraId="7AC01C07">
    <w:pPr>
      <w:pStyle w:val="6"/>
      <w:tabs>
        <w:tab w:val="right" w:pos="9240"/>
        <w:tab w:val="clear" w:pos="8306"/>
      </w:tabs>
      <w:ind w:right="-932" w:rightChars="-444"/>
      <w:rPr>
        <w:sz w:val="10"/>
        <w:szCs w:val="10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987CC">
    <w:pPr>
      <w:pStyle w:val="6"/>
      <w:jc w:val="center"/>
      <w:rPr>
        <w:rFonts w:hint="eastAsia"/>
        <w:sz w:val="34"/>
        <w:szCs w:val="34"/>
        <w:lang w:eastAsia="zh-CN"/>
      </w:rPr>
    </w:pPr>
    <w:r>
      <w:drawing>
        <wp:anchor distT="0" distB="0" distL="114300" distR="114300" simplePos="0" relativeHeight="251671552" behindDoc="0" locked="0" layoutInCell="1" allowOverlap="1">
          <wp:simplePos x="0" y="0"/>
          <wp:positionH relativeFrom="page">
            <wp:posOffset>424815</wp:posOffset>
          </wp:positionH>
          <wp:positionV relativeFrom="page">
            <wp:posOffset>387350</wp:posOffset>
          </wp:positionV>
          <wp:extent cx="1068070" cy="424815"/>
          <wp:effectExtent l="0" t="0" r="17780" b="13335"/>
          <wp:wrapNone/>
          <wp:docPr id="18" name="图片 68" descr="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68" descr="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070" cy="424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4"/>
        <w:szCs w:val="34"/>
        <w:lang w:eastAsia="zh-CN"/>
      </w:rPr>
      <w:t>ANDON HEALTH CO., LTD</w:t>
    </w:r>
  </w:p>
  <w:p w14:paraId="2ACDBCB3">
    <w:pPr>
      <w:pStyle w:val="6"/>
      <w:jc w:val="center"/>
      <w:rPr>
        <w:rFonts w:hint="eastAsia"/>
        <w:b/>
        <w:color w:val="000000"/>
        <w:sz w:val="48"/>
      </w:rPr>
    </w:pPr>
    <w:r>
      <w:rPr>
        <w:rFonts w:hint="eastAsia"/>
        <w:b/>
        <w:color w:val="000000"/>
        <w:sz w:val="48"/>
      </w:rPr>
      <w:t>Report content</w:t>
    </w:r>
  </w:p>
  <w:p w14:paraId="0494D977">
    <w:pPr>
      <w:spacing w:line="360" w:lineRule="exact"/>
      <w:jc w:val="left"/>
      <w:rPr>
        <w:rFonts w:hint="eastAsia"/>
        <w:b/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posOffset>5083175</wp:posOffset>
              </wp:positionH>
              <wp:positionV relativeFrom="paragraph">
                <wp:posOffset>47625</wp:posOffset>
              </wp:positionV>
              <wp:extent cx="1200785" cy="172720"/>
              <wp:effectExtent l="0" t="0" r="0" b="0"/>
              <wp:wrapNone/>
              <wp:docPr id="19" name="矩形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07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08BF5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0" bIns="0" upright="0"/>
                  </wps:wsp>
                </a:graphicData>
              </a:graphic>
            </wp:anchor>
          </w:drawing>
        </mc:Choice>
        <mc:Fallback>
          <w:pict>
            <v:rect id="矩形 70" o:spid="_x0000_s1026" o:spt="1" style="position:absolute;left:0pt;margin-left:400.25pt;margin-top:3.75pt;height:13.6pt;width:94.55pt;mso-position-horizontal-relative:margin;z-index:251672576;mso-width-relative:page;mso-height-relative:page;" filled="f" stroked="f" coordsize="21600,21600" o:gfxdata="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em28d2gAAAAgBAAAPAAAAAAAAAAEAIAAAACIAAABkcnMvZG93bnJldi54bWxQSwEC&#10;FAAUAAAACACHTuJAs6t6wbkBAAB1AwAADgAAAAAAAAABACAAAAAp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08BF55">
                    <w:pPr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tbl>
    <w:tblPr>
      <w:tblStyle w:val="9"/>
      <w:tblW w:w="1010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98"/>
      <w:gridCol w:w="1824"/>
      <w:gridCol w:w="3660"/>
      <w:gridCol w:w="1545"/>
      <w:gridCol w:w="1080"/>
      <w:gridCol w:w="1197"/>
    </w:tblGrid>
    <w:tr w14:paraId="791DA0A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trHeight w:val="552" w:hRule="atLeast"/>
      </w:trPr>
      <w:tc>
        <w:tcPr>
          <w:tcW w:w="10104" w:type="dxa"/>
          <w:gridSpan w:val="6"/>
          <w:noWrap w:val="0"/>
          <w:vAlign w:val="center"/>
        </w:tcPr>
        <w:p w14:paraId="193B41DE">
          <w:pPr>
            <w:numPr>
              <w:ilvl w:val="0"/>
              <w:numId w:val="1"/>
            </w:numPr>
            <w:spacing w:line="240" w:lineRule="auto"/>
            <w:jc w:val="left"/>
            <w:rPr>
              <w:rFonts w:hint="eastAsia"/>
              <w:b/>
              <w:color w:val="000000"/>
              <w:szCs w:val="21"/>
            </w:rPr>
          </w:pPr>
          <w:r>
            <w:rPr>
              <w:rFonts w:hint="eastAsia"/>
              <w:b/>
              <w:color w:val="000000"/>
              <w:szCs w:val="21"/>
            </w:rPr>
            <w:t xml:space="preserve">Initial </w:t>
          </w:r>
          <w:r>
            <w:rPr>
              <w:rFonts w:hint="eastAsia"/>
              <w:b/>
              <w:color w:val="000000"/>
              <w:szCs w:val="21"/>
              <w:lang w:val="en-US" w:eastAsia="zh-CN"/>
            </w:rPr>
            <w:t>Test</w:t>
          </w:r>
        </w:p>
      </w:tc>
    </w:tr>
    <w:tr w14:paraId="717B1E7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2" w:hRule="atLeast"/>
      </w:trPr>
      <w:tc>
        <w:tcPr>
          <w:tcW w:w="798" w:type="dxa"/>
          <w:noWrap w:val="0"/>
          <w:vAlign w:val="center"/>
        </w:tcPr>
        <w:p w14:paraId="2E8030D9">
          <w:pPr>
            <w:pStyle w:val="6"/>
            <w:spacing w:line="360" w:lineRule="exact"/>
            <w:jc w:val="center"/>
            <w:rPr>
              <w:rFonts w:hint="eastAsia" w:eastAsia="宋体"/>
              <w:b/>
              <w:color w:val="000000"/>
              <w:sz w:val="21"/>
              <w:szCs w:val="21"/>
              <w:lang w:eastAsia="zh-CN"/>
            </w:rPr>
          </w:pPr>
          <w:r>
            <w:rPr>
              <w:rFonts w:hint="eastAsia" w:eastAsia="宋体"/>
              <w:b/>
              <w:color w:val="000000"/>
              <w:sz w:val="21"/>
              <w:szCs w:val="21"/>
              <w:lang w:eastAsia="zh-CN"/>
            </w:rPr>
            <w:t>No.</w:t>
          </w:r>
        </w:p>
      </w:tc>
      <w:tc>
        <w:tcPr>
          <w:tcW w:w="1824" w:type="dxa"/>
          <w:noWrap w:val="0"/>
          <w:vAlign w:val="center"/>
        </w:tcPr>
        <w:p w14:paraId="1C39F610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Item</w:t>
          </w:r>
        </w:p>
      </w:tc>
      <w:tc>
        <w:tcPr>
          <w:tcW w:w="3660" w:type="dxa"/>
          <w:noWrap w:val="0"/>
          <w:vAlign w:val="center"/>
        </w:tcPr>
        <w:p w14:paraId="39F1A3ED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Standard requirements</w:t>
          </w:r>
        </w:p>
      </w:tc>
      <w:tc>
        <w:tcPr>
          <w:tcW w:w="1545" w:type="dxa"/>
          <w:noWrap w:val="0"/>
          <w:vAlign w:val="center"/>
        </w:tcPr>
        <w:p w14:paraId="28DD6D59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Test result</w:t>
          </w:r>
        </w:p>
      </w:tc>
      <w:tc>
        <w:tcPr>
          <w:tcW w:w="1080" w:type="dxa"/>
          <w:noWrap w:val="0"/>
          <w:vAlign w:val="center"/>
        </w:tcPr>
        <w:p w14:paraId="37375276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Verdict</w:t>
          </w:r>
        </w:p>
      </w:tc>
      <w:tc>
        <w:tcPr>
          <w:tcW w:w="1197" w:type="dxa"/>
          <w:noWrap w:val="0"/>
          <w:vAlign w:val="center"/>
        </w:tcPr>
        <w:p w14:paraId="7A4B23C4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  <w:lang w:val="en-US" w:eastAsia="zh-CN"/>
            </w:rPr>
            <w:t>R</w:t>
          </w:r>
          <w:r>
            <w:rPr>
              <w:rFonts w:hint="eastAsia"/>
              <w:b/>
              <w:color w:val="000000"/>
              <w:sz w:val="21"/>
              <w:szCs w:val="21"/>
            </w:rPr>
            <w:t>emarks</w:t>
          </w:r>
        </w:p>
      </w:tc>
    </w:tr>
  </w:tbl>
  <w:p w14:paraId="473FF4F3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4B689">
    <w:pPr>
      <w:pStyle w:val="6"/>
      <w:jc w:val="center"/>
      <w:rPr>
        <w:rFonts w:hint="eastAsia"/>
        <w:b/>
        <w:color w:val="000000"/>
        <w:sz w:val="48"/>
      </w:rPr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page">
            <wp:posOffset>424815</wp:posOffset>
          </wp:positionH>
          <wp:positionV relativeFrom="page">
            <wp:posOffset>387350</wp:posOffset>
          </wp:positionV>
          <wp:extent cx="1068070" cy="424815"/>
          <wp:effectExtent l="0" t="0" r="17780" b="13335"/>
          <wp:wrapNone/>
          <wp:docPr id="11" name="图片 48" descr="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48" descr="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070" cy="424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4"/>
        <w:szCs w:val="34"/>
        <w:lang w:eastAsia="zh-CN"/>
      </w:rPr>
      <w:t>ANDON HEALTH CO., LTD</w:t>
    </w:r>
    <w:r>
      <w:rPr>
        <w:rFonts w:hint="eastAsia"/>
        <w:b/>
        <w:color w:val="000000"/>
        <w:sz w:val="48"/>
      </w:rPr>
      <w:t>Test report content</w:t>
    </w:r>
  </w:p>
  <w:p w14:paraId="16EE7993">
    <w:pPr>
      <w:spacing w:line="360" w:lineRule="exact"/>
      <w:jc w:val="left"/>
      <w:rPr>
        <w:rFonts w:hint="eastAsia"/>
        <w:b/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posOffset>5112385</wp:posOffset>
              </wp:positionH>
              <wp:positionV relativeFrom="paragraph">
                <wp:posOffset>26670</wp:posOffset>
              </wp:positionV>
              <wp:extent cx="1122680" cy="188595"/>
              <wp:effectExtent l="0" t="0" r="0" b="0"/>
              <wp:wrapNone/>
              <wp:docPr id="13" name="矩形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2680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2CB7A9">
                          <w:pPr>
                            <w:snapToGrid w:val="0"/>
                            <w:rPr>
                              <w:rFonts w:hint="eastAs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Page 9 of 20 pages</w:t>
                          </w:r>
                        </w:p>
                      </w:txbxContent>
                    </wps:txbx>
                    <wps:bodyPr wrap="square" lIns="0" tIns="0" rIns="0" bIns="0" upright="0"/>
                  </wps:wsp>
                </a:graphicData>
              </a:graphic>
            </wp:anchor>
          </w:drawing>
        </mc:Choice>
        <mc:Fallback>
          <w:pict>
            <v:rect id="矩形 52" o:spid="_x0000_s1026" o:spt="1" style="position:absolute;left:0pt;margin-left:402.55pt;margin-top:2.1pt;height:14.85pt;width:88.4pt;mso-position-horizontal-relative:margin;z-index:251666432;mso-width-relative:page;mso-height-relative:page;" filled="f" stroked="f" coordsize="21600,21600" o:gfxdata="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8UvJNtkAAAAIAQAADwAAAAAAAAABACAAAAAiAAAAZHJzL2Rvd25yZXYueG1sUEsB&#10;AhQAFAAAAAgAh07iQMjgeO+7AQAAdQMAAA4AAAAAAAAAAQAgAAAAKA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2CB7A9">
                    <w:pPr>
                      <w:snapToGrid w:val="0"/>
                      <w:rPr>
                        <w:rFonts w:hint="eastAsia"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Page 9 of 20 pages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bCs/>
        <w:color w:val="000000"/>
        <w:szCs w:val="21"/>
        <w:lang w:eastAsia="zh-CN"/>
      </w:rPr>
      <w:t>Report number: A20107</w: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posOffset>5083175</wp:posOffset>
              </wp:positionH>
              <wp:positionV relativeFrom="paragraph">
                <wp:posOffset>47625</wp:posOffset>
              </wp:positionV>
              <wp:extent cx="1200785" cy="172720"/>
              <wp:effectExtent l="0" t="0" r="0" b="0"/>
              <wp:wrapNone/>
              <wp:docPr id="12" name="矩形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07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97532E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0" bIns="0" upright="0"/>
                  </wps:wsp>
                </a:graphicData>
              </a:graphic>
            </wp:anchor>
          </w:drawing>
        </mc:Choice>
        <mc:Fallback>
          <w:pict>
            <v:rect id="矩形 49" o:spid="_x0000_s1026" o:spt="1" style="position:absolute;left:0pt;margin-left:400.25pt;margin-top:3.75pt;height:13.6pt;width:94.55pt;mso-position-horizontal-relative:margin;z-index:251665408;mso-width-relative:page;mso-height-relative:page;" filled="f" stroked="f" coordsize="21600,21600" o:gfxdata="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6bbx3aAAAACAEAAA8AAAAAAAAAAQAgAAAAIgAAAGRycy9kb3ducmV2LnhtbFBL&#10;AQIUABQAAAAIAIdO4kD9hj9suwEAAHUDAAAOAAAAAAAAAAEAIAAAACk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97532E">
                    <w:pPr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tbl>
    <w:tblPr>
      <w:tblStyle w:val="9"/>
      <w:tblW w:w="1010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8"/>
      <w:gridCol w:w="1488"/>
      <w:gridCol w:w="3804"/>
      <w:gridCol w:w="1560"/>
      <w:gridCol w:w="1092"/>
      <w:gridCol w:w="1302"/>
    </w:tblGrid>
    <w:tr w14:paraId="06D7A93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04" w:type="dxa"/>
          <w:gridSpan w:val="6"/>
          <w:noWrap w:val="0"/>
          <w:vAlign w:val="top"/>
        </w:tcPr>
        <w:p w14:paraId="6DD5F58A">
          <w:pPr>
            <w:spacing w:line="320" w:lineRule="exact"/>
            <w:rPr>
              <w:rFonts w:hint="eastAsia"/>
              <w:b/>
              <w:color w:val="000000"/>
              <w:szCs w:val="21"/>
            </w:rPr>
          </w:pPr>
          <w:r>
            <w:rPr>
              <w:rFonts w:hint="eastAsia" w:ascii="Arial" w:hAnsi="Arial" w:cs="Arial"/>
              <w:b/>
              <w:color w:val="000000"/>
              <w:kern w:val="2"/>
              <w:sz w:val="21"/>
              <w:szCs w:val="21"/>
              <w:lang w:val="en-US" w:eastAsia="zh-CN" w:bidi="ar-SA"/>
            </w:rPr>
            <w:t>2. ASTM E1112-00 (2011) Standard Specification for Electronic Thermometer for intermittent Patient Temperature Measurement</w:t>
          </w:r>
        </w:p>
      </w:tc>
    </w:tr>
    <w:tr w14:paraId="78EB2EB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58" w:type="dxa"/>
          <w:noWrap w:val="0"/>
          <w:vAlign w:val="top"/>
        </w:tcPr>
        <w:p w14:paraId="1D9BDF32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regulation number</w:t>
          </w:r>
        </w:p>
      </w:tc>
      <w:tc>
        <w:tcPr>
          <w:tcW w:w="1488" w:type="dxa"/>
          <w:noWrap w:val="0"/>
          <w:vAlign w:val="top"/>
        </w:tcPr>
        <w:p w14:paraId="6A588900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surveillance project</w:t>
          </w:r>
        </w:p>
      </w:tc>
      <w:tc>
        <w:tcPr>
          <w:tcW w:w="3804" w:type="dxa"/>
          <w:noWrap w:val="0"/>
          <w:vAlign w:val="top"/>
        </w:tcPr>
        <w:p w14:paraId="7D137D62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Standard requirements</w:t>
          </w:r>
        </w:p>
      </w:tc>
      <w:tc>
        <w:tcPr>
          <w:tcW w:w="1560" w:type="dxa"/>
          <w:noWrap w:val="0"/>
          <w:vAlign w:val="top"/>
        </w:tcPr>
        <w:p w14:paraId="4D6D138E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detection result</w:t>
          </w:r>
        </w:p>
      </w:tc>
      <w:tc>
        <w:tcPr>
          <w:tcW w:w="1092" w:type="dxa"/>
          <w:noWrap w:val="0"/>
          <w:vAlign w:val="top"/>
        </w:tcPr>
        <w:p w14:paraId="784DF3B5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This conclusion</w:t>
          </w:r>
        </w:p>
      </w:tc>
      <w:tc>
        <w:tcPr>
          <w:tcW w:w="1302" w:type="dxa"/>
          <w:noWrap w:val="0"/>
          <w:vAlign w:val="top"/>
        </w:tcPr>
        <w:p w14:paraId="5AAD6235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remarks</w:t>
          </w:r>
        </w:p>
      </w:tc>
    </w:tr>
  </w:tbl>
  <w:p w14:paraId="0D6523D3">
    <w:pPr>
      <w:pStyle w:val="6"/>
      <w:tabs>
        <w:tab w:val="right" w:pos="9240"/>
        <w:tab w:val="clear" w:pos="8306"/>
      </w:tabs>
      <w:ind w:right="-932" w:rightChars="-444"/>
      <w:rPr>
        <w:sz w:val="10"/>
        <w:szCs w:val="10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B905A">
    <w:pPr>
      <w:pStyle w:val="6"/>
      <w:jc w:val="center"/>
      <w:rPr>
        <w:rFonts w:hint="eastAsia"/>
        <w:sz w:val="34"/>
        <w:szCs w:val="34"/>
        <w:lang w:eastAsia="zh-CN"/>
      </w:rPr>
    </w:pPr>
    <w:r>
      <w:drawing>
        <wp:anchor distT="0" distB="0" distL="114300" distR="114300" simplePos="0" relativeHeight="251663360" behindDoc="0" locked="0" layoutInCell="1" allowOverlap="1">
          <wp:simplePos x="0" y="0"/>
          <wp:positionH relativeFrom="page">
            <wp:posOffset>424815</wp:posOffset>
          </wp:positionH>
          <wp:positionV relativeFrom="page">
            <wp:posOffset>387350</wp:posOffset>
          </wp:positionV>
          <wp:extent cx="1068070" cy="424815"/>
          <wp:effectExtent l="0" t="0" r="17780" b="13335"/>
          <wp:wrapNone/>
          <wp:docPr id="10" name="图片 18" descr="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8" descr="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070" cy="424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4"/>
        <w:szCs w:val="34"/>
        <w:lang w:eastAsia="zh-CN"/>
      </w:rPr>
      <w:t>ANDON HEALTH CO., LTD</w:t>
    </w:r>
  </w:p>
  <w:p w14:paraId="2AABC0AE">
    <w:pPr>
      <w:pStyle w:val="6"/>
      <w:jc w:val="center"/>
      <w:rPr>
        <w:rFonts w:hint="eastAsia"/>
        <w:b/>
        <w:color w:val="000000"/>
        <w:sz w:val="48"/>
      </w:rPr>
    </w:pPr>
    <w:r>
      <w:rPr>
        <w:rFonts w:hint="eastAsia"/>
        <w:b/>
        <w:color w:val="000000"/>
        <w:sz w:val="48"/>
      </w:rPr>
      <w:t>Report content</w:t>
    </w:r>
  </w:p>
  <w:p w14:paraId="6D5BDAFF">
    <w:pPr>
      <w:spacing w:line="360" w:lineRule="exact"/>
      <w:jc w:val="left"/>
      <w:rPr>
        <w:rFonts w:hint="eastAsia"/>
        <w:b/>
        <w:color w:val="000000"/>
        <w:szCs w:val="21"/>
      </w:rPr>
    </w:pPr>
  </w:p>
  <w:tbl>
    <w:tblPr>
      <w:tblStyle w:val="9"/>
      <w:tblW w:w="1010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98"/>
      <w:gridCol w:w="1824"/>
      <w:gridCol w:w="3660"/>
      <w:gridCol w:w="1545"/>
      <w:gridCol w:w="1080"/>
      <w:gridCol w:w="1197"/>
    </w:tblGrid>
    <w:tr w14:paraId="2BBD8CB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2" w:hRule="atLeast"/>
      </w:trPr>
      <w:tc>
        <w:tcPr>
          <w:tcW w:w="10104" w:type="dxa"/>
          <w:gridSpan w:val="6"/>
          <w:noWrap w:val="0"/>
          <w:vAlign w:val="center"/>
        </w:tcPr>
        <w:p w14:paraId="37B5BC4F">
          <w:pPr>
            <w:numPr>
              <w:ilvl w:val="0"/>
              <w:numId w:val="1"/>
            </w:numPr>
            <w:spacing w:line="240" w:lineRule="auto"/>
            <w:jc w:val="left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 xml:space="preserve">Final </w:t>
          </w:r>
          <w:r>
            <w:rPr>
              <w:rFonts w:hint="eastAsia"/>
              <w:b/>
              <w:color w:val="000000"/>
              <w:sz w:val="21"/>
              <w:szCs w:val="21"/>
              <w:lang w:val="en-US" w:eastAsia="zh-CN"/>
            </w:rPr>
            <w:t>Test</w:t>
          </w:r>
        </w:p>
      </w:tc>
    </w:tr>
    <w:tr w14:paraId="4469D3A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2" w:hRule="atLeast"/>
      </w:trPr>
      <w:tc>
        <w:tcPr>
          <w:tcW w:w="798" w:type="dxa"/>
          <w:noWrap w:val="0"/>
          <w:vAlign w:val="center"/>
        </w:tcPr>
        <w:p w14:paraId="1FA67DDB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 w:eastAsia="宋体"/>
              <w:b/>
              <w:color w:val="000000"/>
              <w:sz w:val="21"/>
              <w:szCs w:val="21"/>
              <w:lang w:eastAsia="zh-CN"/>
            </w:rPr>
            <w:t>No.</w:t>
          </w:r>
        </w:p>
      </w:tc>
      <w:tc>
        <w:tcPr>
          <w:tcW w:w="1824" w:type="dxa"/>
          <w:noWrap w:val="0"/>
          <w:vAlign w:val="center"/>
        </w:tcPr>
        <w:p w14:paraId="64066B52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Item</w:t>
          </w:r>
        </w:p>
      </w:tc>
      <w:tc>
        <w:tcPr>
          <w:tcW w:w="3660" w:type="dxa"/>
          <w:noWrap w:val="0"/>
          <w:vAlign w:val="center"/>
        </w:tcPr>
        <w:p w14:paraId="2615231D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Standard requirements</w:t>
          </w:r>
        </w:p>
      </w:tc>
      <w:tc>
        <w:tcPr>
          <w:tcW w:w="1545" w:type="dxa"/>
          <w:noWrap w:val="0"/>
          <w:vAlign w:val="center"/>
        </w:tcPr>
        <w:p w14:paraId="423A896B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Test result</w:t>
          </w:r>
        </w:p>
      </w:tc>
      <w:tc>
        <w:tcPr>
          <w:tcW w:w="1080" w:type="dxa"/>
          <w:noWrap w:val="0"/>
          <w:vAlign w:val="center"/>
        </w:tcPr>
        <w:p w14:paraId="14B3AE3B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</w:rPr>
            <w:t>Verdict</w:t>
          </w:r>
        </w:p>
      </w:tc>
      <w:tc>
        <w:tcPr>
          <w:tcW w:w="1197" w:type="dxa"/>
          <w:noWrap w:val="0"/>
          <w:vAlign w:val="center"/>
        </w:tcPr>
        <w:p w14:paraId="10EDD781">
          <w:pPr>
            <w:pStyle w:val="6"/>
            <w:spacing w:line="360" w:lineRule="exact"/>
            <w:jc w:val="center"/>
            <w:rPr>
              <w:rFonts w:hint="eastAsia"/>
              <w:b/>
              <w:color w:val="000000"/>
              <w:sz w:val="21"/>
              <w:szCs w:val="21"/>
            </w:rPr>
          </w:pPr>
          <w:r>
            <w:rPr>
              <w:rFonts w:hint="eastAsia"/>
              <w:b/>
              <w:color w:val="000000"/>
              <w:sz w:val="21"/>
              <w:szCs w:val="21"/>
              <w:lang w:val="en-US" w:eastAsia="zh-CN"/>
            </w:rPr>
            <w:t>R</w:t>
          </w:r>
          <w:r>
            <w:rPr>
              <w:rFonts w:hint="eastAsia"/>
              <w:b/>
              <w:color w:val="000000"/>
              <w:sz w:val="21"/>
              <w:szCs w:val="21"/>
            </w:rPr>
            <w:t>emarks</w:t>
          </w:r>
        </w:p>
      </w:tc>
    </w:tr>
  </w:tbl>
  <w:p w14:paraId="204F2C6E">
    <w:pPr>
      <w:rPr>
        <w:sz w:val="10"/>
        <w:szCs w:val="10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1DA1E">
    <w:pPr>
      <w:pStyle w:val="6"/>
      <w:jc w:val="center"/>
      <w:rPr>
        <w:rFonts w:hint="eastAsia"/>
        <w:sz w:val="34"/>
        <w:szCs w:val="34"/>
        <w:lang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424815</wp:posOffset>
          </wp:positionH>
          <wp:positionV relativeFrom="page">
            <wp:posOffset>387350</wp:posOffset>
          </wp:positionV>
          <wp:extent cx="1068070" cy="424815"/>
          <wp:effectExtent l="0" t="0" r="17780" b="13335"/>
          <wp:wrapNone/>
          <wp:docPr id="7" name="图片 27" descr="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7" descr="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070" cy="424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4"/>
        <w:szCs w:val="34"/>
        <w:lang w:eastAsia="zh-CN"/>
      </w:rPr>
      <w:t>ANDON HEALTH CO., LTD</w:t>
    </w:r>
  </w:p>
  <w:p w14:paraId="1F34C985">
    <w:pPr>
      <w:pStyle w:val="6"/>
      <w:jc w:val="center"/>
      <w:rPr>
        <w:rFonts w:hint="eastAsia"/>
        <w:b/>
        <w:color w:val="000000"/>
        <w:sz w:val="48"/>
      </w:rPr>
    </w:pPr>
    <w:r>
      <w:rPr>
        <w:rFonts w:hint="eastAsia"/>
        <w:b/>
        <w:color w:val="000000"/>
        <w:sz w:val="48"/>
      </w:rPr>
      <w:t>Photo Document</w:t>
    </w:r>
  </w:p>
  <w:p w14:paraId="222BCE3E">
    <w:pPr>
      <w:pStyle w:val="6"/>
      <w:tabs>
        <w:tab w:val="right" w:pos="9240"/>
        <w:tab w:val="clear" w:pos="8306"/>
      </w:tabs>
      <w:ind w:right="-932" w:rightChars="-444"/>
      <w:rPr>
        <w:rFonts w:hint="eastAsia"/>
        <w:bCs/>
        <w:color w:val="000000"/>
        <w:sz w:val="21"/>
        <w:szCs w:val="21"/>
      </w:rPr>
    </w:pPr>
  </w:p>
  <w:p w14:paraId="4392B562">
    <w:pPr>
      <w:pStyle w:val="6"/>
      <w:tabs>
        <w:tab w:val="right" w:pos="9240"/>
        <w:tab w:val="clear" w:pos="8306"/>
      </w:tabs>
      <w:ind w:right="-932" w:rightChars="-444"/>
      <w:rPr>
        <w:sz w:val="10"/>
        <w:szCs w:val="10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C136B">
    <w:pPr>
      <w:pStyle w:val="6"/>
      <w:jc w:val="center"/>
      <w:rPr>
        <w:rFonts w:hint="eastAsia"/>
        <w:sz w:val="34"/>
        <w:szCs w:val="34"/>
        <w:lang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page">
            <wp:posOffset>424815</wp:posOffset>
          </wp:positionH>
          <wp:positionV relativeFrom="page">
            <wp:posOffset>387350</wp:posOffset>
          </wp:positionV>
          <wp:extent cx="1068070" cy="424815"/>
          <wp:effectExtent l="0" t="0" r="17780" b="13335"/>
          <wp:wrapNone/>
          <wp:docPr id="8" name="图片 33" descr="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33" descr="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070" cy="424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4"/>
        <w:szCs w:val="34"/>
        <w:lang w:eastAsia="zh-CN"/>
      </w:rPr>
      <w:t>ANDON HEALTH CO., LTD</w:t>
    </w:r>
  </w:p>
  <w:p w14:paraId="4859F964">
    <w:pPr>
      <w:pStyle w:val="6"/>
      <w:jc w:val="center"/>
      <w:rPr>
        <w:rFonts w:hint="eastAsia"/>
        <w:b/>
        <w:color w:val="000000"/>
        <w:sz w:val="10"/>
        <w:szCs w:val="10"/>
      </w:rPr>
    </w:pPr>
    <w:r>
      <w:rPr>
        <w:rFonts w:hint="eastAsia"/>
        <w:b/>
        <w:color w:val="000000"/>
        <w:sz w:val="48"/>
      </w:rPr>
      <w:t>Photo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A2DE8E"/>
    <w:multiLevelType w:val="singleLevel"/>
    <w:tmpl w:val="D9A2DE8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84D7FDA"/>
    <w:multiLevelType w:val="singleLevel"/>
    <w:tmpl w:val="F84D7FD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ZlNGIyMWVkOWZlNjkxNWE5YWQ0MmUxM2U0ODIzYTUifQ=="/>
  </w:docVars>
  <w:rsids>
    <w:rsidRoot w:val="00172A27"/>
    <w:rsid w:val="003811D9"/>
    <w:rsid w:val="00F05477"/>
    <w:rsid w:val="00F31B06"/>
    <w:rsid w:val="013C25B0"/>
    <w:rsid w:val="01752EF4"/>
    <w:rsid w:val="01B656FF"/>
    <w:rsid w:val="02301FCF"/>
    <w:rsid w:val="02640E9C"/>
    <w:rsid w:val="02742246"/>
    <w:rsid w:val="02EB05EB"/>
    <w:rsid w:val="0337596A"/>
    <w:rsid w:val="03522FBF"/>
    <w:rsid w:val="03603D11"/>
    <w:rsid w:val="03651A53"/>
    <w:rsid w:val="03847FA5"/>
    <w:rsid w:val="03D27132"/>
    <w:rsid w:val="03EF7C67"/>
    <w:rsid w:val="04231D22"/>
    <w:rsid w:val="04423F4B"/>
    <w:rsid w:val="04972529"/>
    <w:rsid w:val="04B84FDF"/>
    <w:rsid w:val="05054270"/>
    <w:rsid w:val="050C2363"/>
    <w:rsid w:val="051C3021"/>
    <w:rsid w:val="052D0A47"/>
    <w:rsid w:val="056501ED"/>
    <w:rsid w:val="05765E44"/>
    <w:rsid w:val="05974699"/>
    <w:rsid w:val="05C00EC7"/>
    <w:rsid w:val="05C5562A"/>
    <w:rsid w:val="05CF5C5F"/>
    <w:rsid w:val="05E87034"/>
    <w:rsid w:val="060E39F5"/>
    <w:rsid w:val="06112117"/>
    <w:rsid w:val="066D50FC"/>
    <w:rsid w:val="068A7BC9"/>
    <w:rsid w:val="06C21663"/>
    <w:rsid w:val="06DA075B"/>
    <w:rsid w:val="07027376"/>
    <w:rsid w:val="073B2F8D"/>
    <w:rsid w:val="07DD49A7"/>
    <w:rsid w:val="084126AE"/>
    <w:rsid w:val="084C5688"/>
    <w:rsid w:val="08796339"/>
    <w:rsid w:val="088A61B1"/>
    <w:rsid w:val="08BC7A36"/>
    <w:rsid w:val="08C62D33"/>
    <w:rsid w:val="091A031A"/>
    <w:rsid w:val="091F7D59"/>
    <w:rsid w:val="093A300D"/>
    <w:rsid w:val="09793576"/>
    <w:rsid w:val="09EE716E"/>
    <w:rsid w:val="0A01027F"/>
    <w:rsid w:val="0A5518C8"/>
    <w:rsid w:val="0A7B71DC"/>
    <w:rsid w:val="0AB42358"/>
    <w:rsid w:val="0AD47E2D"/>
    <w:rsid w:val="0AD656DD"/>
    <w:rsid w:val="0AF35D06"/>
    <w:rsid w:val="0B016F22"/>
    <w:rsid w:val="0B0807D5"/>
    <w:rsid w:val="0B080839"/>
    <w:rsid w:val="0B193801"/>
    <w:rsid w:val="0B1C6D1B"/>
    <w:rsid w:val="0B275F39"/>
    <w:rsid w:val="0CAD2909"/>
    <w:rsid w:val="0CC55A09"/>
    <w:rsid w:val="0CD86AC3"/>
    <w:rsid w:val="0CEA18DE"/>
    <w:rsid w:val="0D2576A3"/>
    <w:rsid w:val="0D396D7C"/>
    <w:rsid w:val="0D8E7475"/>
    <w:rsid w:val="0E2A6366"/>
    <w:rsid w:val="0E452729"/>
    <w:rsid w:val="0EC044A6"/>
    <w:rsid w:val="0ED343C6"/>
    <w:rsid w:val="0F455ED0"/>
    <w:rsid w:val="0F4F5A5E"/>
    <w:rsid w:val="0FA85FD8"/>
    <w:rsid w:val="0FCB7148"/>
    <w:rsid w:val="0FE60120"/>
    <w:rsid w:val="0FF84C43"/>
    <w:rsid w:val="10155B45"/>
    <w:rsid w:val="101C60BC"/>
    <w:rsid w:val="101D3F0C"/>
    <w:rsid w:val="103C20D1"/>
    <w:rsid w:val="10444510"/>
    <w:rsid w:val="104D2626"/>
    <w:rsid w:val="106969BF"/>
    <w:rsid w:val="106E7CE8"/>
    <w:rsid w:val="109D1177"/>
    <w:rsid w:val="10FF4CF7"/>
    <w:rsid w:val="11125268"/>
    <w:rsid w:val="112C1754"/>
    <w:rsid w:val="11452F7D"/>
    <w:rsid w:val="11667858"/>
    <w:rsid w:val="116C0886"/>
    <w:rsid w:val="12616E78"/>
    <w:rsid w:val="12667B15"/>
    <w:rsid w:val="126E0588"/>
    <w:rsid w:val="127C2BDB"/>
    <w:rsid w:val="12830F33"/>
    <w:rsid w:val="1296168C"/>
    <w:rsid w:val="12B015D2"/>
    <w:rsid w:val="12B91B6C"/>
    <w:rsid w:val="1306764B"/>
    <w:rsid w:val="1319085D"/>
    <w:rsid w:val="13350088"/>
    <w:rsid w:val="138A10E1"/>
    <w:rsid w:val="13A75A13"/>
    <w:rsid w:val="13CD0859"/>
    <w:rsid w:val="13E97174"/>
    <w:rsid w:val="14373691"/>
    <w:rsid w:val="14616858"/>
    <w:rsid w:val="14A30768"/>
    <w:rsid w:val="14B57E22"/>
    <w:rsid w:val="14C81C27"/>
    <w:rsid w:val="14F777F0"/>
    <w:rsid w:val="150F1F18"/>
    <w:rsid w:val="15CA2DE5"/>
    <w:rsid w:val="15E2082C"/>
    <w:rsid w:val="16285CA0"/>
    <w:rsid w:val="162E2871"/>
    <w:rsid w:val="16663DB9"/>
    <w:rsid w:val="168E332D"/>
    <w:rsid w:val="16930FDF"/>
    <w:rsid w:val="16AD19E8"/>
    <w:rsid w:val="16CB1C8A"/>
    <w:rsid w:val="16E178E4"/>
    <w:rsid w:val="171D7D93"/>
    <w:rsid w:val="174A5CC6"/>
    <w:rsid w:val="174C5532"/>
    <w:rsid w:val="17604E3A"/>
    <w:rsid w:val="17885FB1"/>
    <w:rsid w:val="179277FB"/>
    <w:rsid w:val="17C24ADD"/>
    <w:rsid w:val="17CE6FE0"/>
    <w:rsid w:val="17E509AA"/>
    <w:rsid w:val="17E63B58"/>
    <w:rsid w:val="17FD4C76"/>
    <w:rsid w:val="18623BD0"/>
    <w:rsid w:val="18687331"/>
    <w:rsid w:val="18E84F59"/>
    <w:rsid w:val="18F10F0C"/>
    <w:rsid w:val="190757EC"/>
    <w:rsid w:val="193F268D"/>
    <w:rsid w:val="19AF3CC9"/>
    <w:rsid w:val="19BA4F61"/>
    <w:rsid w:val="19E96831"/>
    <w:rsid w:val="19FF582F"/>
    <w:rsid w:val="1A92010D"/>
    <w:rsid w:val="1AA97869"/>
    <w:rsid w:val="1AC11F06"/>
    <w:rsid w:val="1AF660C0"/>
    <w:rsid w:val="1AFC7EBE"/>
    <w:rsid w:val="1B2369C6"/>
    <w:rsid w:val="1B4D5548"/>
    <w:rsid w:val="1B632582"/>
    <w:rsid w:val="1B8B6070"/>
    <w:rsid w:val="1C00080C"/>
    <w:rsid w:val="1C116575"/>
    <w:rsid w:val="1C3360A4"/>
    <w:rsid w:val="1C5D72D4"/>
    <w:rsid w:val="1C7342F4"/>
    <w:rsid w:val="1C8C1049"/>
    <w:rsid w:val="1CB83570"/>
    <w:rsid w:val="1CE25B2B"/>
    <w:rsid w:val="1CE73B21"/>
    <w:rsid w:val="1CE8199C"/>
    <w:rsid w:val="1D4342C5"/>
    <w:rsid w:val="1DC1781A"/>
    <w:rsid w:val="1DC358CB"/>
    <w:rsid w:val="1DED5BEC"/>
    <w:rsid w:val="1EAA628A"/>
    <w:rsid w:val="1EC859A5"/>
    <w:rsid w:val="1ED573E9"/>
    <w:rsid w:val="1F0B4CF7"/>
    <w:rsid w:val="1F224809"/>
    <w:rsid w:val="1F4B714E"/>
    <w:rsid w:val="1F58377F"/>
    <w:rsid w:val="1F962966"/>
    <w:rsid w:val="1F9A0F77"/>
    <w:rsid w:val="1FE741BD"/>
    <w:rsid w:val="20020FF7"/>
    <w:rsid w:val="202135BA"/>
    <w:rsid w:val="20370574"/>
    <w:rsid w:val="2038378B"/>
    <w:rsid w:val="20484D84"/>
    <w:rsid w:val="206A22BC"/>
    <w:rsid w:val="206D21E8"/>
    <w:rsid w:val="20784E15"/>
    <w:rsid w:val="20B61DE1"/>
    <w:rsid w:val="20CA13E8"/>
    <w:rsid w:val="20DE312A"/>
    <w:rsid w:val="20E16E1C"/>
    <w:rsid w:val="20FA7F20"/>
    <w:rsid w:val="215B6629"/>
    <w:rsid w:val="21652A69"/>
    <w:rsid w:val="21B73768"/>
    <w:rsid w:val="21EB21FF"/>
    <w:rsid w:val="22485EB2"/>
    <w:rsid w:val="2254540E"/>
    <w:rsid w:val="2280268B"/>
    <w:rsid w:val="228651FE"/>
    <w:rsid w:val="229C7555"/>
    <w:rsid w:val="230F0E8A"/>
    <w:rsid w:val="23374A29"/>
    <w:rsid w:val="239D2DE4"/>
    <w:rsid w:val="23D5171C"/>
    <w:rsid w:val="23D733BE"/>
    <w:rsid w:val="23F27FFD"/>
    <w:rsid w:val="240D1D18"/>
    <w:rsid w:val="24271578"/>
    <w:rsid w:val="24624418"/>
    <w:rsid w:val="24C22E7C"/>
    <w:rsid w:val="25053155"/>
    <w:rsid w:val="251A293E"/>
    <w:rsid w:val="25746678"/>
    <w:rsid w:val="25760E00"/>
    <w:rsid w:val="25912569"/>
    <w:rsid w:val="25CD79B1"/>
    <w:rsid w:val="25D46273"/>
    <w:rsid w:val="263016DB"/>
    <w:rsid w:val="26404627"/>
    <w:rsid w:val="26571970"/>
    <w:rsid w:val="266A2734"/>
    <w:rsid w:val="268F3490"/>
    <w:rsid w:val="26D24AA0"/>
    <w:rsid w:val="27A23FF8"/>
    <w:rsid w:val="27E44A1D"/>
    <w:rsid w:val="27E579C9"/>
    <w:rsid w:val="27E95275"/>
    <w:rsid w:val="28427064"/>
    <w:rsid w:val="285036BC"/>
    <w:rsid w:val="28532E53"/>
    <w:rsid w:val="28A6098D"/>
    <w:rsid w:val="28B41283"/>
    <w:rsid w:val="28D00948"/>
    <w:rsid w:val="29426613"/>
    <w:rsid w:val="29EB2AFB"/>
    <w:rsid w:val="2A0911D4"/>
    <w:rsid w:val="2A2D4DC8"/>
    <w:rsid w:val="2A8E0CD2"/>
    <w:rsid w:val="2AF35958"/>
    <w:rsid w:val="2B184519"/>
    <w:rsid w:val="2B2106C4"/>
    <w:rsid w:val="2B3D37A8"/>
    <w:rsid w:val="2B5631BF"/>
    <w:rsid w:val="2B9F6DF7"/>
    <w:rsid w:val="2BBF37B4"/>
    <w:rsid w:val="2BD11806"/>
    <w:rsid w:val="2BF03FB0"/>
    <w:rsid w:val="2C302A48"/>
    <w:rsid w:val="2C7B2B8C"/>
    <w:rsid w:val="2C9F7F91"/>
    <w:rsid w:val="2CB70C35"/>
    <w:rsid w:val="2CBC42DB"/>
    <w:rsid w:val="2CC55844"/>
    <w:rsid w:val="2CC93069"/>
    <w:rsid w:val="2CFE783A"/>
    <w:rsid w:val="2D1D6B09"/>
    <w:rsid w:val="2D3A592C"/>
    <w:rsid w:val="2D3F59A4"/>
    <w:rsid w:val="2D470FD6"/>
    <w:rsid w:val="2D594D44"/>
    <w:rsid w:val="2D674917"/>
    <w:rsid w:val="2DF641CE"/>
    <w:rsid w:val="2E183494"/>
    <w:rsid w:val="2E685F5D"/>
    <w:rsid w:val="2EE32D0C"/>
    <w:rsid w:val="2F3519B6"/>
    <w:rsid w:val="2F9E594A"/>
    <w:rsid w:val="2FD23CF0"/>
    <w:rsid w:val="2FFB01A2"/>
    <w:rsid w:val="300E30A0"/>
    <w:rsid w:val="30267027"/>
    <w:rsid w:val="30C10112"/>
    <w:rsid w:val="31402040"/>
    <w:rsid w:val="315B2F77"/>
    <w:rsid w:val="31A35A6A"/>
    <w:rsid w:val="31C14142"/>
    <w:rsid w:val="31D25CDF"/>
    <w:rsid w:val="32577383"/>
    <w:rsid w:val="32603230"/>
    <w:rsid w:val="33266952"/>
    <w:rsid w:val="332C0E39"/>
    <w:rsid w:val="336D632F"/>
    <w:rsid w:val="338F3087"/>
    <w:rsid w:val="339633B0"/>
    <w:rsid w:val="33A1469F"/>
    <w:rsid w:val="33DD2F94"/>
    <w:rsid w:val="34637518"/>
    <w:rsid w:val="34645606"/>
    <w:rsid w:val="34951F91"/>
    <w:rsid w:val="34FA30F8"/>
    <w:rsid w:val="35C737D1"/>
    <w:rsid w:val="35FE5A0B"/>
    <w:rsid w:val="36345694"/>
    <w:rsid w:val="36610C6D"/>
    <w:rsid w:val="36684D12"/>
    <w:rsid w:val="36BE50F4"/>
    <w:rsid w:val="36CC352A"/>
    <w:rsid w:val="373867A6"/>
    <w:rsid w:val="37472668"/>
    <w:rsid w:val="3786087F"/>
    <w:rsid w:val="37A20082"/>
    <w:rsid w:val="37D9578D"/>
    <w:rsid w:val="37E32A79"/>
    <w:rsid w:val="38066D52"/>
    <w:rsid w:val="38487692"/>
    <w:rsid w:val="38511252"/>
    <w:rsid w:val="386F48F8"/>
    <w:rsid w:val="391B237D"/>
    <w:rsid w:val="391D348A"/>
    <w:rsid w:val="39273BA5"/>
    <w:rsid w:val="39502DB0"/>
    <w:rsid w:val="39626D9A"/>
    <w:rsid w:val="396679D7"/>
    <w:rsid w:val="39EF77F8"/>
    <w:rsid w:val="39F94268"/>
    <w:rsid w:val="3A700AD6"/>
    <w:rsid w:val="3A8C49AA"/>
    <w:rsid w:val="3AFA6794"/>
    <w:rsid w:val="3B7D4CFD"/>
    <w:rsid w:val="3B8F2FA7"/>
    <w:rsid w:val="3B9D17B4"/>
    <w:rsid w:val="3C00628D"/>
    <w:rsid w:val="3C112B4A"/>
    <w:rsid w:val="3C17402D"/>
    <w:rsid w:val="3C577B7C"/>
    <w:rsid w:val="3C5B3302"/>
    <w:rsid w:val="3C6A369F"/>
    <w:rsid w:val="3C9A1498"/>
    <w:rsid w:val="3D371D90"/>
    <w:rsid w:val="3D435361"/>
    <w:rsid w:val="3D4455CA"/>
    <w:rsid w:val="3D583BAC"/>
    <w:rsid w:val="3E07645C"/>
    <w:rsid w:val="3E1C41C0"/>
    <w:rsid w:val="3EAD6448"/>
    <w:rsid w:val="3EAF3F27"/>
    <w:rsid w:val="3ED03C16"/>
    <w:rsid w:val="3ED927CD"/>
    <w:rsid w:val="3F0E21EA"/>
    <w:rsid w:val="3F190EFC"/>
    <w:rsid w:val="3F5A21B8"/>
    <w:rsid w:val="3F6C2699"/>
    <w:rsid w:val="3F7D2B72"/>
    <w:rsid w:val="404757D6"/>
    <w:rsid w:val="404E33D4"/>
    <w:rsid w:val="4068122B"/>
    <w:rsid w:val="406E7B8B"/>
    <w:rsid w:val="407A6330"/>
    <w:rsid w:val="409C4DF9"/>
    <w:rsid w:val="40E450C0"/>
    <w:rsid w:val="4109610A"/>
    <w:rsid w:val="41352075"/>
    <w:rsid w:val="41595372"/>
    <w:rsid w:val="416F738F"/>
    <w:rsid w:val="419A4757"/>
    <w:rsid w:val="4225531C"/>
    <w:rsid w:val="428C39AA"/>
    <w:rsid w:val="428F5DD1"/>
    <w:rsid w:val="429C3715"/>
    <w:rsid w:val="42E15E88"/>
    <w:rsid w:val="42E45EE2"/>
    <w:rsid w:val="43201A3B"/>
    <w:rsid w:val="432B197C"/>
    <w:rsid w:val="435B73F5"/>
    <w:rsid w:val="436A3FCD"/>
    <w:rsid w:val="43943464"/>
    <w:rsid w:val="43DB6FEB"/>
    <w:rsid w:val="43E34A0D"/>
    <w:rsid w:val="441D1C30"/>
    <w:rsid w:val="44A122DD"/>
    <w:rsid w:val="44A16581"/>
    <w:rsid w:val="44EB4DFD"/>
    <w:rsid w:val="455207A4"/>
    <w:rsid w:val="457D22B5"/>
    <w:rsid w:val="458D0AB3"/>
    <w:rsid w:val="45EB6948"/>
    <w:rsid w:val="460D61C4"/>
    <w:rsid w:val="46207DD9"/>
    <w:rsid w:val="46554211"/>
    <w:rsid w:val="468F39FE"/>
    <w:rsid w:val="46A247AE"/>
    <w:rsid w:val="47BC567F"/>
    <w:rsid w:val="47C37293"/>
    <w:rsid w:val="47C52F4C"/>
    <w:rsid w:val="48431755"/>
    <w:rsid w:val="485F143F"/>
    <w:rsid w:val="48B70FD9"/>
    <w:rsid w:val="48BB75F4"/>
    <w:rsid w:val="48C536A1"/>
    <w:rsid w:val="48DC7D7E"/>
    <w:rsid w:val="48E20B38"/>
    <w:rsid w:val="48FA429E"/>
    <w:rsid w:val="49090450"/>
    <w:rsid w:val="492766CB"/>
    <w:rsid w:val="493C515F"/>
    <w:rsid w:val="496A327D"/>
    <w:rsid w:val="49737620"/>
    <w:rsid w:val="49881402"/>
    <w:rsid w:val="49A3016A"/>
    <w:rsid w:val="49B9509F"/>
    <w:rsid w:val="49D40A5E"/>
    <w:rsid w:val="4A6C3914"/>
    <w:rsid w:val="4A925E65"/>
    <w:rsid w:val="4A9877F3"/>
    <w:rsid w:val="4A9E332A"/>
    <w:rsid w:val="4AA45332"/>
    <w:rsid w:val="4ADB5E1D"/>
    <w:rsid w:val="4AF33166"/>
    <w:rsid w:val="4B18427E"/>
    <w:rsid w:val="4B230595"/>
    <w:rsid w:val="4B337A07"/>
    <w:rsid w:val="4B70412C"/>
    <w:rsid w:val="4B9871D4"/>
    <w:rsid w:val="4BB76365"/>
    <w:rsid w:val="4BC9064E"/>
    <w:rsid w:val="4BFC50FC"/>
    <w:rsid w:val="4C207F8B"/>
    <w:rsid w:val="4C4B2318"/>
    <w:rsid w:val="4C6267F5"/>
    <w:rsid w:val="4C73348E"/>
    <w:rsid w:val="4C8D4627"/>
    <w:rsid w:val="4C9A292C"/>
    <w:rsid w:val="4CC261CF"/>
    <w:rsid w:val="4CDD19A5"/>
    <w:rsid w:val="4CE717CF"/>
    <w:rsid w:val="4CEA663E"/>
    <w:rsid w:val="4CF06D69"/>
    <w:rsid w:val="4CF24187"/>
    <w:rsid w:val="4D115EE3"/>
    <w:rsid w:val="4D282C46"/>
    <w:rsid w:val="4DF6195B"/>
    <w:rsid w:val="4DFC683C"/>
    <w:rsid w:val="4DFF4345"/>
    <w:rsid w:val="4E111B68"/>
    <w:rsid w:val="4E226D18"/>
    <w:rsid w:val="4E4B2882"/>
    <w:rsid w:val="4E4D397F"/>
    <w:rsid w:val="4E5939DE"/>
    <w:rsid w:val="4E765189"/>
    <w:rsid w:val="4E7F0949"/>
    <w:rsid w:val="4E853AB7"/>
    <w:rsid w:val="4E8F3791"/>
    <w:rsid w:val="4ED56087"/>
    <w:rsid w:val="4EF12B84"/>
    <w:rsid w:val="4F006CAE"/>
    <w:rsid w:val="4F042B3E"/>
    <w:rsid w:val="4F2C7AD7"/>
    <w:rsid w:val="4F2D361E"/>
    <w:rsid w:val="4F567B90"/>
    <w:rsid w:val="4F65023C"/>
    <w:rsid w:val="4F7B4353"/>
    <w:rsid w:val="4F895E47"/>
    <w:rsid w:val="4F8E345D"/>
    <w:rsid w:val="4FEB14C7"/>
    <w:rsid w:val="501B34C7"/>
    <w:rsid w:val="50942CF5"/>
    <w:rsid w:val="509C6200"/>
    <w:rsid w:val="50CC0048"/>
    <w:rsid w:val="50D33AA9"/>
    <w:rsid w:val="51360251"/>
    <w:rsid w:val="515F3303"/>
    <w:rsid w:val="51614ECD"/>
    <w:rsid w:val="517A2280"/>
    <w:rsid w:val="51FA302C"/>
    <w:rsid w:val="524C4CD7"/>
    <w:rsid w:val="52786121"/>
    <w:rsid w:val="52C065FF"/>
    <w:rsid w:val="52C15249"/>
    <w:rsid w:val="535C4861"/>
    <w:rsid w:val="536520F2"/>
    <w:rsid w:val="53756B51"/>
    <w:rsid w:val="537D7C9D"/>
    <w:rsid w:val="53D21525"/>
    <w:rsid w:val="54301132"/>
    <w:rsid w:val="545365A2"/>
    <w:rsid w:val="54711191"/>
    <w:rsid w:val="5479448C"/>
    <w:rsid w:val="549B59AF"/>
    <w:rsid w:val="54B90416"/>
    <w:rsid w:val="54DE5B19"/>
    <w:rsid w:val="54EF79F3"/>
    <w:rsid w:val="550B207C"/>
    <w:rsid w:val="55172D83"/>
    <w:rsid w:val="554F7B33"/>
    <w:rsid w:val="55972803"/>
    <w:rsid w:val="55985036"/>
    <w:rsid w:val="55AF2380"/>
    <w:rsid w:val="55B56706"/>
    <w:rsid w:val="5641390C"/>
    <w:rsid w:val="5661287C"/>
    <w:rsid w:val="572069A8"/>
    <w:rsid w:val="579B11D6"/>
    <w:rsid w:val="57BD3084"/>
    <w:rsid w:val="57C2639A"/>
    <w:rsid w:val="57EC0B0C"/>
    <w:rsid w:val="581D7A74"/>
    <w:rsid w:val="58255E64"/>
    <w:rsid w:val="58533346"/>
    <w:rsid w:val="58A957AC"/>
    <w:rsid w:val="58B31DE2"/>
    <w:rsid w:val="58BD4DB3"/>
    <w:rsid w:val="58D66EFB"/>
    <w:rsid w:val="58F55F6B"/>
    <w:rsid w:val="594333E0"/>
    <w:rsid w:val="594452DF"/>
    <w:rsid w:val="59A64DF3"/>
    <w:rsid w:val="59A84DCE"/>
    <w:rsid w:val="59E7087A"/>
    <w:rsid w:val="59F51F25"/>
    <w:rsid w:val="5A0E5EAB"/>
    <w:rsid w:val="5A296BA4"/>
    <w:rsid w:val="5A2B2908"/>
    <w:rsid w:val="5A784F2D"/>
    <w:rsid w:val="5A9C5835"/>
    <w:rsid w:val="5AB26D58"/>
    <w:rsid w:val="5AF07D48"/>
    <w:rsid w:val="5AFF7193"/>
    <w:rsid w:val="5B2B2B39"/>
    <w:rsid w:val="5BA27DC4"/>
    <w:rsid w:val="5C2930F1"/>
    <w:rsid w:val="5C9E6994"/>
    <w:rsid w:val="5CA63E49"/>
    <w:rsid w:val="5CB72471"/>
    <w:rsid w:val="5CDC6BCC"/>
    <w:rsid w:val="5D194922"/>
    <w:rsid w:val="5D383CCD"/>
    <w:rsid w:val="5D392E01"/>
    <w:rsid w:val="5D3F0441"/>
    <w:rsid w:val="5D8764E9"/>
    <w:rsid w:val="5DD93AB0"/>
    <w:rsid w:val="5E135BA1"/>
    <w:rsid w:val="5E38204A"/>
    <w:rsid w:val="5E633263"/>
    <w:rsid w:val="5ECB7581"/>
    <w:rsid w:val="5F3B79CB"/>
    <w:rsid w:val="5FCA6734"/>
    <w:rsid w:val="5FEE2EC4"/>
    <w:rsid w:val="601860CD"/>
    <w:rsid w:val="6021616A"/>
    <w:rsid w:val="60A41DF9"/>
    <w:rsid w:val="60F03204"/>
    <w:rsid w:val="61193DE6"/>
    <w:rsid w:val="611D2893"/>
    <w:rsid w:val="61695AD8"/>
    <w:rsid w:val="617050B9"/>
    <w:rsid w:val="61E664C3"/>
    <w:rsid w:val="62080F44"/>
    <w:rsid w:val="62A72A9F"/>
    <w:rsid w:val="62AE5459"/>
    <w:rsid w:val="62C2719A"/>
    <w:rsid w:val="62D5567B"/>
    <w:rsid w:val="63043775"/>
    <w:rsid w:val="633E1D13"/>
    <w:rsid w:val="634C25F8"/>
    <w:rsid w:val="63623FC2"/>
    <w:rsid w:val="63CA1F8E"/>
    <w:rsid w:val="63F113EE"/>
    <w:rsid w:val="63F41B96"/>
    <w:rsid w:val="63F55D49"/>
    <w:rsid w:val="63FC25F6"/>
    <w:rsid w:val="64DA2260"/>
    <w:rsid w:val="64ED1FD3"/>
    <w:rsid w:val="64F97642"/>
    <w:rsid w:val="64FD023D"/>
    <w:rsid w:val="657F58CB"/>
    <w:rsid w:val="658F3C3A"/>
    <w:rsid w:val="65B9288D"/>
    <w:rsid w:val="65DD57E2"/>
    <w:rsid w:val="65FF512E"/>
    <w:rsid w:val="66226764"/>
    <w:rsid w:val="665F56FC"/>
    <w:rsid w:val="666F080B"/>
    <w:rsid w:val="669C24AC"/>
    <w:rsid w:val="66AE659E"/>
    <w:rsid w:val="67106ACC"/>
    <w:rsid w:val="67316596"/>
    <w:rsid w:val="67400CE5"/>
    <w:rsid w:val="67A0332C"/>
    <w:rsid w:val="67CD7B6F"/>
    <w:rsid w:val="67EA4422"/>
    <w:rsid w:val="67ED3FE0"/>
    <w:rsid w:val="681A033F"/>
    <w:rsid w:val="682664D1"/>
    <w:rsid w:val="682D5F91"/>
    <w:rsid w:val="684E1D5D"/>
    <w:rsid w:val="684F31FE"/>
    <w:rsid w:val="6850354E"/>
    <w:rsid w:val="686C0D1E"/>
    <w:rsid w:val="68811B02"/>
    <w:rsid w:val="68880F45"/>
    <w:rsid w:val="6888283C"/>
    <w:rsid w:val="6908742F"/>
    <w:rsid w:val="692A5F54"/>
    <w:rsid w:val="693C1CE5"/>
    <w:rsid w:val="694C210D"/>
    <w:rsid w:val="695B03FD"/>
    <w:rsid w:val="696C142E"/>
    <w:rsid w:val="699851AD"/>
    <w:rsid w:val="6A197F71"/>
    <w:rsid w:val="6A701C11"/>
    <w:rsid w:val="6AA94F84"/>
    <w:rsid w:val="6AFA394A"/>
    <w:rsid w:val="6B241609"/>
    <w:rsid w:val="6B2A6931"/>
    <w:rsid w:val="6B4B5505"/>
    <w:rsid w:val="6BA02A3F"/>
    <w:rsid w:val="6BB83E50"/>
    <w:rsid w:val="6BE93E02"/>
    <w:rsid w:val="6BFF21AB"/>
    <w:rsid w:val="6C03191E"/>
    <w:rsid w:val="6C24541E"/>
    <w:rsid w:val="6C3F5741"/>
    <w:rsid w:val="6C506213"/>
    <w:rsid w:val="6C71520E"/>
    <w:rsid w:val="6CCD7580"/>
    <w:rsid w:val="6D0C2BE6"/>
    <w:rsid w:val="6D344D47"/>
    <w:rsid w:val="6D8343C6"/>
    <w:rsid w:val="6DAF6C43"/>
    <w:rsid w:val="6DDB2183"/>
    <w:rsid w:val="6DFE2EE3"/>
    <w:rsid w:val="6E5351F9"/>
    <w:rsid w:val="6E731B2D"/>
    <w:rsid w:val="6E863736"/>
    <w:rsid w:val="6E9F786A"/>
    <w:rsid w:val="6EA33555"/>
    <w:rsid w:val="6EEC3091"/>
    <w:rsid w:val="6F2217BF"/>
    <w:rsid w:val="6F8B1310"/>
    <w:rsid w:val="6FB10D76"/>
    <w:rsid w:val="6FCA5C81"/>
    <w:rsid w:val="702F75E5"/>
    <w:rsid w:val="7063437F"/>
    <w:rsid w:val="70816B29"/>
    <w:rsid w:val="70DC6498"/>
    <w:rsid w:val="711C0F38"/>
    <w:rsid w:val="712A5284"/>
    <w:rsid w:val="71335B38"/>
    <w:rsid w:val="71385A81"/>
    <w:rsid w:val="71586CF4"/>
    <w:rsid w:val="71761F0A"/>
    <w:rsid w:val="72676064"/>
    <w:rsid w:val="72B3302A"/>
    <w:rsid w:val="72F446AF"/>
    <w:rsid w:val="7329331A"/>
    <w:rsid w:val="734926E6"/>
    <w:rsid w:val="737B72A0"/>
    <w:rsid w:val="73A43BB8"/>
    <w:rsid w:val="7416746E"/>
    <w:rsid w:val="74C3578F"/>
    <w:rsid w:val="751D1AB0"/>
    <w:rsid w:val="752A3E74"/>
    <w:rsid w:val="754C7A88"/>
    <w:rsid w:val="75A86CEC"/>
    <w:rsid w:val="75B46D90"/>
    <w:rsid w:val="75B60928"/>
    <w:rsid w:val="75D82696"/>
    <w:rsid w:val="75DD2E03"/>
    <w:rsid w:val="75FE7EA1"/>
    <w:rsid w:val="76260DEF"/>
    <w:rsid w:val="762D3D83"/>
    <w:rsid w:val="76574DF0"/>
    <w:rsid w:val="767313D5"/>
    <w:rsid w:val="76742AFE"/>
    <w:rsid w:val="76880F63"/>
    <w:rsid w:val="768A2768"/>
    <w:rsid w:val="76CB532A"/>
    <w:rsid w:val="775A7F45"/>
    <w:rsid w:val="777775F3"/>
    <w:rsid w:val="77823B45"/>
    <w:rsid w:val="77DA5A2C"/>
    <w:rsid w:val="781C6A2F"/>
    <w:rsid w:val="784E4FFA"/>
    <w:rsid w:val="78745037"/>
    <w:rsid w:val="78D229AF"/>
    <w:rsid w:val="78EA2A71"/>
    <w:rsid w:val="790939D1"/>
    <w:rsid w:val="791467BC"/>
    <w:rsid w:val="79711D28"/>
    <w:rsid w:val="7A1C6A83"/>
    <w:rsid w:val="7A437A93"/>
    <w:rsid w:val="7A7E1C4B"/>
    <w:rsid w:val="7AF304BA"/>
    <w:rsid w:val="7B0466AD"/>
    <w:rsid w:val="7B1D4AC1"/>
    <w:rsid w:val="7B863CAC"/>
    <w:rsid w:val="7BB7304E"/>
    <w:rsid w:val="7BBC1FBF"/>
    <w:rsid w:val="7BD10B4F"/>
    <w:rsid w:val="7BE91898"/>
    <w:rsid w:val="7C2823C0"/>
    <w:rsid w:val="7C444FA2"/>
    <w:rsid w:val="7D1D2F79"/>
    <w:rsid w:val="7D235DE4"/>
    <w:rsid w:val="7D3516E5"/>
    <w:rsid w:val="7D6513F2"/>
    <w:rsid w:val="7D6C5098"/>
    <w:rsid w:val="7D7726B8"/>
    <w:rsid w:val="7D7E2699"/>
    <w:rsid w:val="7D956610"/>
    <w:rsid w:val="7DB45E71"/>
    <w:rsid w:val="7DE543DD"/>
    <w:rsid w:val="7DFF1847"/>
    <w:rsid w:val="7E085E5B"/>
    <w:rsid w:val="7E2162D4"/>
    <w:rsid w:val="7E5232ED"/>
    <w:rsid w:val="7E7A0B84"/>
    <w:rsid w:val="7E962ECE"/>
    <w:rsid w:val="7ECF746B"/>
    <w:rsid w:val="7F16134E"/>
    <w:rsid w:val="7F22545D"/>
    <w:rsid w:val="7F7C6578"/>
    <w:rsid w:val="7FFB4DDB"/>
    <w:rsid w:val="7FFF78DC"/>
    <w:rsid w:val="DAF3A3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iPriority="99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authorities"/>
    <w:basedOn w:val="1"/>
    <w:next w:val="1"/>
    <w:unhideWhenUsed/>
    <w:qFormat/>
    <w:uiPriority w:val="99"/>
    <w:pPr>
      <w:ind w:left="420" w:leftChars="200"/>
    </w:p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Date"/>
    <w:next w:val="1"/>
    <w:qFormat/>
    <w:uiPriority w:val="0"/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等线 Light" w:hAnsi="等线 Light" w:eastAsia="等线 Light" w:cs="黑体"/>
      <w:b/>
      <w:bCs/>
      <w:sz w:val="32"/>
      <w:szCs w:val="32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customStyle="1" w:styleId="14">
    <w:name w:val="font31"/>
    <w:basedOn w:val="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5.jpeg"/><Relationship Id="rId22" Type="http://schemas.openxmlformats.org/officeDocument/2006/relationships/image" Target="media/image4.jpeg"/><Relationship Id="rId21" Type="http://schemas.openxmlformats.org/officeDocument/2006/relationships/image" Target="media/image3.jpeg"/><Relationship Id="rId20" Type="http://schemas.openxmlformats.org/officeDocument/2006/relationships/image" Target="media/image2.jpe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header" Target="header10.xml"/><Relationship Id="rId17" Type="http://schemas.openxmlformats.org/officeDocument/2006/relationships/header" Target="header9.xml"/><Relationship Id="rId16" Type="http://schemas.openxmlformats.org/officeDocument/2006/relationships/header" Target="header8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深圳市斯尔顿科技有限公司</Company>
  <Pages>6</Pages>
  <Words>288</Words>
  <Characters>1484</Characters>
  <Lines>126</Lines>
  <Paragraphs>35</Paragraphs>
  <TotalTime>13</TotalTime>
  <ScaleCrop>false</ScaleCrop>
  <LinksUpToDate>false</LinksUpToDate>
  <CharactersWithSpaces>1790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2009-12-09T18:01:00Z</dcterms:created>
  <dc:creator>0088</dc:creator>
  <cp:lastModifiedBy>曾智林</cp:lastModifiedBy>
  <cp:lastPrinted>2020-09-17T08:55:00Z</cp:lastPrinted>
  <dcterms:modified xsi:type="dcterms:W3CDTF">2025-09-01T09:43:22Z</dcterms:modified>
  <dc:title>报告编号：XSSY015–2008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67DA7295F9E14FDB83D01C9CE422C3E3_13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