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0DF" w:rsidRDefault="008B20DF">
      <w:pPr>
        <w:rPr>
          <w:rFonts w:hint="eastAsia"/>
          <w:color w:val="000000"/>
        </w:rPr>
      </w:pPr>
    </w:p>
    <w:p w:rsidR="008B20DF" w:rsidRDefault="008B20DF">
      <w:pPr>
        <w:tabs>
          <w:tab w:val="left" w:pos="1215"/>
        </w:tabs>
        <w:rPr>
          <w:color w:val="000000"/>
        </w:rPr>
      </w:pPr>
      <w:r>
        <w:rPr>
          <w:color w:val="000000"/>
        </w:rPr>
        <w:tab/>
      </w:r>
    </w:p>
    <w:p w:rsidR="008B20DF" w:rsidRDefault="008B20DF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 w:hAnsi="Arial" w:hint="eastAsia"/>
          <w:color w:val="000000"/>
          <w:sz w:val="44"/>
          <w:szCs w:val="44"/>
        </w:rPr>
        <w:t>PT9L</w:t>
      </w:r>
      <w:r>
        <w:rPr>
          <w:rFonts w:eastAsia="黑体" w:hAnsi="Arial" w:hint="eastAsia"/>
          <w:color w:val="000000"/>
          <w:sz w:val="44"/>
          <w:szCs w:val="44"/>
        </w:rPr>
        <w:t>红外体温计产品</w:t>
      </w:r>
      <w:r>
        <w:rPr>
          <w:rFonts w:eastAsia="黑体" w:hAnsi="Arial"/>
          <w:color w:val="000000"/>
          <w:sz w:val="44"/>
          <w:szCs w:val="44"/>
        </w:rPr>
        <w:t>检验标准</w:t>
      </w:r>
    </w:p>
    <w:p w:rsidR="008B20DF" w:rsidRDefault="008B20DF">
      <w:pPr>
        <w:tabs>
          <w:tab w:val="center" w:pos="6990"/>
          <w:tab w:val="left" w:pos="8835"/>
        </w:tabs>
        <w:jc w:val="left"/>
        <w:rPr>
          <w:rFonts w:ascii="宋体" w:hAnsi="宋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</w:rPr>
        <w:tab/>
      </w:r>
      <w:r>
        <w:rPr>
          <w:rFonts w:eastAsia="黑体"/>
          <w:b/>
          <w:color w:val="000000"/>
          <w:sz w:val="44"/>
          <w:szCs w:val="44"/>
        </w:rPr>
        <w:t>V</w:t>
      </w:r>
      <w:r>
        <w:rPr>
          <w:rFonts w:eastAsia="黑体" w:hint="eastAsia"/>
          <w:b/>
          <w:color w:val="000000"/>
          <w:sz w:val="44"/>
          <w:szCs w:val="44"/>
        </w:rPr>
        <w:t>1</w:t>
      </w:r>
      <w:r>
        <w:rPr>
          <w:rFonts w:eastAsia="黑体"/>
          <w:b/>
          <w:color w:val="000000"/>
          <w:sz w:val="44"/>
          <w:szCs w:val="44"/>
        </w:rPr>
        <w:t>.0</w:t>
      </w:r>
      <w:r>
        <w:rPr>
          <w:rFonts w:ascii="宋体" w:hAnsi="宋体"/>
          <w:b/>
          <w:color w:val="000000"/>
          <w:sz w:val="44"/>
          <w:szCs w:val="44"/>
        </w:rPr>
        <w:tab/>
      </w:r>
    </w:p>
    <w:p w:rsidR="008B20DF" w:rsidRDefault="008B20DF">
      <w:pPr>
        <w:tabs>
          <w:tab w:val="center" w:pos="6990"/>
          <w:tab w:val="left" w:pos="8835"/>
        </w:tabs>
        <w:jc w:val="left"/>
        <w:rPr>
          <w:rFonts w:ascii="宋体" w:hAnsi="宋体"/>
          <w:b/>
          <w:color w:val="000000"/>
          <w:sz w:val="44"/>
          <w:szCs w:val="44"/>
        </w:rPr>
      </w:pPr>
    </w:p>
    <w:p w:rsidR="008B20DF" w:rsidRDefault="008B20DF">
      <w:pPr>
        <w:spacing w:line="360" w:lineRule="auto"/>
        <w:ind w:leftChars="200" w:left="420" w:firstLineChars="1550" w:firstLine="4650"/>
        <w:textAlignment w:val="baseline"/>
        <w:rPr>
          <w:rStyle w:val="ae"/>
          <w:u w:val="single"/>
        </w:rPr>
      </w:pPr>
      <w:r>
        <w:rPr>
          <w:rFonts w:hint="eastAsia"/>
          <w:sz w:val="30"/>
        </w:rPr>
        <w:t>产</w:t>
      </w:r>
      <w:r>
        <w:rPr>
          <w:sz w:val="24"/>
        </w:rPr>
        <w:t xml:space="preserve">  </w:t>
      </w:r>
      <w:r>
        <w:rPr>
          <w:rFonts w:hint="eastAsia"/>
          <w:sz w:val="30"/>
        </w:rPr>
        <w:t>品</w:t>
      </w:r>
      <w:r>
        <w:rPr>
          <w:sz w:val="24"/>
        </w:rPr>
        <w:t xml:space="preserve">  </w:t>
      </w:r>
      <w:r>
        <w:rPr>
          <w:rFonts w:hint="eastAsia"/>
          <w:sz w:val="30"/>
        </w:rPr>
        <w:t>型</w:t>
      </w:r>
      <w:r>
        <w:t xml:space="preserve">  </w:t>
      </w:r>
      <w:r>
        <w:rPr>
          <w:rFonts w:hint="eastAsia"/>
          <w:sz w:val="30"/>
        </w:rPr>
        <w:t>号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  <w:r>
        <w:rPr>
          <w:rFonts w:ascii="宋体" w:hAnsi="宋体" w:hint="eastAsia"/>
          <w:sz w:val="28"/>
          <w:u w:val="single"/>
        </w:rPr>
        <w:t>PT9L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</w:p>
    <w:p w:rsidR="008B20DF" w:rsidRDefault="008B20DF">
      <w:pPr>
        <w:spacing w:line="360" w:lineRule="auto"/>
        <w:ind w:left="420"/>
        <w:jc w:val="left"/>
        <w:textAlignment w:val="baseline"/>
        <w:rPr>
          <w:rFonts w:hint="eastAsia"/>
          <w:sz w:val="30"/>
        </w:rPr>
      </w:pPr>
      <w:r>
        <w:rPr>
          <w:rFonts w:hint="eastAsia"/>
          <w:sz w:val="30"/>
        </w:rPr>
        <w:t xml:space="preserve">                               </w:t>
      </w:r>
      <w:r>
        <w:rPr>
          <w:rFonts w:hint="eastAsia"/>
          <w:sz w:val="30"/>
        </w:rPr>
        <w:t>项</w:t>
      </w:r>
      <w:r>
        <w:rPr>
          <w:sz w:val="24"/>
        </w:rPr>
        <w:t xml:space="preserve">  </w:t>
      </w:r>
      <w:r>
        <w:rPr>
          <w:rFonts w:hint="eastAsia"/>
          <w:sz w:val="30"/>
        </w:rPr>
        <w:t>目</w:t>
      </w:r>
      <w:r>
        <w:rPr>
          <w:sz w:val="24"/>
        </w:rPr>
        <w:t xml:space="preserve">  </w:t>
      </w:r>
      <w:r>
        <w:rPr>
          <w:rFonts w:hint="eastAsia"/>
          <w:sz w:val="30"/>
        </w:rPr>
        <w:t>编</w:t>
      </w:r>
      <w:r>
        <w:t xml:space="preserve">  </w:t>
      </w:r>
      <w:r>
        <w:rPr>
          <w:rFonts w:hint="eastAsia"/>
          <w:sz w:val="30"/>
        </w:rPr>
        <w:t>号</w:t>
      </w:r>
      <w:r>
        <w:rPr>
          <w:rFonts w:hint="eastAsia"/>
          <w:sz w:val="30"/>
          <w:u w:val="single"/>
        </w:rPr>
        <w:t xml:space="preserve">  </w:t>
      </w:r>
      <w:r>
        <w:rPr>
          <w:sz w:val="30"/>
          <w:u w:val="single"/>
        </w:rPr>
        <w:t xml:space="preserve">  </w:t>
      </w:r>
      <w:r>
        <w:rPr>
          <w:rFonts w:ascii="宋体" w:hAnsi="宋体"/>
          <w:bCs/>
          <w:sz w:val="28"/>
          <w:szCs w:val="28"/>
          <w:u w:val="single"/>
        </w:rPr>
        <w:t xml:space="preserve">30000078 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</w:rPr>
        <w:t xml:space="preserve">     </w:t>
      </w:r>
    </w:p>
    <w:p w:rsidR="008B20DF" w:rsidRDefault="008B20DF">
      <w:pPr>
        <w:spacing w:line="360" w:lineRule="auto"/>
        <w:ind w:leftChars="200" w:left="420" w:firstLineChars="1550" w:firstLine="4650"/>
        <w:textAlignment w:val="baseline"/>
        <w:rPr>
          <w:rFonts w:hint="eastAsia"/>
          <w:szCs w:val="21"/>
          <w:u w:val="single"/>
        </w:rPr>
      </w:pPr>
      <w:r>
        <w:rPr>
          <w:rFonts w:hint="eastAsia"/>
          <w:sz w:val="30"/>
        </w:rPr>
        <w:t>产品</w:t>
      </w:r>
      <w:r>
        <w:rPr>
          <w:rFonts w:hint="eastAsia"/>
          <w:sz w:val="30"/>
        </w:rPr>
        <w:t>/</w:t>
      </w:r>
      <w:r>
        <w:rPr>
          <w:rFonts w:hint="eastAsia"/>
          <w:sz w:val="30"/>
        </w:rPr>
        <w:t>项目名称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红外体温计</w:t>
      </w:r>
      <w:r>
        <w:rPr>
          <w:rFonts w:hint="eastAsia"/>
          <w:sz w:val="30"/>
          <w:u w:val="single"/>
        </w:rPr>
        <w:t xml:space="preserve">  </w:t>
      </w:r>
    </w:p>
    <w:p w:rsidR="008B20DF" w:rsidRDefault="008B20DF">
      <w:pPr>
        <w:jc w:val="center"/>
        <w:rPr>
          <w:rFonts w:eastAsia="黑体"/>
          <w:b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 w:hint="eastAsia"/>
          <w:b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 w:hint="eastAsia"/>
          <w:b/>
          <w:color w:val="000000"/>
          <w:sz w:val="36"/>
          <w:szCs w:val="36"/>
        </w:rPr>
      </w:pPr>
    </w:p>
    <w:p w:rsidR="008B20DF" w:rsidRDefault="008B20DF">
      <w:pPr>
        <w:spacing w:line="360" w:lineRule="auto"/>
        <w:ind w:firstLineChars="1450" w:firstLine="4076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制：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/>
          <w:kern w:val="0"/>
          <w:sz w:val="24"/>
          <w:u w:val="single"/>
        </w:rPr>
        <w:t xml:space="preserve">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8B20DF" w:rsidRDefault="008B20DF">
      <w:pPr>
        <w:spacing w:line="360" w:lineRule="auto"/>
        <w:ind w:firstLineChars="1450" w:firstLine="40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核：</w:t>
      </w:r>
      <w:r>
        <w:rPr>
          <w:rFonts w:hint="eastAsia"/>
          <w:sz w:val="28"/>
          <w:u w:val="single"/>
        </w:rPr>
        <w:t xml:space="preserve">  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8B20DF" w:rsidRDefault="008B20DF">
      <w:pPr>
        <w:ind w:firstLineChars="1450" w:firstLine="4076"/>
        <w:rPr>
          <w:rFonts w:ascii="宋体" w:hAnsi="宋体" w:hint="eastAsia"/>
          <w:kern w:val="0"/>
          <w:sz w:val="24"/>
          <w:u w:val="single"/>
        </w:rPr>
      </w:pPr>
      <w:r>
        <w:rPr>
          <w:rFonts w:hint="eastAsia"/>
          <w:b/>
          <w:bCs/>
          <w:sz w:val="28"/>
        </w:rPr>
        <w:t>批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准：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        </w:t>
      </w:r>
      <w:r>
        <w:rPr>
          <w:rFonts w:ascii="宋体" w:hAnsi="宋体" w:hint="eastAsia"/>
          <w:kern w:val="0"/>
          <w:sz w:val="24"/>
          <w:u w:val="single"/>
        </w:rPr>
        <w:t xml:space="preserve">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8B20DF" w:rsidRDefault="008B20DF">
      <w:pPr>
        <w:jc w:val="center"/>
        <w:rPr>
          <w:rFonts w:eastAsia="黑体" w:hint="eastAsia"/>
          <w:b/>
          <w:color w:val="000000"/>
          <w:sz w:val="36"/>
          <w:szCs w:val="36"/>
        </w:rPr>
      </w:pPr>
    </w:p>
    <w:p w:rsidR="008B20DF" w:rsidRDefault="008B20DF">
      <w:pPr>
        <w:rPr>
          <w:rFonts w:eastAsia="黑体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/>
          <w:color w:val="000000"/>
          <w:sz w:val="36"/>
          <w:szCs w:val="36"/>
        </w:rPr>
        <w:sectPr w:rsidR="00000000">
          <w:headerReference w:type="default" r:id="rId7"/>
          <w:footerReference w:type="even" r:id="rId8"/>
          <w:footerReference w:type="default" r:id="rId9"/>
          <w:headerReference w:type="first" r:id="rId10"/>
          <w:pgSz w:w="16838" w:h="11906" w:orient="landscape"/>
          <w:pgMar w:top="1101" w:right="1418" w:bottom="1134" w:left="1440" w:header="780" w:footer="489" w:gutter="0"/>
          <w:pgNumType w:start="0"/>
          <w:cols w:space="720"/>
          <w:titlePg/>
          <w:docGrid w:type="lines" w:linePitch="312"/>
        </w:sectPr>
      </w:pPr>
    </w:p>
    <w:p w:rsidR="008B20DF" w:rsidRDefault="008B20DF">
      <w:pPr>
        <w:adjustRightInd w:val="0"/>
        <w:spacing w:line="300" w:lineRule="auto"/>
        <w:jc w:val="center"/>
        <w:rPr>
          <w:rFonts w:eastAsia="黑体"/>
          <w:color w:val="000000"/>
          <w:sz w:val="36"/>
          <w:szCs w:val="36"/>
        </w:rPr>
      </w:pPr>
      <w:r>
        <w:rPr>
          <w:rFonts w:eastAsia="黑体"/>
          <w:color w:val="000000"/>
          <w:sz w:val="36"/>
          <w:szCs w:val="36"/>
        </w:rPr>
        <w:lastRenderedPageBreak/>
        <w:t>历史记录</w:t>
      </w:r>
    </w:p>
    <w:p w:rsidR="008B20DF" w:rsidRDefault="008B20DF">
      <w:pPr>
        <w:rPr>
          <w:color w:val="000000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980"/>
        <w:gridCol w:w="8100"/>
        <w:gridCol w:w="1080"/>
        <w:gridCol w:w="1260"/>
        <w:gridCol w:w="1282"/>
      </w:tblGrid>
      <w:tr w:rsidR="00000000">
        <w:trPr>
          <w:trHeight w:val="98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spacing w:line="240" w:lineRule="exac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spacing w:line="240" w:lineRule="exac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更新时间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spacing w:line="240" w:lineRule="exac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更改描述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spacing w:line="240" w:lineRule="exac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版本号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spacing w:line="240" w:lineRule="exac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拟制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spacing w:line="240" w:lineRule="exac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批准</w:t>
            </w:r>
          </w:p>
        </w:tc>
      </w:tr>
      <w:tr w:rsidR="00000000">
        <w:trPr>
          <w:trHeight w:val="69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起草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V1.0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万龙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侯广伟</w:t>
            </w:r>
          </w:p>
        </w:tc>
      </w:tr>
      <w:tr w:rsidR="00000000">
        <w:trPr>
          <w:trHeight w:val="698"/>
        </w:trPr>
        <w:tc>
          <w:tcPr>
            <w:tcW w:w="6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</w:tr>
      <w:tr w:rsidR="00000000">
        <w:trPr>
          <w:trHeight w:val="69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</w:tr>
      <w:tr w:rsidR="00000000">
        <w:trPr>
          <w:trHeight w:val="69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spacing w:line="480" w:lineRule="auto"/>
              <w:rPr>
                <w:color w:val="000000"/>
                <w:szCs w:val="21"/>
              </w:rPr>
            </w:pPr>
          </w:p>
        </w:tc>
      </w:tr>
      <w:tr w:rsidR="00000000">
        <w:trPr>
          <w:trHeight w:val="698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color w:val="000000"/>
                <w:sz w:val="28"/>
                <w:szCs w:val="28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color w:val="00000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color w:val="000000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jc w:val="left"/>
              <w:rPr>
                <w:color w:val="000000"/>
                <w:sz w:val="28"/>
                <w:szCs w:val="28"/>
              </w:rPr>
            </w:pPr>
          </w:p>
        </w:tc>
      </w:tr>
    </w:tbl>
    <w:p w:rsidR="008B20DF" w:rsidRDefault="008B20DF">
      <w:pPr>
        <w:adjustRightInd w:val="0"/>
        <w:spacing w:line="300" w:lineRule="auto"/>
        <w:jc w:val="center"/>
        <w:rPr>
          <w:color w:val="000000"/>
          <w:sz w:val="32"/>
        </w:rPr>
      </w:pPr>
    </w:p>
    <w:p w:rsidR="008B20DF" w:rsidRDefault="008B20DF">
      <w:pPr>
        <w:jc w:val="center"/>
        <w:rPr>
          <w:rFonts w:eastAsia="黑体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 w:hAnsi="Arial" w:hint="eastAsia"/>
          <w:color w:val="000000"/>
          <w:sz w:val="36"/>
          <w:szCs w:val="36"/>
        </w:rPr>
      </w:pPr>
    </w:p>
    <w:p w:rsidR="008B20DF" w:rsidRDefault="008B20DF">
      <w:pPr>
        <w:jc w:val="center"/>
        <w:rPr>
          <w:rFonts w:eastAsia="黑体"/>
          <w:color w:val="000000"/>
          <w:szCs w:val="21"/>
        </w:rPr>
      </w:pPr>
      <w:r>
        <w:rPr>
          <w:rFonts w:eastAsia="黑体" w:hAnsi="Arial"/>
          <w:color w:val="000000"/>
          <w:sz w:val="36"/>
          <w:szCs w:val="36"/>
        </w:rPr>
        <w:t>目录</w:t>
      </w:r>
    </w:p>
    <w:p w:rsidR="008B20DF" w:rsidRDefault="008B20DF">
      <w:pPr>
        <w:tabs>
          <w:tab w:val="left" w:pos="5205"/>
        </w:tabs>
        <w:rPr>
          <w:rFonts w:eastAsia="黑体"/>
          <w:color w:val="000000"/>
          <w:szCs w:val="21"/>
        </w:rPr>
      </w:pP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一、概述</w:t>
      </w:r>
      <w:r>
        <w:rPr>
          <w:rFonts w:ascii="宋体" w:hAnsi="宋体"/>
          <w:color w:val="000000"/>
          <w:szCs w:val="21"/>
        </w:rPr>
        <w:t>.........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.................................................................................................................2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/>
          <w:color w:val="000000"/>
          <w:szCs w:val="21"/>
        </w:rPr>
        <w:t xml:space="preserve">1 </w:t>
      </w:r>
      <w:r>
        <w:rPr>
          <w:rFonts w:ascii="宋体" w:hAnsi="宋体" w:hint="eastAsia"/>
          <w:color w:val="000000"/>
          <w:szCs w:val="21"/>
        </w:rPr>
        <w:t>使用范围</w:t>
      </w:r>
      <w:r>
        <w:rPr>
          <w:rFonts w:ascii="宋体" w:hAnsi="宋体"/>
          <w:color w:val="000000"/>
          <w:szCs w:val="21"/>
        </w:rPr>
        <w:t>.........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..............................................................................................................2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2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声明</w:t>
      </w:r>
      <w:r>
        <w:rPr>
          <w:rFonts w:ascii="宋体" w:hAnsi="宋体"/>
          <w:color w:val="000000"/>
          <w:szCs w:val="21"/>
        </w:rPr>
        <w:t>.........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..................................................................................................................2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3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术语和定义</w:t>
      </w:r>
      <w:r>
        <w:rPr>
          <w:rFonts w:ascii="宋体" w:hAnsi="宋体"/>
          <w:color w:val="000000"/>
          <w:szCs w:val="21"/>
        </w:rPr>
        <w:t>.........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............................................................................................................2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4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试验器具</w:t>
      </w:r>
      <w:r>
        <w:rPr>
          <w:rFonts w:ascii="宋体" w:hAnsi="宋体"/>
          <w:color w:val="000000"/>
          <w:szCs w:val="21"/>
        </w:rPr>
        <w:t>.........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..............................................................................................................2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二、性能要求及测试方法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</w:t>
      </w:r>
      <w:r>
        <w:rPr>
          <w:rFonts w:ascii="宋体" w:hAnsi="宋体" w:hint="eastAsia"/>
          <w:color w:val="000000"/>
          <w:szCs w:val="21"/>
        </w:rPr>
        <w:t>3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三、出厂检验项目</w:t>
      </w:r>
      <w:r>
        <w:rPr>
          <w:rFonts w:ascii="宋体" w:hAnsi="宋体"/>
          <w:color w:val="000000"/>
          <w:szCs w:val="21"/>
        </w:rPr>
        <w:t>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.................................................................................................................</w:t>
      </w:r>
      <w:r>
        <w:rPr>
          <w:rFonts w:ascii="宋体" w:hAnsi="宋体" w:hint="eastAsia"/>
          <w:color w:val="000000"/>
          <w:szCs w:val="21"/>
        </w:rPr>
        <w:t>6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</w:t>
      </w:r>
      <w:r>
        <w:rPr>
          <w:rFonts w:ascii="宋体" w:hAnsi="宋体"/>
          <w:color w:val="000000"/>
          <w:szCs w:val="21"/>
        </w:rPr>
        <w:t xml:space="preserve">1 </w:t>
      </w:r>
      <w:r>
        <w:rPr>
          <w:rFonts w:ascii="宋体" w:hAnsi="宋体" w:hint="eastAsia"/>
          <w:color w:val="000000"/>
          <w:szCs w:val="21"/>
        </w:rPr>
        <w:t>外观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</w:t>
      </w:r>
      <w:r>
        <w:rPr>
          <w:rFonts w:ascii="宋体" w:hAnsi="宋体" w:hint="eastAsia"/>
          <w:color w:val="000000"/>
          <w:szCs w:val="21"/>
        </w:rPr>
        <w:t>6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2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功能、性能</w:t>
      </w:r>
      <w:r>
        <w:rPr>
          <w:rFonts w:ascii="宋体" w:hAnsi="宋体"/>
          <w:color w:val="000000"/>
          <w:szCs w:val="21"/>
        </w:rPr>
        <w:t>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..................................................................................................................</w:t>
      </w:r>
      <w:r>
        <w:rPr>
          <w:rFonts w:ascii="宋体" w:hAnsi="宋体" w:hint="eastAsia"/>
          <w:color w:val="000000"/>
          <w:szCs w:val="21"/>
        </w:rPr>
        <w:t>7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3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ascii="宋体" w:hAnsi="宋体" w:hint="eastAsia"/>
          <w:color w:val="000000"/>
          <w:szCs w:val="21"/>
        </w:rPr>
        <w:t>包装</w:t>
      </w:r>
      <w:r>
        <w:rPr>
          <w:rFonts w:ascii="宋体" w:hAnsi="宋体"/>
          <w:color w:val="000000"/>
          <w:szCs w:val="21"/>
        </w:rPr>
        <w:t>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</w:t>
      </w:r>
      <w:r>
        <w:rPr>
          <w:rFonts w:ascii="宋体" w:hAnsi="宋体" w:hint="eastAsia"/>
          <w:color w:val="000000"/>
          <w:szCs w:val="21"/>
        </w:rPr>
        <w:t>.</w:t>
      </w:r>
      <w:r>
        <w:rPr>
          <w:rFonts w:ascii="宋体" w:hAnsi="宋体"/>
          <w:color w:val="000000"/>
          <w:szCs w:val="21"/>
        </w:rPr>
        <w:t>............................................................................................................</w:t>
      </w:r>
      <w:r>
        <w:rPr>
          <w:rFonts w:ascii="宋体" w:hAnsi="宋体" w:hint="eastAsia"/>
          <w:color w:val="000000"/>
          <w:szCs w:val="21"/>
        </w:rPr>
        <w:t>11</w:t>
      </w:r>
    </w:p>
    <w:p w:rsidR="008B20DF" w:rsidRDefault="008B20DF">
      <w:pPr>
        <w:tabs>
          <w:tab w:val="left" w:pos="5205"/>
        </w:tabs>
        <w:spacing w:line="360" w:lineRule="auto"/>
        <w:rPr>
          <w:rFonts w:ascii="宋体" w:hAnsi="宋体"/>
          <w:color w:val="000000"/>
          <w:szCs w:val="21"/>
        </w:rPr>
      </w:pPr>
    </w:p>
    <w:p w:rsidR="008B20DF" w:rsidRDefault="008B20DF">
      <w:pPr>
        <w:tabs>
          <w:tab w:val="left" w:pos="5205"/>
        </w:tabs>
        <w:rPr>
          <w:rFonts w:ascii="宋体" w:hAnsi="宋体"/>
          <w:color w:val="000000"/>
          <w:szCs w:val="21"/>
        </w:rPr>
      </w:pPr>
    </w:p>
    <w:p w:rsidR="008B20DF" w:rsidRDefault="008B20DF">
      <w:pPr>
        <w:tabs>
          <w:tab w:val="left" w:pos="5205"/>
        </w:tabs>
        <w:rPr>
          <w:rFonts w:ascii="宋体" w:hAnsi="宋体"/>
          <w:b/>
          <w:color w:val="000000"/>
          <w:szCs w:val="21"/>
        </w:rPr>
      </w:pPr>
    </w:p>
    <w:p w:rsidR="008B20DF" w:rsidRDefault="008B20DF">
      <w:pPr>
        <w:tabs>
          <w:tab w:val="left" w:pos="5205"/>
        </w:tabs>
        <w:rPr>
          <w:rFonts w:ascii="宋体" w:hAnsi="宋体" w:hint="eastAsia"/>
          <w:b/>
          <w:color w:val="000000"/>
          <w:szCs w:val="21"/>
        </w:rPr>
      </w:pPr>
    </w:p>
    <w:p w:rsidR="008B20DF" w:rsidRDefault="008B20DF">
      <w:pPr>
        <w:tabs>
          <w:tab w:val="left" w:pos="5205"/>
        </w:tabs>
        <w:rPr>
          <w:rFonts w:ascii="宋体" w:hAnsi="宋体"/>
          <w:b/>
          <w:color w:val="000000"/>
          <w:szCs w:val="21"/>
        </w:rPr>
      </w:pPr>
    </w:p>
    <w:p w:rsidR="008B20DF" w:rsidRDefault="008B20DF">
      <w:pPr>
        <w:tabs>
          <w:tab w:val="left" w:pos="5205"/>
        </w:tabs>
        <w:rPr>
          <w:rFonts w:ascii="宋体" w:hAnsi="宋体" w:hint="eastAsia"/>
          <w:b/>
          <w:color w:val="000000"/>
          <w:szCs w:val="21"/>
        </w:rPr>
      </w:pPr>
    </w:p>
    <w:p w:rsidR="008B20DF" w:rsidRDefault="008B20DF">
      <w:pPr>
        <w:outlineLvl w:val="0"/>
        <w:rPr>
          <w:rFonts w:hint="eastAsia"/>
          <w:sz w:val="28"/>
          <w:szCs w:val="28"/>
        </w:rPr>
      </w:pPr>
      <w:bookmarkStart w:id="0" w:name="_Toc375741658"/>
      <w:bookmarkStart w:id="1" w:name="_Toc375667854"/>
      <w:r>
        <w:rPr>
          <w:sz w:val="28"/>
          <w:szCs w:val="28"/>
        </w:rPr>
        <w:lastRenderedPageBreak/>
        <w:t>一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概述</w:t>
      </w:r>
      <w:bookmarkEnd w:id="0"/>
      <w:bookmarkEnd w:id="1"/>
    </w:p>
    <w:p w:rsidR="008B20DF" w:rsidRDefault="008B20DF">
      <w:pPr>
        <w:outlineLvl w:val="0"/>
        <w:rPr>
          <w:rFonts w:hint="eastAsia"/>
        </w:rPr>
      </w:pPr>
    </w:p>
    <w:p w:rsidR="008B20DF" w:rsidRDefault="008B20DF">
      <w:pPr>
        <w:outlineLvl w:val="1"/>
      </w:pPr>
      <w:bookmarkStart w:id="2" w:name="_Toc375667855"/>
      <w:bookmarkStart w:id="3" w:name="_Toc375741659"/>
      <w:bookmarkStart w:id="4" w:name="_Toc266288091"/>
      <w:r>
        <w:t xml:space="preserve">1 </w:t>
      </w:r>
      <w:r>
        <w:t>适用范围</w:t>
      </w:r>
      <w:bookmarkEnd w:id="2"/>
      <w:bookmarkEnd w:id="3"/>
      <w:bookmarkEnd w:id="4"/>
    </w:p>
    <w:p w:rsidR="008B20DF" w:rsidRDefault="008B20DF">
      <w:pPr>
        <w:ind w:firstLine="420"/>
        <w:rPr>
          <w:color w:val="000000"/>
        </w:rPr>
      </w:pPr>
      <w:r>
        <w:rPr>
          <w:b/>
          <w:color w:val="000000"/>
        </w:rPr>
        <w:t xml:space="preserve">1.1 </w:t>
      </w:r>
      <w:r>
        <w:rPr>
          <w:rFonts w:hAnsi="Arial"/>
          <w:color w:val="000000"/>
        </w:rPr>
        <w:t>本标准用于</w:t>
      </w:r>
      <w:r>
        <w:rPr>
          <w:rFonts w:hAnsi="Arial" w:hint="eastAsia"/>
          <w:color w:val="000000"/>
        </w:rPr>
        <w:t>PT9L</w:t>
      </w:r>
      <w:r>
        <w:rPr>
          <w:rFonts w:hAnsi="Arial" w:hint="eastAsia"/>
          <w:color w:val="000000"/>
        </w:rPr>
        <w:t>红外体温计</w:t>
      </w:r>
      <w:r>
        <w:rPr>
          <w:rFonts w:hAnsi="Arial"/>
          <w:color w:val="000000"/>
        </w:rPr>
        <w:t>。</w:t>
      </w:r>
    </w:p>
    <w:p w:rsidR="008B20DF" w:rsidRDefault="008B20DF">
      <w:pPr>
        <w:ind w:firstLine="420"/>
        <w:rPr>
          <w:rFonts w:hAnsi="Arial" w:hint="eastAsia"/>
          <w:color w:val="000000"/>
        </w:rPr>
      </w:pPr>
      <w:r>
        <w:rPr>
          <w:b/>
          <w:color w:val="000000"/>
        </w:rPr>
        <w:t xml:space="preserve">1.2 </w:t>
      </w:r>
      <w:r>
        <w:rPr>
          <w:rFonts w:hAnsi="Arial"/>
          <w:color w:val="000000"/>
        </w:rPr>
        <w:t>本标准用于</w:t>
      </w:r>
      <w:r>
        <w:rPr>
          <w:rFonts w:hAnsi="Arial" w:hint="eastAsia"/>
          <w:color w:val="000000"/>
        </w:rPr>
        <w:t>PT9L</w:t>
      </w:r>
      <w:r>
        <w:rPr>
          <w:rFonts w:hAnsi="Arial" w:hint="eastAsia"/>
          <w:color w:val="000000"/>
        </w:rPr>
        <w:t>红外体温计</w:t>
      </w:r>
      <w:r>
        <w:rPr>
          <w:rFonts w:hAnsi="Arial"/>
          <w:color w:val="000000"/>
        </w:rPr>
        <w:t>过程检验及产品</w:t>
      </w:r>
      <w:r>
        <w:rPr>
          <w:rFonts w:hAnsi="Arial" w:hint="eastAsia"/>
          <w:color w:val="000000"/>
        </w:rPr>
        <w:t>出厂</w:t>
      </w:r>
      <w:r>
        <w:rPr>
          <w:rFonts w:hAnsi="Arial"/>
          <w:color w:val="000000"/>
        </w:rPr>
        <w:t>验证。</w:t>
      </w:r>
    </w:p>
    <w:p w:rsidR="008B20DF" w:rsidRDefault="008B20DF">
      <w:pPr>
        <w:ind w:firstLine="420"/>
        <w:rPr>
          <w:rFonts w:hint="eastAsia"/>
          <w:color w:val="000000"/>
        </w:rPr>
      </w:pPr>
    </w:p>
    <w:p w:rsidR="008B20DF" w:rsidRDefault="008B20DF">
      <w:pPr>
        <w:outlineLvl w:val="1"/>
      </w:pPr>
      <w:bookmarkStart w:id="5" w:name="_Toc375741660"/>
      <w:bookmarkStart w:id="6" w:name="_Toc375667856"/>
      <w:r>
        <w:t xml:space="preserve">2 </w:t>
      </w:r>
      <w:r>
        <w:t>声明</w:t>
      </w:r>
      <w:bookmarkEnd w:id="5"/>
      <w:bookmarkEnd w:id="6"/>
    </w:p>
    <w:p w:rsidR="008B20DF" w:rsidRDefault="008B20DF">
      <w:pPr>
        <w:ind w:firstLine="420"/>
        <w:rPr>
          <w:rFonts w:hAnsi="Arial" w:hint="eastAsia"/>
          <w:color w:val="000000"/>
        </w:rPr>
      </w:pPr>
      <w:r>
        <w:rPr>
          <w:b/>
          <w:color w:val="000000"/>
        </w:rPr>
        <w:t>2.1</w:t>
      </w:r>
      <w:r>
        <w:rPr>
          <w:color w:val="000000"/>
        </w:rPr>
        <w:t xml:space="preserve"> </w:t>
      </w:r>
      <w:r>
        <w:rPr>
          <w:rFonts w:hAnsi="Arial"/>
          <w:color w:val="000000"/>
        </w:rPr>
        <w:t>如果由于技术原因，某项测试不能完全执行时，可采用实质等同或更严格的测试方法。</w:t>
      </w:r>
    </w:p>
    <w:p w:rsidR="008B20DF" w:rsidRDefault="008B20DF">
      <w:pPr>
        <w:spacing w:beforeLines="50" w:before="156" w:afterLines="50" w:after="156"/>
        <w:rPr>
          <w:color w:val="000000"/>
        </w:rPr>
      </w:pPr>
    </w:p>
    <w:p w:rsidR="008B20DF" w:rsidRDefault="008B20DF">
      <w:pPr>
        <w:outlineLvl w:val="1"/>
      </w:pPr>
      <w:bookmarkStart w:id="7" w:name="_Toc64897813"/>
      <w:bookmarkStart w:id="8" w:name="_Toc64898253"/>
      <w:r>
        <w:t xml:space="preserve">3 </w:t>
      </w:r>
      <w:r>
        <w:rPr>
          <w:rFonts w:hint="eastAsia"/>
        </w:rPr>
        <w:t>术语和定义</w:t>
      </w:r>
      <w:bookmarkEnd w:id="7"/>
      <w:bookmarkEnd w:id="8"/>
    </w:p>
    <w:p w:rsidR="008B20DF" w:rsidRDefault="008B20DF">
      <w:pPr>
        <w:ind w:firstLine="420"/>
        <w:rPr>
          <w:color w:val="000000"/>
        </w:rPr>
      </w:pPr>
      <w:r>
        <w:rPr>
          <w:b/>
          <w:color w:val="000000"/>
        </w:rPr>
        <w:t xml:space="preserve">3.1 </w:t>
      </w:r>
      <w:r>
        <w:rPr>
          <w:rFonts w:hint="eastAsia"/>
          <w:color w:val="000000"/>
        </w:rPr>
        <w:t>红外体温计</w:t>
      </w:r>
      <w:r>
        <w:rPr>
          <w:rFonts w:hint="eastAsia"/>
          <w:color w:val="000000"/>
        </w:rPr>
        <w:t xml:space="preserve">  </w:t>
      </w:r>
    </w:p>
    <w:p w:rsidR="008B20DF" w:rsidRDefault="008B20DF">
      <w:pPr>
        <w:ind w:firstLine="420"/>
        <w:rPr>
          <w:b/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通过</w:t>
      </w:r>
      <w:r>
        <w:rPr>
          <w:color w:val="000000"/>
        </w:rPr>
        <w:t>使用</w:t>
      </w:r>
      <w:r>
        <w:rPr>
          <w:rFonts w:hint="eastAsia"/>
          <w:color w:val="000000"/>
        </w:rPr>
        <w:t>红外</w:t>
      </w:r>
      <w:r>
        <w:rPr>
          <w:color w:val="000000"/>
        </w:rPr>
        <w:t>传感器将测量到的温度显示出来的电子仪器。</w:t>
      </w:r>
    </w:p>
    <w:p w:rsidR="008B20DF" w:rsidRDefault="008B20DF">
      <w:pPr>
        <w:ind w:firstLine="420"/>
        <w:rPr>
          <w:color w:val="000000"/>
        </w:rPr>
      </w:pPr>
      <w:r>
        <w:rPr>
          <w:b/>
          <w:color w:val="000000"/>
        </w:rPr>
        <w:t xml:space="preserve">3.2 </w:t>
      </w:r>
      <w:r>
        <w:rPr>
          <w:rFonts w:hint="eastAsia"/>
          <w:color w:val="000000"/>
        </w:rPr>
        <w:t>黑体模式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</w:p>
    <w:p w:rsidR="008B20DF" w:rsidRDefault="008B20DF">
      <w:pPr>
        <w:ind w:firstLine="420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体温计显示从黑体处测量所得的温度的模式。</w:t>
      </w:r>
    </w:p>
    <w:p w:rsidR="008B20DF" w:rsidRDefault="008B20DF">
      <w:pPr>
        <w:ind w:firstLine="420"/>
        <w:rPr>
          <w:color w:val="000000"/>
        </w:rPr>
      </w:pPr>
      <w:r>
        <w:rPr>
          <w:b/>
          <w:color w:val="000000"/>
        </w:rPr>
        <w:t xml:space="preserve">3.3 </w:t>
      </w:r>
      <w:r>
        <w:rPr>
          <w:rFonts w:hint="eastAsia"/>
          <w:color w:val="000000"/>
        </w:rPr>
        <w:t>恒温水槽</w:t>
      </w:r>
      <w:r>
        <w:rPr>
          <w:rFonts w:hint="eastAsia"/>
          <w:color w:val="000000"/>
        </w:rPr>
        <w:t xml:space="preserve">  </w:t>
      </w:r>
    </w:p>
    <w:p w:rsidR="008B20DF" w:rsidRDefault="008B20DF">
      <w:pPr>
        <w:ind w:firstLine="420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具有</w:t>
      </w:r>
      <w:r>
        <w:rPr>
          <w:color w:val="000000"/>
        </w:rPr>
        <w:t>自动控温，提供恒定温度源的一种装置。</w:t>
      </w:r>
    </w:p>
    <w:p w:rsidR="008B20DF" w:rsidRDefault="008B20DF">
      <w:pPr>
        <w:ind w:firstLine="42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</w:t>
      </w:r>
      <w:r>
        <w:rPr>
          <w:rFonts w:hint="eastAsia"/>
          <w:color w:val="000000"/>
        </w:rPr>
        <w:t>此处使用的恒温水槽要求水温在工作区域内任意两点的温差不大于</w:t>
      </w:r>
      <w:r>
        <w:rPr>
          <w:rFonts w:hint="eastAsia"/>
          <w:color w:val="000000"/>
        </w:rPr>
        <w:t>0</w:t>
      </w:r>
      <w:r>
        <w:rPr>
          <w:color w:val="000000"/>
        </w:rPr>
        <w:t>.01</w:t>
      </w:r>
      <w:r>
        <w:rPr>
          <w:rFonts w:ascii="宋体" w:hAnsi="宋体" w:hint="eastAsia"/>
          <w:color w:val="000000"/>
        </w:rPr>
        <w:t>℃，恒温时温度波动不大于</w:t>
      </w:r>
      <w:r>
        <w:rPr>
          <w:rFonts w:ascii="宋体" w:hAnsi="宋体" w:hint="eastAsia"/>
          <w:color w:val="000000"/>
        </w:rPr>
        <w:t>0</w:t>
      </w:r>
      <w:r>
        <w:rPr>
          <w:rFonts w:ascii="宋体" w:hAnsi="宋体"/>
          <w:color w:val="000000"/>
        </w:rPr>
        <w:t>.015</w:t>
      </w:r>
      <w:r>
        <w:rPr>
          <w:rFonts w:ascii="宋体" w:hAnsi="宋体" w:hint="eastAsia"/>
          <w:color w:val="000000"/>
        </w:rPr>
        <w:t>℃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/>
          <w:color w:val="000000"/>
        </w:rPr>
        <w:t>15min</w:t>
      </w:r>
      <w:r>
        <w:rPr>
          <w:rFonts w:ascii="宋体" w:hAnsi="宋体" w:hint="eastAsia"/>
          <w:color w:val="000000"/>
        </w:rPr>
        <w:t>。</w:t>
      </w:r>
    </w:p>
    <w:p w:rsidR="008B20DF" w:rsidRDefault="008B20DF">
      <w:pPr>
        <w:ind w:firstLine="420"/>
        <w:rPr>
          <w:color w:val="000000"/>
        </w:rPr>
      </w:pPr>
      <w:r>
        <w:rPr>
          <w:rFonts w:hint="eastAsia"/>
          <w:b/>
          <w:color w:val="000000"/>
        </w:rPr>
        <w:t>3</w:t>
      </w:r>
      <w:r>
        <w:rPr>
          <w:b/>
          <w:color w:val="000000"/>
        </w:rPr>
        <w:t>.4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恒温水槽的稳定状态</w:t>
      </w:r>
    </w:p>
    <w:p w:rsidR="008B20DF" w:rsidRDefault="008B20DF">
      <w:pPr>
        <w:ind w:firstLine="420"/>
        <w:rPr>
          <w:color w:val="000000"/>
        </w:rPr>
      </w:pP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 xml:space="preserve">   </w:t>
      </w:r>
      <w:r>
        <w:rPr>
          <w:rFonts w:hint="eastAsia"/>
          <w:color w:val="000000"/>
        </w:rPr>
        <w:t>恒温水槽到达预设的温度后，在</w:t>
      </w:r>
      <w:r>
        <w:rPr>
          <w:rFonts w:hint="eastAsia"/>
          <w:color w:val="000000"/>
        </w:rPr>
        <w:t>1</w:t>
      </w:r>
      <w:r>
        <w:rPr>
          <w:color w:val="000000"/>
        </w:rPr>
        <w:t>5</w:t>
      </w:r>
      <w:r>
        <w:rPr>
          <w:rFonts w:hint="eastAsia"/>
          <w:color w:val="000000"/>
        </w:rPr>
        <w:t>分钟内温度波动不超过</w:t>
      </w:r>
      <w:r>
        <w:rPr>
          <w:rFonts w:hint="eastAsia"/>
          <w:color w:val="000000"/>
        </w:rPr>
        <w:t>0</w:t>
      </w:r>
      <w:r>
        <w:rPr>
          <w:color w:val="000000"/>
        </w:rPr>
        <w:t>.015</w:t>
      </w:r>
      <w:r>
        <w:rPr>
          <w:rFonts w:ascii="宋体" w:hAnsi="宋体" w:hint="eastAsia"/>
          <w:color w:val="000000"/>
        </w:rPr>
        <w:t>℃</w:t>
      </w:r>
      <w:r>
        <w:rPr>
          <w:rFonts w:hint="eastAsia"/>
          <w:color w:val="000000"/>
        </w:rPr>
        <w:t>，则认为该恒温水槽达到稳定状态</w:t>
      </w:r>
    </w:p>
    <w:p w:rsidR="008B20DF" w:rsidRDefault="008B20DF">
      <w:pPr>
        <w:ind w:firstLine="420"/>
        <w:rPr>
          <w:color w:val="000000"/>
        </w:rPr>
      </w:pPr>
      <w:r>
        <w:rPr>
          <w:rFonts w:hint="eastAsia"/>
          <w:b/>
          <w:color w:val="000000"/>
        </w:rPr>
        <w:t>3</w:t>
      </w:r>
      <w:r>
        <w:rPr>
          <w:b/>
          <w:color w:val="000000"/>
        </w:rPr>
        <w:t>.5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黑体</w:t>
      </w:r>
    </w:p>
    <w:p w:rsidR="008B20DF" w:rsidRDefault="008B20DF">
      <w:pPr>
        <w:ind w:firstLine="42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</w:t>
      </w:r>
      <w:r>
        <w:rPr>
          <w:rFonts w:hint="eastAsia"/>
          <w:color w:val="000000"/>
        </w:rPr>
        <w:t>能精确知道孔壁温度和在孔的任意开口处辐射率近似为</w:t>
      </w:r>
      <w:r>
        <w:rPr>
          <w:rFonts w:hint="eastAsia"/>
          <w:color w:val="000000"/>
        </w:rPr>
        <w:t>1</w:t>
      </w:r>
      <w:r>
        <w:rPr>
          <w:color w:val="000000"/>
        </w:rPr>
        <w:t>.0</w:t>
      </w:r>
      <w:r>
        <w:rPr>
          <w:rFonts w:hint="eastAsia"/>
          <w:color w:val="000000"/>
        </w:rPr>
        <w:t>的孔状红外辐射基准源。</w:t>
      </w:r>
    </w:p>
    <w:p w:rsidR="008B20DF" w:rsidRDefault="008B20DF">
      <w:pPr>
        <w:spacing w:beforeLines="50" w:before="156" w:afterLines="50" w:after="156"/>
        <w:rPr>
          <w:rFonts w:hint="eastAsia"/>
          <w:color w:val="000000"/>
        </w:rPr>
      </w:pPr>
    </w:p>
    <w:p w:rsidR="008B20DF" w:rsidRDefault="008B20DF">
      <w:pPr>
        <w:spacing w:beforeLines="50" w:before="156" w:afterLines="50" w:after="156"/>
        <w:rPr>
          <w:rFonts w:hint="eastAsia"/>
        </w:rPr>
      </w:pPr>
      <w:bookmarkStart w:id="9" w:name="_Toc375667858"/>
      <w:r>
        <w:rPr>
          <w:rFonts w:hint="eastAsia"/>
        </w:rPr>
        <w:t xml:space="preserve">4 </w:t>
      </w:r>
      <w:r>
        <w:rPr>
          <w:rFonts w:hint="eastAsia"/>
        </w:rPr>
        <w:t>试验器具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  <w:color w:val="000000"/>
        </w:rPr>
        <w:t>4.1</w:t>
      </w:r>
      <w:r>
        <w:rPr>
          <w:rFonts w:hint="eastAsia"/>
        </w:rPr>
        <w:t>振动试验台（跌落测试机）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t>4.2</w:t>
      </w:r>
      <w:r>
        <w:rPr>
          <w:rFonts w:hint="eastAsia"/>
        </w:rPr>
        <w:t>恒温恒湿箱（高低温湿热试验箱）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t>4.3</w:t>
      </w:r>
      <w:r>
        <w:rPr>
          <w:rFonts w:hint="eastAsia"/>
        </w:rPr>
        <w:t>可调稳压直流电源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lastRenderedPageBreak/>
        <w:t>4.4</w:t>
      </w:r>
      <w:r>
        <w:rPr>
          <w:rFonts w:hint="eastAsia"/>
        </w:rPr>
        <w:t xml:space="preserve"> </w:t>
      </w:r>
      <w:r>
        <w:rPr>
          <w:rFonts w:hint="eastAsia"/>
        </w:rPr>
        <w:t>电流表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t>4.5</w:t>
      </w:r>
      <w:r>
        <w:rPr>
          <w:rFonts w:hint="eastAsia"/>
        </w:rPr>
        <w:t xml:space="preserve"> </w:t>
      </w:r>
      <w:r>
        <w:rPr>
          <w:rFonts w:hint="eastAsia"/>
        </w:rPr>
        <w:t>恒温水槽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t>4.6</w:t>
      </w:r>
      <w:r>
        <w:rPr>
          <w:rFonts w:hint="eastAsia"/>
        </w:rPr>
        <w:t xml:space="preserve"> </w:t>
      </w:r>
      <w:r>
        <w:rPr>
          <w:rFonts w:hint="eastAsia"/>
        </w:rPr>
        <w:t>标准铂电阻温度计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t>4.7</w:t>
      </w:r>
      <w:r>
        <w:rPr>
          <w:rFonts w:hint="eastAsia"/>
        </w:rPr>
        <w:t xml:space="preserve"> </w:t>
      </w:r>
      <w:r>
        <w:rPr>
          <w:rFonts w:hint="eastAsia"/>
        </w:rPr>
        <w:t>黑体</w:t>
      </w:r>
    </w:p>
    <w:p w:rsidR="008B20DF" w:rsidRDefault="008B20DF">
      <w:pPr>
        <w:spacing w:beforeLines="50" w:before="156" w:afterLines="50" w:after="156"/>
        <w:ind w:firstLineChars="200" w:firstLine="422"/>
        <w:rPr>
          <w:rFonts w:hint="eastAsia"/>
        </w:rPr>
      </w:pPr>
      <w:r>
        <w:rPr>
          <w:rFonts w:hint="eastAsia"/>
          <w:b/>
        </w:rPr>
        <w:t>4.8</w:t>
      </w:r>
      <w:r>
        <w:rPr>
          <w:rFonts w:hint="eastAsia"/>
        </w:rPr>
        <w:t>卡尺</w:t>
      </w:r>
      <w:r>
        <w:rPr>
          <w:rFonts w:hint="eastAsia"/>
        </w:rPr>
        <w:t>/</w:t>
      </w:r>
      <w:r>
        <w:rPr>
          <w:rFonts w:hint="eastAsia"/>
        </w:rPr>
        <w:t>菲林尺</w:t>
      </w:r>
    </w:p>
    <w:p w:rsidR="008B20DF" w:rsidRDefault="008B20DF">
      <w:pPr>
        <w:spacing w:beforeLines="50" w:before="156" w:afterLines="50" w:after="156"/>
        <w:ind w:firstLine="420"/>
        <w:rPr>
          <w:rFonts w:hint="eastAsia"/>
          <w:color w:val="000000"/>
        </w:rPr>
      </w:pPr>
      <w:r>
        <w:rPr>
          <w:rFonts w:hint="eastAsia"/>
          <w:b/>
        </w:rPr>
        <w:t xml:space="preserve">4.9 </w:t>
      </w:r>
      <w:r>
        <w:rPr>
          <w:rFonts w:hint="eastAsia"/>
        </w:rPr>
        <w:t>塞尺</w:t>
      </w:r>
      <w:bookmarkEnd w:id="9"/>
    </w:p>
    <w:p w:rsidR="008B20DF" w:rsidRDefault="008B20DF">
      <w:pPr>
        <w:spacing w:beforeLines="50" w:before="156" w:afterLines="50" w:after="156"/>
        <w:ind w:firstLine="420"/>
        <w:rPr>
          <w:rFonts w:hint="eastAsia"/>
          <w:color w:val="000000"/>
        </w:rPr>
      </w:pPr>
    </w:p>
    <w:p w:rsidR="008B20DF" w:rsidRDefault="008B20DF">
      <w:pPr>
        <w:outlineLvl w:val="0"/>
        <w:rPr>
          <w:rFonts w:hint="eastAsia"/>
          <w:sz w:val="28"/>
          <w:szCs w:val="28"/>
        </w:rPr>
      </w:pPr>
      <w:bookmarkStart w:id="10" w:name="_Toc375667859"/>
      <w:bookmarkStart w:id="11" w:name="_Toc375741662"/>
      <w:r>
        <w:rPr>
          <w:sz w:val="28"/>
          <w:szCs w:val="28"/>
        </w:rPr>
        <w:t>二</w:t>
      </w:r>
      <w:r>
        <w:rPr>
          <w:rFonts w:hint="eastAsia"/>
          <w:sz w:val="28"/>
          <w:szCs w:val="28"/>
        </w:rPr>
        <w:t>、</w:t>
      </w:r>
      <w:bookmarkStart w:id="12" w:name="_Toc375667860"/>
      <w:bookmarkStart w:id="13" w:name="_Toc375741663"/>
      <w:bookmarkEnd w:id="10"/>
      <w:bookmarkEnd w:id="11"/>
      <w:r>
        <w:rPr>
          <w:rFonts w:hint="eastAsia"/>
          <w:sz w:val="28"/>
          <w:szCs w:val="28"/>
        </w:rPr>
        <w:t>性能、功能要求及测试方法</w:t>
      </w:r>
      <w:bookmarkStart w:id="14" w:name="_Toc375667862"/>
      <w:bookmarkEnd w:id="12"/>
      <w:bookmarkEnd w:id="13"/>
    </w:p>
    <w:bookmarkEnd w:id="14"/>
    <w:p w:rsidR="008B20DF" w:rsidRDefault="008B20DF">
      <w:pPr>
        <w:outlineLvl w:val="1"/>
        <w:rPr>
          <w:rFonts w:hint="eastAsia"/>
          <w:b/>
          <w:bCs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2"/>
        <w:gridCol w:w="8836"/>
        <w:gridCol w:w="2494"/>
      </w:tblGrid>
      <w:tr w:rsidR="00000000">
        <w:trPr>
          <w:trHeight w:val="322"/>
        </w:trPr>
        <w:tc>
          <w:tcPr>
            <w:tcW w:w="2832" w:type="dxa"/>
          </w:tcPr>
          <w:p w:rsidR="008B20DF" w:rsidRDefault="008B2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检验项目</w:t>
            </w:r>
          </w:p>
        </w:tc>
        <w:tc>
          <w:tcPr>
            <w:tcW w:w="8836" w:type="dxa"/>
          </w:tcPr>
          <w:p w:rsidR="008B20DF" w:rsidRDefault="008B20DF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具体描述</w:t>
            </w:r>
          </w:p>
        </w:tc>
        <w:tc>
          <w:tcPr>
            <w:tcW w:w="2494" w:type="dxa"/>
            <w:tcBorders>
              <w:right w:val="single" w:sz="4" w:space="0" w:color="auto"/>
            </w:tcBorders>
          </w:tcPr>
          <w:p w:rsidR="008B20DF" w:rsidRDefault="008B20DF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5" w:name="OLE_LINK1"/>
            <w:r>
              <w:rPr>
                <w:b/>
                <w:bCs/>
                <w:sz w:val="18"/>
                <w:szCs w:val="18"/>
              </w:rPr>
              <w:t>备注</w:t>
            </w:r>
            <w:bookmarkEnd w:id="15"/>
          </w:p>
        </w:tc>
      </w:tr>
      <w:tr w:rsidR="00000000">
        <w:trPr>
          <w:trHeight w:val="90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测试条件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要求：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1)</w:t>
            </w:r>
            <w:r>
              <w:rPr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工作电压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DC3.0V</w:t>
            </w:r>
            <w:r>
              <w:rPr>
                <w:rFonts w:hint="eastAsia"/>
                <w:kern w:val="0"/>
                <w:sz w:val="18"/>
                <w:szCs w:val="18"/>
              </w:rPr>
              <w:t>±</w:t>
            </w:r>
            <w:r>
              <w:rPr>
                <w:rFonts w:hint="eastAsia"/>
                <w:kern w:val="0"/>
                <w:sz w:val="18"/>
                <w:szCs w:val="18"/>
              </w:rPr>
              <w:t>0.1V</w:t>
            </w:r>
            <w:r>
              <w:rPr>
                <w:rFonts w:hint="eastAsia"/>
                <w:kern w:val="0"/>
                <w:sz w:val="18"/>
                <w:szCs w:val="18"/>
              </w:rPr>
              <w:t>；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2)</w:t>
            </w:r>
            <w:r>
              <w:rPr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测试标准黑体时，产品需在恒温房中放置</w:t>
            </w:r>
            <w:r>
              <w:rPr>
                <w:rFonts w:hint="eastAsia"/>
                <w:kern w:val="0"/>
                <w:sz w:val="18"/>
                <w:szCs w:val="18"/>
              </w:rPr>
              <w:t>120min</w:t>
            </w:r>
            <w:r>
              <w:rPr>
                <w:rFonts w:hint="eastAsia"/>
                <w:kern w:val="0"/>
                <w:sz w:val="18"/>
                <w:szCs w:val="18"/>
              </w:rPr>
              <w:t>以上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3)</w:t>
            </w:r>
            <w:r>
              <w:rPr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恒温房温湿度要求：</w:t>
            </w:r>
            <w:r>
              <w:rPr>
                <w:rFonts w:hint="eastAsia"/>
                <w:kern w:val="0"/>
                <w:sz w:val="18"/>
                <w:szCs w:val="18"/>
              </w:rPr>
              <w:t>a</w:t>
            </w:r>
            <w:r>
              <w:rPr>
                <w:rFonts w:hint="eastAsia"/>
                <w:kern w:val="0"/>
                <w:sz w:val="18"/>
                <w:szCs w:val="18"/>
              </w:rPr>
              <w:t>）温度：</w:t>
            </w:r>
            <w:r>
              <w:rPr>
                <w:rFonts w:hint="eastAsia"/>
                <w:kern w:val="0"/>
                <w:sz w:val="18"/>
                <w:szCs w:val="18"/>
              </w:rPr>
              <w:t>23.0</w:t>
            </w:r>
            <w:r>
              <w:rPr>
                <w:rFonts w:hint="eastAsia"/>
                <w:kern w:val="0"/>
                <w:sz w:val="18"/>
                <w:szCs w:val="18"/>
              </w:rPr>
              <w:t>±</w:t>
            </w:r>
            <w:r>
              <w:rPr>
                <w:rFonts w:hint="eastAsia"/>
                <w:kern w:val="0"/>
                <w:sz w:val="18"/>
                <w:szCs w:val="18"/>
              </w:rPr>
              <w:t>2.0</w:t>
            </w:r>
            <w:r>
              <w:rPr>
                <w:rFonts w:hint="eastAsia"/>
                <w:kern w:val="0"/>
                <w:sz w:val="18"/>
                <w:szCs w:val="18"/>
              </w:rPr>
              <w:t>℃；</w:t>
            </w:r>
            <w:r>
              <w:rPr>
                <w:rFonts w:hint="eastAsia"/>
                <w:kern w:val="0"/>
                <w:sz w:val="18"/>
                <w:szCs w:val="18"/>
              </w:rPr>
              <w:t>b</w:t>
            </w:r>
            <w:r>
              <w:rPr>
                <w:rFonts w:hint="eastAsia"/>
                <w:kern w:val="0"/>
                <w:sz w:val="18"/>
                <w:szCs w:val="18"/>
              </w:rPr>
              <w:t>）相对湿度：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5</w:t>
            </w:r>
            <w:r>
              <w:rPr>
                <w:rFonts w:hAnsi="宋体"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color w:val="000000"/>
                <w:sz w:val="18"/>
                <w:szCs w:val="18"/>
              </w:rPr>
              <w:t>%RH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±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宋体"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color w:val="000000"/>
                <w:sz w:val="18"/>
                <w:szCs w:val="18"/>
              </w:rPr>
              <w:t>%RH</w:t>
            </w:r>
            <w:r>
              <w:rPr>
                <w:rFonts w:hint="eastAsia"/>
                <w:kern w:val="0"/>
                <w:sz w:val="18"/>
                <w:szCs w:val="18"/>
              </w:rPr>
              <w:t>；</w:t>
            </w:r>
            <w:r>
              <w:rPr>
                <w:rFonts w:hint="eastAsia"/>
                <w:kern w:val="0"/>
                <w:sz w:val="18"/>
                <w:szCs w:val="18"/>
              </w:rPr>
              <w:t>c</w:t>
            </w:r>
            <w:r>
              <w:rPr>
                <w:rFonts w:hint="eastAsia"/>
                <w:kern w:val="0"/>
                <w:sz w:val="18"/>
                <w:szCs w:val="18"/>
              </w:rPr>
              <w:t>）</w:t>
            </w:r>
            <w:r>
              <w:rPr>
                <w:rFonts w:hAnsi="宋体"/>
                <w:color w:val="000000"/>
                <w:sz w:val="18"/>
                <w:szCs w:val="18"/>
              </w:rPr>
              <w:t>大气压强：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7</w:t>
            </w:r>
            <w:r>
              <w:rPr>
                <w:rFonts w:hAnsi="宋体"/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~106kPa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kern w:val="0"/>
                <w:sz w:val="18"/>
                <w:szCs w:val="18"/>
              </w:rPr>
              <w:t>）恒温水槽精度要求：±</w:t>
            </w:r>
            <w:r>
              <w:rPr>
                <w:rFonts w:hint="eastAsia"/>
                <w:kern w:val="0"/>
                <w:sz w:val="18"/>
                <w:szCs w:val="18"/>
              </w:rPr>
              <w:t>0.02</w:t>
            </w:r>
            <w:r>
              <w:rPr>
                <w:rFonts w:hint="eastAsia"/>
                <w:kern w:val="0"/>
                <w:sz w:val="18"/>
                <w:szCs w:val="18"/>
              </w:rPr>
              <w:t>℃；</w:t>
            </w:r>
          </w:p>
        </w:tc>
        <w:tc>
          <w:tcPr>
            <w:tcW w:w="2494" w:type="dxa"/>
            <w:tcBorders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307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、上电自检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产品上电后会进入上电自检：白色背光灯点亮，</w:t>
            </w:r>
            <w:r>
              <w:rPr>
                <w:rFonts w:hint="eastAsia"/>
                <w:color w:val="000000"/>
                <w:sz w:val="18"/>
                <w:szCs w:val="18"/>
              </w:rPr>
              <w:t>LCD</w:t>
            </w:r>
            <w:r>
              <w:rPr>
                <w:rFonts w:hint="eastAsia"/>
                <w:color w:val="000000"/>
                <w:sz w:val="18"/>
                <w:szCs w:val="18"/>
              </w:rPr>
              <w:t>显示屏全显，此时检查显示内容是否正确，是否有乱显，多显，少显现象，同时蜂鸣器响</w:t>
            </w:r>
            <w:r>
              <w:rPr>
                <w:rFonts w:hint="eastAsia"/>
                <w:color w:val="000000"/>
                <w:sz w:val="18"/>
                <w:szCs w:val="18"/>
              </w:rPr>
              <w:t>0.5S</w:t>
            </w:r>
            <w:r>
              <w:rPr>
                <w:rFonts w:hint="eastAsia"/>
                <w:color w:val="000000"/>
                <w:sz w:val="18"/>
                <w:szCs w:val="18"/>
              </w:rPr>
              <w:t>，</w:t>
            </w:r>
            <w:r>
              <w:rPr>
                <w:rFonts w:hint="eastAsia"/>
                <w:color w:val="000000"/>
                <w:sz w:val="18"/>
                <w:szCs w:val="18"/>
              </w:rPr>
              <w:t>2S</w:t>
            </w:r>
            <w:r>
              <w:rPr>
                <w:rFonts w:hint="eastAsia"/>
                <w:color w:val="000000"/>
                <w:sz w:val="18"/>
                <w:szCs w:val="18"/>
              </w:rPr>
              <w:t>后进入待机模式（若自检故障，屏幕全亮且闪烁）。</w:t>
            </w:r>
          </w:p>
        </w:tc>
        <w:tc>
          <w:tcPr>
            <w:tcW w:w="2494" w:type="dxa"/>
            <w:tcBorders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  <w:highlight w:val="yellow"/>
              </w:rPr>
            </w:pPr>
          </w:p>
        </w:tc>
      </w:tr>
      <w:tr w:rsidR="00000000">
        <w:trPr>
          <w:trHeight w:val="322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、提示音开关</w:t>
            </w:r>
          </w:p>
          <w:p w:rsidR="008B20DF" w:rsidRDefault="008B20DF">
            <w:pPr>
              <w:rPr>
                <w:rFonts w:hint="eastAsia"/>
                <w:color w:val="FF0000"/>
                <w:sz w:val="18"/>
                <w:szCs w:val="18"/>
              </w:rPr>
            </w:pP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通过机器侧面静音键控制提示音，当静音键置于关时，屏幕出现静音符号，此时提示音关；当静音键置于开时，屏幕上静音符号消失，此时提示音开。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测试方法：机器每次测温时，完成温度测量后显示测量结果，如果目标温度正常，按设定蜂鸣；若测量错误，显示三条杠和温度单位，按设定蜂鸣。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322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、测量单位切换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待机状态下长按测量键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秒，进入单位切换状态；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短按测量键切换℃或℉单位，对应的单位符号闪烁，并伴有短蜂鸣一声；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长按测量键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秒以确认所选单位，对应的单位符号将常亮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秒并伴有短蜂鸣一声。之后体温计将自动关机。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322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、测量模式切换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测量状态下短按设置按键进入模式切换状态，短按设置键循环切换婴儿模式，成人模式和物温模式，</w:t>
            </w:r>
            <w:r>
              <w:rPr>
                <w:rFonts w:hint="eastAsia"/>
                <w:sz w:val="18"/>
                <w:szCs w:val="18"/>
              </w:rPr>
              <w:t>LCD</w:t>
            </w:r>
            <w:r>
              <w:rPr>
                <w:rFonts w:hint="eastAsia"/>
                <w:sz w:val="18"/>
                <w:szCs w:val="18"/>
              </w:rPr>
              <w:t>屏上对应图标显示。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669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5</w:t>
            </w:r>
            <w:r>
              <w:rPr>
                <w:rFonts w:hint="eastAsia"/>
                <w:sz w:val="18"/>
                <w:szCs w:val="18"/>
              </w:rPr>
              <w:t>、自动关机</w:t>
            </w:r>
          </w:p>
        </w:tc>
        <w:tc>
          <w:tcPr>
            <w:tcW w:w="8836" w:type="dxa"/>
            <w:vAlign w:val="center"/>
          </w:tcPr>
          <w:p w:rsidR="008B20DF" w:rsidRDefault="008B20DF">
            <w:pPr>
              <w:jc w:val="left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测温后无操作</w:t>
            </w:r>
            <w:r>
              <w:rPr>
                <w:rFonts w:hint="eastAsia"/>
                <w:sz w:val="18"/>
                <w:szCs w:val="18"/>
              </w:rPr>
              <w:t xml:space="preserve"> 15</w:t>
            </w:r>
            <w:r>
              <w:rPr>
                <w:rFonts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 xml:space="preserve">1S </w:t>
            </w:r>
            <w:r>
              <w:rPr>
                <w:rFonts w:hint="eastAsia"/>
                <w:sz w:val="18"/>
                <w:szCs w:val="18"/>
              </w:rPr>
              <w:t>自动转入待机模式。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359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、温度显示范围</w:t>
            </w:r>
          </w:p>
        </w:tc>
        <w:tc>
          <w:tcPr>
            <w:tcW w:w="8836" w:type="dxa"/>
          </w:tcPr>
          <w:p w:rsidR="008B20DF" w:rsidRDefault="008B20DF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要求：</w:t>
            </w:r>
            <w:r>
              <w:rPr>
                <w:rFonts w:hint="eastAsia"/>
                <w:color w:val="000000"/>
                <w:sz w:val="18"/>
                <w:szCs w:val="18"/>
              </w:rPr>
              <w:t>32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~</w:t>
            </w:r>
            <w:r>
              <w:rPr>
                <w:rFonts w:hint="eastAsia"/>
                <w:color w:val="000000"/>
                <w:sz w:val="18"/>
                <w:szCs w:val="18"/>
              </w:rPr>
              <w:t>42.9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℃</w:t>
            </w:r>
            <w:r>
              <w:rPr>
                <w:rFonts w:hint="eastAsia"/>
                <w:color w:val="000000"/>
                <w:sz w:val="18"/>
                <w:szCs w:val="18"/>
              </w:rPr>
              <w:t>；</w:t>
            </w:r>
          </w:p>
          <w:p w:rsidR="008B20DF" w:rsidRDefault="008B20DF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按照第</w:t>
            </w:r>
            <w:r>
              <w:rPr>
                <w:rFonts w:hint="eastAsia"/>
                <w:color w:val="000000"/>
                <w:sz w:val="18"/>
                <w:szCs w:val="18"/>
              </w:rPr>
              <w:t>8</w:t>
            </w:r>
            <w:r>
              <w:rPr>
                <w:rFonts w:hint="eastAsia"/>
                <w:color w:val="000000"/>
                <w:sz w:val="18"/>
                <w:szCs w:val="18"/>
              </w:rPr>
              <w:t>项的测试方法分别测量</w:t>
            </w:r>
            <w:r>
              <w:rPr>
                <w:rFonts w:hint="eastAsia"/>
                <w:color w:val="000000"/>
                <w:sz w:val="18"/>
                <w:szCs w:val="18"/>
              </w:rPr>
              <w:t>31.6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℃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32.4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42.5</w:t>
            </w:r>
            <w:r>
              <w:rPr>
                <w:rFonts w:hint="eastAsia"/>
                <w:kern w:val="0"/>
                <w:sz w:val="18"/>
                <w:szCs w:val="18"/>
              </w:rPr>
              <w:t>℃和</w:t>
            </w:r>
            <w:r>
              <w:rPr>
                <w:rFonts w:hint="eastAsia"/>
                <w:kern w:val="0"/>
                <w:sz w:val="18"/>
                <w:szCs w:val="18"/>
              </w:rPr>
              <w:t>43.4</w:t>
            </w:r>
            <w:r>
              <w:rPr>
                <w:rFonts w:hint="eastAsia"/>
                <w:kern w:val="0"/>
                <w:sz w:val="18"/>
                <w:szCs w:val="18"/>
              </w:rPr>
              <w:t>℃恒温水槽，</w:t>
            </w:r>
            <w:r>
              <w:rPr>
                <w:rFonts w:hint="eastAsia"/>
                <w:kern w:val="0"/>
                <w:sz w:val="18"/>
                <w:szCs w:val="18"/>
              </w:rPr>
              <w:t>32.4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42.5</w:t>
            </w:r>
            <w:r>
              <w:rPr>
                <w:rFonts w:hint="eastAsia"/>
                <w:kern w:val="0"/>
                <w:sz w:val="18"/>
                <w:szCs w:val="18"/>
              </w:rPr>
              <w:t>℃可正确显示温度，</w:t>
            </w:r>
            <w:r>
              <w:rPr>
                <w:rFonts w:hint="eastAsia"/>
                <w:kern w:val="0"/>
                <w:sz w:val="18"/>
                <w:szCs w:val="18"/>
              </w:rPr>
              <w:t>31.6</w:t>
            </w:r>
            <w:r>
              <w:rPr>
                <w:rFonts w:hint="eastAsia"/>
                <w:kern w:val="0"/>
                <w:sz w:val="18"/>
                <w:szCs w:val="18"/>
              </w:rPr>
              <w:t>℃和</w:t>
            </w:r>
            <w:r>
              <w:rPr>
                <w:rFonts w:hint="eastAsia"/>
                <w:kern w:val="0"/>
                <w:sz w:val="18"/>
                <w:szCs w:val="18"/>
              </w:rPr>
              <w:t>43.4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kern w:val="0"/>
                <w:sz w:val="18"/>
                <w:szCs w:val="18"/>
              </w:rPr>
              <w:t>无法显示温度，屏显“</w:t>
            </w:r>
            <w:r>
              <w:rPr>
                <w:rFonts w:hint="eastAsia"/>
                <w:kern w:val="0"/>
                <w:sz w:val="18"/>
                <w:szCs w:val="18"/>
              </w:rPr>
              <w:t>--.-</w:t>
            </w:r>
            <w:r>
              <w:rPr>
                <w:rFonts w:hint="eastAsia"/>
                <w:kern w:val="0"/>
                <w:sz w:val="18"/>
                <w:szCs w:val="18"/>
              </w:rPr>
              <w:t>”报错。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252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、显示分辨率</w:t>
            </w:r>
          </w:p>
        </w:tc>
        <w:tc>
          <w:tcPr>
            <w:tcW w:w="8836" w:type="dxa"/>
          </w:tcPr>
          <w:p w:rsidR="008B20DF" w:rsidRDefault="008B20D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要求：</w:t>
            </w:r>
            <w:r>
              <w:rPr>
                <w:rFonts w:hint="eastAsia"/>
                <w:color w:val="000000"/>
                <w:sz w:val="18"/>
                <w:szCs w:val="18"/>
              </w:rPr>
              <w:t>0.1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℃；</w:t>
            </w:r>
          </w:p>
          <w:p w:rsidR="008B20DF" w:rsidRDefault="008B20DF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实验室环境中，黑体温度变化在</w:t>
            </w:r>
            <w:r>
              <w:rPr>
                <w:rFonts w:hint="eastAsia"/>
                <w:color w:val="000000"/>
                <w:sz w:val="18"/>
                <w:szCs w:val="18"/>
              </w:rPr>
              <w:t>0.1</w:t>
            </w:r>
            <w:r>
              <w:rPr>
                <w:rFonts w:hint="eastAsia"/>
                <w:color w:val="000000"/>
                <w:sz w:val="18"/>
                <w:szCs w:val="18"/>
              </w:rPr>
              <w:t>℃</w:t>
            </w:r>
            <w:r>
              <w:rPr>
                <w:rFonts w:hint="eastAsia"/>
                <w:color w:val="000000"/>
                <w:sz w:val="18"/>
                <w:szCs w:val="18"/>
              </w:rPr>
              <w:t>--0.15</w:t>
            </w:r>
            <w:r>
              <w:rPr>
                <w:rFonts w:hint="eastAsia"/>
                <w:color w:val="000000"/>
                <w:sz w:val="18"/>
                <w:szCs w:val="18"/>
              </w:rPr>
              <w:t>℃，显示数值应随之发生改变。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307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、常温精度测试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环境要求：室温：</w:t>
            </w:r>
            <w:r>
              <w:rPr>
                <w:rFonts w:hint="eastAsia"/>
                <w:kern w:val="0"/>
                <w:sz w:val="18"/>
                <w:szCs w:val="18"/>
              </w:rPr>
              <w:t>23.0</w:t>
            </w:r>
            <w:r>
              <w:rPr>
                <w:rFonts w:hint="eastAsia"/>
                <w:kern w:val="0"/>
                <w:sz w:val="18"/>
                <w:szCs w:val="18"/>
              </w:rPr>
              <w:t>±</w:t>
            </w:r>
            <w:r>
              <w:rPr>
                <w:rFonts w:hint="eastAsia"/>
                <w:kern w:val="0"/>
                <w:sz w:val="18"/>
                <w:szCs w:val="18"/>
              </w:rPr>
              <w:t>2.0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相对湿度：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5</w:t>
            </w:r>
            <w:r>
              <w:rPr>
                <w:rFonts w:hAnsi="宋体"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color w:val="000000"/>
                <w:sz w:val="18"/>
                <w:szCs w:val="18"/>
              </w:rPr>
              <w:t>%RH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±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宋体"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color w:val="000000"/>
                <w:sz w:val="18"/>
                <w:szCs w:val="18"/>
              </w:rPr>
              <w:t>%RH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将恒温水槽分别设定在</w:t>
            </w:r>
            <w:r>
              <w:rPr>
                <w:rFonts w:hint="eastAsia"/>
                <w:kern w:val="0"/>
                <w:sz w:val="18"/>
                <w:szCs w:val="18"/>
              </w:rPr>
              <w:t>32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32.5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35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38.5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42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42.5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42.9</w:t>
            </w:r>
            <w:r>
              <w:rPr>
                <w:rFonts w:hint="eastAsia"/>
                <w:kern w:val="0"/>
                <w:sz w:val="18"/>
                <w:szCs w:val="18"/>
              </w:rPr>
              <w:t>℃，待恒温水槽温度稳定后，使用体温计进行测量：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1. </w:t>
            </w:r>
            <w:r>
              <w:rPr>
                <w:rFonts w:hint="eastAsia"/>
                <w:kern w:val="0"/>
                <w:sz w:val="18"/>
                <w:szCs w:val="18"/>
              </w:rPr>
              <w:t>在断电情况下按住按键后装入电池，显示“</w:t>
            </w:r>
            <w:r>
              <w:rPr>
                <w:rFonts w:hint="eastAsia"/>
                <w:kern w:val="0"/>
                <w:sz w:val="18"/>
                <w:szCs w:val="18"/>
              </w:rPr>
              <w:t>CAL</w:t>
            </w:r>
            <w:r>
              <w:rPr>
                <w:rFonts w:hint="eastAsia"/>
                <w:kern w:val="0"/>
                <w:sz w:val="18"/>
                <w:szCs w:val="18"/>
              </w:rPr>
              <w:t>”后松开按键，产品进入黑体模式；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2. </w:t>
            </w:r>
            <w:r>
              <w:rPr>
                <w:rFonts w:hint="eastAsia"/>
                <w:kern w:val="0"/>
                <w:sz w:val="18"/>
                <w:szCs w:val="18"/>
              </w:rPr>
              <w:t>对被测水槽连续测量三次；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3. </w:t>
            </w:r>
            <w:r>
              <w:rPr>
                <w:rFonts w:hint="eastAsia"/>
                <w:kern w:val="0"/>
                <w:sz w:val="18"/>
                <w:szCs w:val="18"/>
              </w:rPr>
              <w:t>精度要求：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>35</w:t>
            </w:r>
            <w:r>
              <w:rPr>
                <w:rFonts w:hint="eastAsia"/>
                <w:sz w:val="18"/>
                <w:szCs w:val="18"/>
              </w:rPr>
              <w:t>℃且≤</w:t>
            </w:r>
            <w:r>
              <w:rPr>
                <w:rFonts w:hint="eastAsia"/>
                <w:sz w:val="18"/>
                <w:szCs w:val="18"/>
              </w:rPr>
              <w:t>42</w:t>
            </w:r>
            <w:r>
              <w:rPr>
                <w:rFonts w:hint="eastAsia"/>
                <w:sz w:val="18"/>
                <w:szCs w:val="18"/>
              </w:rPr>
              <w:t>℃：±</w:t>
            </w:r>
            <w:r>
              <w:rPr>
                <w:rFonts w:hint="eastAsia"/>
                <w:sz w:val="18"/>
                <w:szCs w:val="18"/>
              </w:rPr>
              <w:t>0.2</w:t>
            </w:r>
            <w:r>
              <w:rPr>
                <w:rFonts w:hint="eastAsia"/>
                <w:sz w:val="18"/>
                <w:szCs w:val="18"/>
              </w:rPr>
              <w:t>℃，其它：±</w:t>
            </w:r>
            <w:r>
              <w:rPr>
                <w:rFonts w:hint="eastAsia"/>
                <w:sz w:val="18"/>
                <w:szCs w:val="18"/>
              </w:rPr>
              <w:t>0.3</w:t>
            </w:r>
            <w:r>
              <w:rPr>
                <w:rFonts w:hint="eastAsia"/>
                <w:sz w:val="18"/>
                <w:szCs w:val="18"/>
              </w:rPr>
              <w:t>℃。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对测试结果不符合规定的温度计，可复测两次，两次复测合格，亦可作合格处理。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kern w:val="0"/>
                <w:sz w:val="18"/>
                <w:szCs w:val="18"/>
                <w:highlight w:val="yellow"/>
              </w:rPr>
            </w:pPr>
          </w:p>
        </w:tc>
      </w:tr>
      <w:tr w:rsidR="00000000">
        <w:trPr>
          <w:trHeight w:val="307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、低电压提示功能</w:t>
            </w:r>
          </w:p>
        </w:tc>
        <w:tc>
          <w:tcPr>
            <w:tcW w:w="8836" w:type="dxa"/>
          </w:tcPr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、使用可调直流稳压电源供电，调整输出电压为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3</w:t>
            </w:r>
            <w:r>
              <w:rPr>
                <w:rFonts w:hAnsi="Arial"/>
                <w:color w:val="000000"/>
                <w:sz w:val="18"/>
                <w:szCs w:val="18"/>
              </w:rPr>
              <w:t>.0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V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给设备供电，开机后启动测量，此时应能正常测量；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、调整直流电源输出电压低于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2.7V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，此时仍可进行测量但低电符号“</w:t>
            </w:r>
            <w:r>
              <w:rPr>
                <w:szCs w:val="21"/>
                <w:lang w:val="en-US" w:eastAsia="zh-CN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6" o:spid="_x0000_i1027" type="#_x0000_t75" style="width:13.1pt;height:10.05pt;mso-wrap-style:square;mso-position-horizontal-relative:page;mso-position-vertical-relative:page">
                  <v:imagedata r:id="rId11" o:title=""/>
                </v:shape>
              </w:pic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”将随测量结果显示；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、调整直流电源输出电压低于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2.5V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，此时屏幕上单独闪烁显示“</w:t>
            </w:r>
            <w:r>
              <w:rPr>
                <w:szCs w:val="21"/>
                <w:lang w:val="en-US" w:eastAsia="zh-CN"/>
              </w:rPr>
              <w:pict>
                <v:shape id="_x0000_i1028" type="#_x0000_t75" style="width:13.1pt;height:10.05pt;mso-wrap-style:square;mso-position-horizontal-relative:page;mso-position-vertical-relative:page">
                  <v:imagedata r:id="rId11" o:title=""/>
                </v:shape>
              </w:pic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”图标，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15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秒后将自动关机。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、背光灯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环境要求：室温：</w:t>
            </w:r>
            <w:r>
              <w:rPr>
                <w:rFonts w:hint="eastAsia"/>
                <w:sz w:val="18"/>
                <w:szCs w:val="18"/>
              </w:rPr>
              <w:t>24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-26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相对湿度：</w:t>
            </w:r>
            <w:r>
              <w:rPr>
                <w:rFonts w:hint="eastAsia"/>
                <w:sz w:val="18"/>
                <w:szCs w:val="18"/>
              </w:rPr>
              <w:t>30%-70%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将恒温水槽分别设定在</w:t>
            </w:r>
            <w:r>
              <w:rPr>
                <w:rFonts w:hint="eastAsia"/>
                <w:kern w:val="0"/>
                <w:sz w:val="18"/>
                <w:szCs w:val="18"/>
              </w:rPr>
              <w:t>34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35.7</w:t>
            </w:r>
            <w:r>
              <w:rPr>
                <w:rFonts w:hint="eastAsia"/>
                <w:kern w:val="0"/>
                <w:sz w:val="18"/>
                <w:szCs w:val="18"/>
              </w:rPr>
              <w:t>℃、</w:t>
            </w:r>
            <w:r>
              <w:rPr>
                <w:rFonts w:hint="eastAsia"/>
                <w:kern w:val="0"/>
                <w:sz w:val="18"/>
                <w:szCs w:val="18"/>
              </w:rPr>
              <w:t>37</w:t>
            </w:r>
            <w:r>
              <w:rPr>
                <w:rFonts w:hint="eastAsia"/>
                <w:kern w:val="0"/>
                <w:sz w:val="18"/>
                <w:szCs w:val="18"/>
              </w:rPr>
              <w:t>℃，待恒温水槽温度稳定后，使用体温计进行测量：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1. </w:t>
            </w:r>
            <w:r>
              <w:rPr>
                <w:rFonts w:hint="eastAsia"/>
                <w:kern w:val="0"/>
                <w:sz w:val="18"/>
                <w:szCs w:val="18"/>
              </w:rPr>
              <w:t>体温计应处于用户模式，不要进入黑体模式；</w:t>
            </w:r>
          </w:p>
          <w:p w:rsidR="008B20DF" w:rsidRDefault="008B20DF">
            <w:pPr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2. </w:t>
            </w:r>
            <w:r>
              <w:rPr>
                <w:rFonts w:hint="eastAsia"/>
                <w:kern w:val="0"/>
                <w:sz w:val="18"/>
                <w:szCs w:val="18"/>
              </w:rPr>
              <w:t>对被测水槽连续测量三次，不必关注屏幕显示的温度，只看背光颜色；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3. </w:t>
            </w:r>
            <w:r>
              <w:rPr>
                <w:rFonts w:hint="eastAsia"/>
                <w:kern w:val="0"/>
                <w:sz w:val="18"/>
                <w:szCs w:val="18"/>
              </w:rPr>
              <w:t>要求：测试</w:t>
            </w:r>
            <w:r>
              <w:rPr>
                <w:rFonts w:hint="eastAsia"/>
                <w:kern w:val="0"/>
                <w:sz w:val="18"/>
                <w:szCs w:val="18"/>
              </w:rPr>
              <w:t>34</w:t>
            </w:r>
            <w:r>
              <w:rPr>
                <w:rFonts w:hint="eastAsia"/>
                <w:kern w:val="0"/>
                <w:sz w:val="18"/>
                <w:szCs w:val="18"/>
              </w:rPr>
              <w:t>℃水槽时背光应为白色，测试</w:t>
            </w:r>
            <w:r>
              <w:rPr>
                <w:rFonts w:hint="eastAsia"/>
                <w:kern w:val="0"/>
                <w:sz w:val="18"/>
                <w:szCs w:val="18"/>
              </w:rPr>
              <w:t>35.7</w:t>
            </w:r>
            <w:r>
              <w:rPr>
                <w:rFonts w:hint="eastAsia"/>
                <w:kern w:val="0"/>
                <w:sz w:val="18"/>
                <w:szCs w:val="18"/>
              </w:rPr>
              <w:t>℃水槽时背光应为橙色、测试</w:t>
            </w:r>
            <w:r>
              <w:rPr>
                <w:rFonts w:hint="eastAsia"/>
                <w:kern w:val="0"/>
                <w:sz w:val="18"/>
                <w:szCs w:val="18"/>
              </w:rPr>
              <w:t>37</w:t>
            </w:r>
            <w:r>
              <w:rPr>
                <w:rFonts w:hint="eastAsia"/>
                <w:kern w:val="0"/>
                <w:sz w:val="18"/>
                <w:szCs w:val="18"/>
              </w:rPr>
              <w:t>℃水槽时背光应为红色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对测试结果不符合规定的温度计，可复测两次，两次复测合格，亦可作合格处理。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322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、静态电流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检测在省电模式下的静态电流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将电源电压调至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C3.0V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将万用表调到</w:t>
            </w:r>
            <w:r>
              <w:rPr>
                <w:rFonts w:hint="eastAsia"/>
                <w:sz w:val="18"/>
                <w:szCs w:val="18"/>
              </w:rPr>
              <w:t>mA</w:t>
            </w:r>
            <w:r>
              <w:rPr>
                <w:rFonts w:hint="eastAsia"/>
                <w:sz w:val="18"/>
                <w:szCs w:val="18"/>
              </w:rPr>
              <w:t>档，然后将万用表串在直流电源上，并由主机连接，看万用表电流；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待机器进入睡眠状态时，观测静态电流值；</w:t>
            </w:r>
          </w:p>
          <w:p w:rsidR="008B20DF" w:rsidRDefault="008B20DF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>
              <w:rPr>
                <w:rFonts w:hint="eastAsia"/>
                <w:sz w:val="18"/>
                <w:szCs w:val="18"/>
              </w:rPr>
              <w:t>标准：</w:t>
            </w:r>
            <w:r>
              <w:rPr>
                <w:rFonts w:hint="eastAsia"/>
                <w:color w:val="000000"/>
                <w:sz w:val="18"/>
                <w:szCs w:val="18"/>
              </w:rPr>
              <w:t>≤</w:t>
            </w:r>
            <w:r>
              <w:rPr>
                <w:rFonts w:ascii="Arial" w:hAnsi="Arial" w:cs="Arial" w:hint="eastAsia"/>
                <w:sz w:val="18"/>
                <w:szCs w:val="18"/>
              </w:rPr>
              <w:t>0.02m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307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工作电流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检测在工作中任意状态下的工作电流。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将电源电压调于</w:t>
            </w:r>
            <w:r>
              <w:rPr>
                <w:rFonts w:hint="eastAsia"/>
                <w:sz w:val="18"/>
                <w:szCs w:val="18"/>
              </w:rPr>
              <w:t>DC3.0V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2. </w:t>
            </w:r>
            <w:r>
              <w:rPr>
                <w:rFonts w:hint="eastAsia"/>
                <w:sz w:val="18"/>
                <w:szCs w:val="18"/>
              </w:rPr>
              <w:t>将万用表调到</w:t>
            </w:r>
            <w:r>
              <w:rPr>
                <w:rFonts w:hint="eastAsia"/>
                <w:sz w:val="18"/>
                <w:szCs w:val="18"/>
              </w:rPr>
              <w:t>mA</w:t>
            </w:r>
            <w:r>
              <w:rPr>
                <w:rFonts w:hint="eastAsia"/>
                <w:sz w:val="18"/>
                <w:szCs w:val="18"/>
              </w:rPr>
              <w:t>档，将万用表串在直流电源上，并由主机连接，看万用表电流；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按测量键测量时，</w:t>
            </w:r>
            <w:r>
              <w:rPr>
                <w:rFonts w:hint="eastAsia"/>
                <w:sz w:val="18"/>
                <w:szCs w:val="18"/>
              </w:rPr>
              <w:t>LCD</w:t>
            </w:r>
            <w:r>
              <w:rPr>
                <w:rFonts w:hint="eastAsia"/>
                <w:sz w:val="18"/>
                <w:szCs w:val="18"/>
              </w:rPr>
              <w:t>背光点亮观测最大工作电流值；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>
              <w:rPr>
                <w:rFonts w:hint="eastAsia"/>
                <w:sz w:val="18"/>
                <w:szCs w:val="18"/>
              </w:rPr>
              <w:t>标准：工作电流在</w:t>
            </w:r>
            <w:r>
              <w:rPr>
                <w:rFonts w:hint="eastAsia"/>
                <w:color w:val="000000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20mA(</w:t>
            </w:r>
            <w:r>
              <w:rPr>
                <w:rFonts w:hint="eastAsia"/>
                <w:sz w:val="18"/>
                <w:szCs w:val="18"/>
              </w:rPr>
              <w:t>工作中任意状态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</w:p>
        </w:tc>
      </w:tr>
      <w:tr w:rsidR="00000000">
        <w:trPr>
          <w:trHeight w:val="629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、裸机跌落测试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产品在开机状态下，跌落高度</w:t>
            </w:r>
            <w:r>
              <w:rPr>
                <w:rFonts w:hint="eastAsia"/>
                <w:sz w:val="18"/>
                <w:szCs w:val="18"/>
              </w:rPr>
              <w:t xml:space="preserve"> 1.0 </w:t>
            </w:r>
            <w:r>
              <w:rPr>
                <w:rFonts w:hint="eastAsia"/>
                <w:sz w:val="18"/>
                <w:szCs w:val="18"/>
              </w:rPr>
              <w:t>米，跌落正下方用平整硬木板作基垫，以垂直于地面自由落下。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跌落高度为</w:t>
            </w:r>
            <w:r>
              <w:rPr>
                <w:rFonts w:hint="eastAsia"/>
                <w:sz w:val="18"/>
                <w:szCs w:val="18"/>
              </w:rPr>
              <w:t xml:space="preserve"> 1M</w:t>
            </w:r>
            <w:r>
              <w:rPr>
                <w:rFonts w:hint="eastAsia"/>
                <w:sz w:val="18"/>
                <w:szCs w:val="18"/>
              </w:rPr>
              <w:t>，跌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次，依次顺序底部、</w:t>
            </w:r>
            <w:r>
              <w:rPr>
                <w:rFonts w:hint="eastAsia"/>
                <w:sz w:val="18"/>
                <w:szCs w:val="18"/>
              </w:rPr>
              <w:t xml:space="preserve">LCD </w:t>
            </w:r>
            <w:r>
              <w:rPr>
                <w:rFonts w:hint="eastAsia"/>
                <w:sz w:val="18"/>
                <w:szCs w:val="18"/>
              </w:rPr>
              <w:t>面、有测量键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面朝下方跌落各一次，探头部位不可跌落。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应跌落于密度为</w:t>
            </w:r>
            <w:r>
              <w:rPr>
                <w:rFonts w:hint="eastAsia"/>
                <w:sz w:val="18"/>
                <w:szCs w:val="18"/>
              </w:rPr>
              <w:t xml:space="preserve"> 700kg/M3</w:t>
            </w:r>
            <w:r>
              <w:rPr>
                <w:rFonts w:hint="eastAsia"/>
                <w:sz w:val="18"/>
                <w:szCs w:val="18"/>
              </w:rPr>
              <w:t>，厚度为</w:t>
            </w:r>
            <w:r>
              <w:rPr>
                <w:rFonts w:hint="eastAsia"/>
                <w:sz w:val="18"/>
                <w:szCs w:val="18"/>
              </w:rPr>
              <w:t xml:space="preserve"> 50mm </w:t>
            </w:r>
            <w:r>
              <w:rPr>
                <w:rFonts w:hint="eastAsia"/>
                <w:sz w:val="18"/>
                <w:szCs w:val="18"/>
              </w:rPr>
              <w:t>的硬质木板或混凝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土地面，若未完成跌落次数就已经解体或严重损伤时，应立即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停止后续动作。并分析。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以产品自身的重量自由下落，不可有外力加持，下落过程中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产品不可在空中翻转，否则无效。</w:t>
            </w:r>
          </w:p>
          <w:p w:rsidR="008B20DF" w:rsidRDefault="008B20DF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跌落后产品没有开裂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PCB</w:t>
            </w:r>
            <w:r>
              <w:rPr>
                <w:rFonts w:hint="eastAsia"/>
                <w:sz w:val="18"/>
                <w:szCs w:val="18"/>
              </w:rPr>
              <w:t>板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元器件没有损伤，产品结构功能完好。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629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  <w:r>
              <w:rPr>
                <w:rFonts w:hint="eastAsia"/>
                <w:sz w:val="18"/>
                <w:szCs w:val="18"/>
              </w:rPr>
              <w:t>、带包装振动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方法：将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箱成品以不同方向放置在测试机上固定好，进行模拟测试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振动条件：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Cs w:val="21"/>
              </w:rPr>
              <w:t>5Hz-35Hz-5Hz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）振幅：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</w:t>
            </w:r>
            <w:r>
              <w:rPr>
                <w:rFonts w:hAnsi="Arial"/>
                <w:color w:val="000000"/>
                <w:sz w:val="18"/>
                <w:szCs w:val="18"/>
              </w:rPr>
              <w:t>.35</w:t>
            </w:r>
            <w:r>
              <w:rPr>
                <w:color w:val="000000"/>
                <w:sz w:val="18"/>
                <w:szCs w:val="18"/>
              </w:rPr>
              <w:t>mm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）振动方向：</w:t>
            </w:r>
            <w:r>
              <w:rPr>
                <w:color w:val="000000"/>
                <w:sz w:val="18"/>
                <w:szCs w:val="18"/>
              </w:rPr>
              <w:t>X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>Y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>Z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）振动次数：各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/>
                <w:color w:val="000000"/>
                <w:sz w:val="18"/>
                <w:szCs w:val="18"/>
              </w:rPr>
              <w:t>5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次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Z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方向（上下）振动时外箱处于自由状态）</w:t>
            </w:r>
          </w:p>
          <w:p w:rsidR="008B20DF" w:rsidRDefault="008B20DF">
            <w:pPr>
              <w:rPr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判定基准：</w:t>
            </w:r>
          </w:p>
          <w:p w:rsidR="008B20DF" w:rsidRDefault="008B20DF">
            <w:pPr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）不可看到被包装物品，边角不可破裂；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）测试后</w:t>
            </w:r>
            <w:r>
              <w:rPr>
                <w:rFonts w:hAnsi="宋体"/>
                <w:color w:val="000000"/>
                <w:sz w:val="18"/>
                <w:szCs w:val="18"/>
              </w:rPr>
              <w:t>在标准状态下测试，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误差须在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项允许范围内。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400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、低温工作试验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24h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342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、高温工作试验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24h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377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  <w:r>
              <w:rPr>
                <w:rFonts w:hint="eastAsia"/>
                <w:sz w:val="18"/>
                <w:szCs w:val="18"/>
              </w:rPr>
              <w:t>、低温存储试验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rFonts w:hint="eastAsia"/>
                <w:sz w:val="18"/>
                <w:szCs w:val="18"/>
              </w:rPr>
              <w:t>-20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5℃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-20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48h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411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  <w:r>
              <w:rPr>
                <w:rFonts w:hint="eastAsia"/>
                <w:sz w:val="18"/>
                <w:szCs w:val="18"/>
              </w:rPr>
              <w:t>、高温存储试验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要求：温度</w:t>
            </w:r>
            <w:r>
              <w:rPr>
                <w:rFonts w:hint="eastAsia"/>
                <w:sz w:val="18"/>
                <w:szCs w:val="18"/>
              </w:rPr>
              <w:t>-20</w:t>
            </w:r>
            <w:r>
              <w:rPr>
                <w:sz w:val="18"/>
                <w:szCs w:val="18"/>
              </w:rPr>
              <w:t>℃~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5℃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相对湿度：</w:t>
            </w:r>
            <w:r>
              <w:rPr>
                <w:sz w:val="18"/>
                <w:szCs w:val="18"/>
              </w:rPr>
              <w:t>≤95%</w:t>
            </w:r>
            <w:r>
              <w:rPr>
                <w:sz w:val="18"/>
                <w:szCs w:val="18"/>
              </w:rPr>
              <w:t>不结露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大气压力：</w:t>
            </w:r>
            <w:r>
              <w:rPr>
                <w:sz w:val="18"/>
                <w:szCs w:val="18"/>
              </w:rPr>
              <w:t>70kPa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106kPa</w:t>
            </w:r>
            <w:r>
              <w:rPr>
                <w:rFonts w:ascii="Arial" w:hAnsi="Arial" w:cs="Arial" w:hint="eastAsia"/>
                <w:sz w:val="18"/>
                <w:szCs w:val="18"/>
              </w:rPr>
              <w:t>；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>55</w:t>
            </w:r>
            <w:r>
              <w:rPr>
                <w:rFonts w:hint="eastAsia"/>
                <w:kern w:val="0"/>
                <w:sz w:val="18"/>
                <w:szCs w:val="18"/>
              </w:rPr>
              <w:t>℃</w:t>
            </w:r>
            <w:r>
              <w:rPr>
                <w:rFonts w:hint="eastAsia"/>
                <w:sz w:val="18"/>
                <w:szCs w:val="18"/>
              </w:rPr>
              <w:t>恒温箱中放置</w:t>
            </w:r>
            <w:r>
              <w:rPr>
                <w:rFonts w:hint="eastAsia"/>
                <w:sz w:val="18"/>
                <w:szCs w:val="18"/>
              </w:rPr>
              <w:t>48h</w:t>
            </w:r>
            <w:r>
              <w:rPr>
                <w:rFonts w:hint="eastAsia"/>
                <w:sz w:val="18"/>
                <w:szCs w:val="18"/>
              </w:rPr>
              <w:t>之后，常温下恢复</w:t>
            </w:r>
            <w:r>
              <w:rPr>
                <w:rFonts w:hint="eastAsia"/>
                <w:sz w:val="18"/>
                <w:szCs w:val="18"/>
              </w:rPr>
              <w:t>1h</w:t>
            </w:r>
            <w:r>
              <w:rPr>
                <w:rFonts w:hint="eastAsia"/>
                <w:sz w:val="18"/>
                <w:szCs w:val="18"/>
              </w:rPr>
              <w:t>，按照第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项进行测试，测量结果应满足设计要求。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416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  <w:r>
              <w:rPr>
                <w:rFonts w:hint="eastAsia"/>
                <w:sz w:val="18"/>
                <w:szCs w:val="18"/>
              </w:rPr>
              <w:t>、产品寿命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要求：五年或</w:t>
            </w:r>
            <w:r>
              <w:rPr>
                <w:rFonts w:hint="eastAsia"/>
                <w:sz w:val="18"/>
                <w:szCs w:val="18"/>
              </w:rPr>
              <w:t>10000</w:t>
            </w:r>
            <w:r>
              <w:rPr>
                <w:rFonts w:hint="eastAsia"/>
                <w:sz w:val="18"/>
                <w:szCs w:val="18"/>
              </w:rPr>
              <w:t>次；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产品整机寿命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年，假设平均每天使用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次，等效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万次的使用寿命，对其中可以影响到整机寿命的电子元器件以及结构组件进行测试。选取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个样品实际测量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万次，测试前和测试后都按照第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项进行测试，精度和功</w:t>
            </w:r>
            <w:r>
              <w:rPr>
                <w:rFonts w:hint="eastAsia"/>
                <w:sz w:val="18"/>
                <w:szCs w:val="18"/>
              </w:rPr>
              <w:lastRenderedPageBreak/>
              <w:t>能均需正常，则认为产品寿命达到本项要求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  <w:highlight w:val="yellow"/>
              </w:rPr>
            </w:pPr>
          </w:p>
        </w:tc>
      </w:tr>
      <w:tr w:rsidR="00000000">
        <w:trPr>
          <w:trHeight w:val="409"/>
        </w:trPr>
        <w:tc>
          <w:tcPr>
            <w:tcW w:w="2832" w:type="dxa"/>
            <w:vAlign w:val="center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、电池寿命</w:t>
            </w:r>
          </w:p>
        </w:tc>
        <w:tc>
          <w:tcPr>
            <w:tcW w:w="8836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要求：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测量次数≥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1000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次，待机能力≥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6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个月；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模拟人体测试，通过测试不同状态的功耗推算出连续工作时间和待机时间，结果应满足设计要求。</w:t>
            </w:r>
          </w:p>
        </w:tc>
        <w:tc>
          <w:tcPr>
            <w:tcW w:w="2494" w:type="dxa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</w:tr>
    </w:tbl>
    <w:p w:rsidR="008B20DF" w:rsidRDefault="008B20DF">
      <w:pPr>
        <w:outlineLvl w:val="1"/>
        <w:rPr>
          <w:rFonts w:hint="eastAsia"/>
        </w:rPr>
      </w:pPr>
      <w:bookmarkStart w:id="16" w:name="_Toc375667863"/>
    </w:p>
    <w:p w:rsidR="008B20DF" w:rsidRDefault="008B20DF">
      <w:pPr>
        <w:outlineLvl w:val="0"/>
        <w:rPr>
          <w:sz w:val="28"/>
          <w:szCs w:val="28"/>
        </w:rPr>
      </w:pPr>
      <w:r>
        <w:rPr>
          <w:sz w:val="28"/>
          <w:szCs w:val="28"/>
        </w:rPr>
        <w:t>三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出厂检验项目</w:t>
      </w:r>
    </w:p>
    <w:p w:rsidR="008B20DF" w:rsidRDefault="008B20DF">
      <w:pPr>
        <w:outlineLvl w:val="1"/>
        <w:rPr>
          <w:b/>
        </w:rPr>
      </w:pPr>
      <w:bookmarkStart w:id="17" w:name="_Toc64898257"/>
      <w:bookmarkStart w:id="18" w:name="_Toc64897816"/>
      <w:bookmarkStart w:id="19" w:name="_Toc375667861"/>
      <w:r>
        <w:rPr>
          <w:rFonts w:hint="eastAsia"/>
          <w:b/>
        </w:rPr>
        <w:t xml:space="preserve">1 </w:t>
      </w:r>
      <w:r>
        <w:rPr>
          <w:b/>
        </w:rPr>
        <w:t>外观</w:t>
      </w:r>
      <w:bookmarkEnd w:id="17"/>
      <w:bookmarkEnd w:id="18"/>
      <w:bookmarkEnd w:id="19"/>
    </w:p>
    <w:p w:rsidR="008B20DF" w:rsidRDefault="008B20DF">
      <w:pPr>
        <w:outlineLvl w:val="1"/>
      </w:pPr>
      <w:r>
        <w:rPr>
          <w:rFonts w:hint="eastAsia"/>
        </w:rPr>
        <w:t>抽样方案参考</w:t>
      </w:r>
      <w:r>
        <w:t>GB2828.1-2012</w:t>
      </w:r>
    </w:p>
    <w:p w:rsidR="008B20DF" w:rsidRDefault="008B20DF">
      <w:pPr>
        <w:outlineLvl w:val="1"/>
      </w:pPr>
      <w:r>
        <w:t>CR AQL=0</w:t>
      </w:r>
    </w:p>
    <w:p w:rsidR="008B20DF" w:rsidRDefault="008B20DF">
      <w:pPr>
        <w:outlineLvl w:val="1"/>
      </w:pPr>
      <w:r>
        <w:rPr>
          <w:rFonts w:hint="eastAsia"/>
        </w:rPr>
        <w:t>M</w:t>
      </w:r>
      <w:r>
        <w:t>A AQL=0.</w:t>
      </w:r>
      <w:r>
        <w:rPr>
          <w:rFonts w:hint="eastAsia"/>
        </w:rPr>
        <w:t>4</w:t>
      </w:r>
    </w:p>
    <w:p w:rsidR="008B20DF" w:rsidRDefault="008B20DF">
      <w:pPr>
        <w:outlineLvl w:val="1"/>
        <w:rPr>
          <w:rFonts w:hint="eastAsia"/>
        </w:rPr>
      </w:pPr>
      <w:r>
        <w:t>MI AQL=1.0</w:t>
      </w:r>
    </w:p>
    <w:tbl>
      <w:tblPr>
        <w:tblW w:w="14145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1640"/>
        <w:gridCol w:w="1040"/>
        <w:gridCol w:w="1940"/>
        <w:gridCol w:w="1875"/>
        <w:gridCol w:w="3384"/>
        <w:gridCol w:w="2100"/>
        <w:gridCol w:w="1083"/>
        <w:gridCol w:w="1083"/>
      </w:tblGrid>
      <w:tr w:rsidR="00000000">
        <w:trPr>
          <w:trHeight w:val="312"/>
        </w:trPr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缺陷分类</w:t>
            </w:r>
          </w:p>
        </w:tc>
        <w:tc>
          <w:tcPr>
            <w:tcW w:w="103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缺陷描述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检验工具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缺陷等级</w:t>
            </w:r>
          </w:p>
        </w:tc>
      </w:tr>
      <w:tr w:rsidR="00000000">
        <w:trPr>
          <w:trHeight w:val="312"/>
        </w:trPr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AA</w:t>
            </w:r>
            <w:r>
              <w:rPr>
                <w:rFonts w:hint="eastAsia"/>
                <w:sz w:val="18"/>
                <w:szCs w:val="18"/>
              </w:rPr>
              <w:t>面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面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面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面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面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塞尺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9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组装间隙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</w:p>
        </w:tc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</w:p>
        </w:tc>
        <w:tc>
          <w:tcPr>
            <w:tcW w:w="3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塞尺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41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段差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</w:p>
        </w:tc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</w:p>
        </w:tc>
        <w:tc>
          <w:tcPr>
            <w:tcW w:w="3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塞尺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334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rFonts w:hint="eastAsia"/>
                <w:sz w:val="18"/>
                <w:szCs w:val="18"/>
              </w:rPr>
              <w:t>脏污、指纹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1583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</w:t>
            </w:r>
            <w:r>
              <w:rPr>
                <w:rFonts w:hint="eastAsia"/>
                <w:sz w:val="18"/>
                <w:szCs w:val="18"/>
              </w:rPr>
              <w:t>无感划伤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划痕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线状缺陷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划伤不允许。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划痕：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2mm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0.1mm </w:t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1.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划伤不允许。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划痕：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3mm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0.1mm </w:t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DS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>20mm.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划伤：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3mm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0.1mm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划痕：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10mm,W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0.3mm </w:t>
            </w:r>
            <w:r>
              <w:rPr>
                <w:rFonts w:hint="eastAsia"/>
                <w:sz w:val="18"/>
                <w:szCs w:val="18"/>
              </w:rPr>
              <w:t>同一平面总</w:t>
            </w: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DS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>20mm.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菲林卡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106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5.</w:t>
            </w:r>
            <w:r>
              <w:rPr>
                <w:rFonts w:hint="eastAsia"/>
                <w:sz w:val="18"/>
                <w:szCs w:val="18"/>
              </w:rPr>
              <w:t>异色点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凹凸点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点状缺陷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0.20mm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 xml:space="preserve"> 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0.30mm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 xml:space="preserve"> 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DS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>20mm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0.30mm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 xml:space="preserve"> 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DS</w:t>
            </w:r>
            <w:r>
              <w:rPr>
                <w:rFonts w:hint="eastAsia"/>
                <w:sz w:val="18"/>
                <w:szCs w:val="18"/>
              </w:rPr>
              <w:t>忽略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菲林卡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1043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</w:t>
            </w:r>
            <w:r>
              <w:rPr>
                <w:rFonts w:hint="eastAsia"/>
                <w:sz w:val="18"/>
                <w:szCs w:val="18"/>
              </w:rPr>
              <w:t>同色点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0.30mm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 xml:space="preserve"> 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 xml:space="preserve">1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0.30mm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 xml:space="preserve"> 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DS</w:t>
            </w:r>
            <w:r>
              <w:rPr>
                <w:rFonts w:hint="eastAsia"/>
                <w:sz w:val="18"/>
                <w:szCs w:val="18"/>
              </w:rPr>
              <w:t>≥</w:t>
            </w:r>
            <w:r>
              <w:rPr>
                <w:rFonts w:hint="eastAsia"/>
                <w:sz w:val="18"/>
                <w:szCs w:val="18"/>
              </w:rPr>
              <w:t>20mm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0.40mm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同一平面</w:t>
            </w:r>
            <w:r>
              <w:rPr>
                <w:rFonts w:hint="eastAsia"/>
                <w:sz w:val="18"/>
                <w:szCs w:val="18"/>
              </w:rPr>
              <w:t xml:space="preserve"> N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DS</w:t>
            </w:r>
            <w:r>
              <w:rPr>
                <w:rFonts w:hint="eastAsia"/>
                <w:sz w:val="18"/>
                <w:szCs w:val="18"/>
              </w:rPr>
              <w:t>忽略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菲林卡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</w:t>
            </w:r>
            <w:r>
              <w:rPr>
                <w:rFonts w:hint="eastAsia"/>
                <w:sz w:val="18"/>
                <w:szCs w:val="18"/>
              </w:rPr>
              <w:t>顶凸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顶白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8.</w:t>
            </w:r>
            <w:r>
              <w:rPr>
                <w:rFonts w:hint="eastAsia"/>
                <w:sz w:val="18"/>
                <w:szCs w:val="18"/>
              </w:rPr>
              <w:t>缩水、凹陷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9.</w:t>
            </w:r>
            <w:r>
              <w:rPr>
                <w:rFonts w:hint="eastAsia"/>
                <w:sz w:val="18"/>
                <w:szCs w:val="18"/>
              </w:rPr>
              <w:t>产品本体或装配后翘曲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变形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</w:t>
            </w:r>
            <w:r>
              <w:rPr>
                <w:rFonts w:hint="eastAsia"/>
                <w:sz w:val="18"/>
                <w:szCs w:val="18"/>
              </w:rPr>
              <w:t>注塑件拉伤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11.</w:t>
            </w:r>
            <w:r>
              <w:rPr>
                <w:rFonts w:hint="eastAsia"/>
                <w:sz w:val="18"/>
                <w:szCs w:val="18"/>
              </w:rPr>
              <w:t>注塑件料口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水口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357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12.</w:t>
            </w:r>
            <w:r>
              <w:rPr>
                <w:rFonts w:hint="eastAsia"/>
                <w:sz w:val="18"/>
                <w:szCs w:val="18"/>
              </w:rPr>
              <w:t>注塑件熔接线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气痕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目测不明显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9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13.</w:t>
            </w:r>
            <w:r>
              <w:rPr>
                <w:rFonts w:hint="eastAsia"/>
                <w:sz w:val="18"/>
                <w:szCs w:val="18"/>
              </w:rPr>
              <w:t>毛边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批锋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分型线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无刮手感，不允许有安全风险的批锋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无刮手感，不允许有安全风险的批锋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不影响组装及功能且牢固即可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561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14.</w:t>
            </w:r>
            <w:r>
              <w:rPr>
                <w:rFonts w:hint="eastAsia"/>
                <w:sz w:val="18"/>
                <w:szCs w:val="18"/>
              </w:rPr>
              <w:t>高光面光泽度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参照限度样本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15.</w:t>
            </w:r>
            <w:r>
              <w:rPr>
                <w:rFonts w:hint="eastAsia"/>
                <w:sz w:val="18"/>
                <w:szCs w:val="18"/>
              </w:rPr>
              <w:t>缺料、断裂、裂痕、烧焦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556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16.</w:t>
            </w:r>
            <w:r>
              <w:rPr>
                <w:rFonts w:hint="eastAsia"/>
                <w:sz w:val="18"/>
                <w:szCs w:val="18"/>
              </w:rPr>
              <w:t>金属部件锈蚀氧化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不允许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66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色差</w:t>
            </w:r>
          </w:p>
        </w:tc>
        <w:tc>
          <w:tcPr>
            <w:tcW w:w="103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色差值管控△</w:t>
            </w: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rFonts w:hint="eastAsia"/>
                <w:sz w:val="18"/>
                <w:szCs w:val="18"/>
              </w:rPr>
              <w:t>≤</w:t>
            </w:r>
            <w:r>
              <w:rPr>
                <w:rFonts w:hint="eastAsia"/>
                <w:sz w:val="18"/>
                <w:szCs w:val="18"/>
              </w:rPr>
              <w:t>0.8</w:t>
            </w:r>
            <w:r>
              <w:rPr>
                <w:rFonts w:hint="eastAsia"/>
                <w:sz w:val="18"/>
                <w:szCs w:val="18"/>
              </w:rPr>
              <w:t>，色差肉眼不可见，表面光泽与样件相同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目视，与样件对比，色差仪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375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螺丝</w:t>
            </w:r>
          </w:p>
        </w:tc>
        <w:tc>
          <w:tcPr>
            <w:tcW w:w="103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漏装、滑丝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滑牙、划伤不允许，需紧固到位，无松动、未打紧现象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目视，与样件对比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375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按键</w:t>
            </w:r>
          </w:p>
        </w:tc>
        <w:tc>
          <w:tcPr>
            <w:tcW w:w="103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用指腹正常力按压按键，无弹性、不回弹不允许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按键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rPr>
          <w:trHeight w:val="375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装配后异响</w:t>
            </w:r>
          </w:p>
        </w:tc>
        <w:tc>
          <w:tcPr>
            <w:tcW w:w="103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装配后，晃动产品不允许零部件松动、异常声音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目视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晃动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</w:tbl>
    <w:p w:rsidR="008B20DF" w:rsidRDefault="008B20DF">
      <w:pPr>
        <w:outlineLvl w:val="1"/>
        <w:rPr>
          <w:rFonts w:hint="eastAsia"/>
        </w:rPr>
      </w:pPr>
    </w:p>
    <w:p w:rsidR="008B20DF" w:rsidRDefault="008B20DF">
      <w:pPr>
        <w:outlineLvl w:val="1"/>
        <w:rPr>
          <w:rFonts w:hint="eastAsia"/>
        </w:rPr>
      </w:pPr>
      <w:bookmarkStart w:id="20" w:name="_Toc64897817"/>
      <w:bookmarkStart w:id="21" w:name="_Toc64898258"/>
      <w:r>
        <w:rPr>
          <w:rFonts w:hint="eastAsia"/>
          <w:b/>
        </w:rPr>
        <w:t xml:space="preserve">2 </w:t>
      </w:r>
      <w:r>
        <w:rPr>
          <w:b/>
        </w:rPr>
        <w:t>功能、性能</w:t>
      </w:r>
      <w:bookmarkEnd w:id="20"/>
      <w:bookmarkEnd w:id="21"/>
    </w:p>
    <w:tbl>
      <w:tblPr>
        <w:tblW w:w="14162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2"/>
        <w:gridCol w:w="8256"/>
        <w:gridCol w:w="3074"/>
      </w:tblGrid>
      <w:tr w:rsidR="00000000">
        <w:trPr>
          <w:trHeight w:val="322"/>
        </w:trPr>
        <w:tc>
          <w:tcPr>
            <w:tcW w:w="2832" w:type="dxa"/>
          </w:tcPr>
          <w:p w:rsidR="008B20DF" w:rsidRDefault="008B20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检验项目</w:t>
            </w:r>
          </w:p>
        </w:tc>
        <w:tc>
          <w:tcPr>
            <w:tcW w:w="8256" w:type="dxa"/>
          </w:tcPr>
          <w:p w:rsidR="008B20DF" w:rsidRDefault="008B20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具体描述</w:t>
            </w:r>
          </w:p>
        </w:tc>
        <w:tc>
          <w:tcPr>
            <w:tcW w:w="3074" w:type="dxa"/>
            <w:tcBorders>
              <w:right w:val="single" w:sz="4" w:space="0" w:color="auto"/>
            </w:tcBorders>
          </w:tcPr>
          <w:p w:rsidR="008B20DF" w:rsidRDefault="008B20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缺陷等级</w:t>
            </w:r>
          </w:p>
        </w:tc>
      </w:tr>
      <w:tr w:rsidR="00000000">
        <w:trPr>
          <w:trHeight w:val="542"/>
        </w:trPr>
        <w:tc>
          <w:tcPr>
            <w:tcW w:w="2832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1.</w:t>
            </w:r>
            <w:r>
              <w:rPr>
                <w:rFonts w:hint="eastAsia"/>
                <w:sz w:val="18"/>
                <w:szCs w:val="18"/>
              </w:rPr>
              <w:t>精度测试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8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</w:t>
            </w:r>
          </w:p>
          <w:p w:rsidR="008B20DF" w:rsidRDefault="008B20DF">
            <w:pPr>
              <w:outlineLvl w:val="1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抽样方案参考</w:t>
            </w:r>
            <w:r>
              <w:rPr>
                <w:kern w:val="0"/>
                <w:sz w:val="18"/>
                <w:szCs w:val="18"/>
              </w:rPr>
              <w:t>GB2828.1-2012</w:t>
            </w:r>
          </w:p>
          <w:p w:rsidR="008B20DF" w:rsidRDefault="008B20DF">
            <w:pPr>
              <w:rPr>
                <w:sz w:val="18"/>
                <w:szCs w:val="18"/>
              </w:rPr>
            </w:pPr>
          </w:p>
        </w:tc>
      </w:tr>
      <w:tr w:rsidR="00000000">
        <w:trPr>
          <w:trHeight w:val="542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上电自检</w:t>
            </w:r>
          </w:p>
        </w:tc>
        <w:tc>
          <w:tcPr>
            <w:tcW w:w="8256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</w:tc>
      </w:tr>
      <w:tr w:rsidR="00000000">
        <w:trPr>
          <w:trHeight w:val="458"/>
        </w:trPr>
        <w:tc>
          <w:tcPr>
            <w:tcW w:w="2832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低电压提示功能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9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</w:t>
            </w:r>
            <w:r>
              <w:rPr>
                <w:rFonts w:hint="eastAsia"/>
                <w:sz w:val="18"/>
                <w:szCs w:val="18"/>
              </w:rPr>
              <w:t>背光灯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10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5.</w:t>
            </w:r>
            <w:r>
              <w:rPr>
                <w:rFonts w:hint="eastAsia"/>
                <w:sz w:val="18"/>
                <w:szCs w:val="18"/>
              </w:rPr>
              <w:t>测量单位切换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</w:t>
            </w:r>
            <w:r>
              <w:rPr>
                <w:rFonts w:hint="eastAsia"/>
                <w:sz w:val="18"/>
                <w:szCs w:val="18"/>
              </w:rPr>
              <w:t>测量模式切换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4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</w:t>
            </w:r>
            <w:r>
              <w:rPr>
                <w:rFonts w:hint="eastAsia"/>
                <w:sz w:val="18"/>
                <w:szCs w:val="18"/>
              </w:rPr>
              <w:t>提示音开关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测试方法和要求见第二项第</w:t>
            </w: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  <w:r>
              <w:rPr>
                <w:rFonts w:hint="eastAsia"/>
                <w:color w:val="000000"/>
                <w:sz w:val="18"/>
                <w:szCs w:val="18"/>
              </w:rPr>
              <w:t>条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</w:t>
            </w:r>
            <w:r>
              <w:rPr>
                <w:rFonts w:hint="eastAsia"/>
                <w:sz w:val="18"/>
                <w:szCs w:val="18"/>
              </w:rPr>
              <w:t>电池反接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把电池用相反方向放入机器，机器应无明显反应。再次把电池按正确方法放入后，机器应能正常工作。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每批抽</w:t>
            </w: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个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lastRenderedPageBreak/>
              <w:t>RE=1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9.</w:t>
            </w:r>
            <w:r>
              <w:rPr>
                <w:rFonts w:hint="eastAsia"/>
                <w:sz w:val="18"/>
                <w:szCs w:val="18"/>
              </w:rPr>
              <w:t>耐压测试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、测试项：电池正极到外壳。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测试要求：要求能承受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DC1000V 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分钟内无绝缘击穿。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lang w:val="en-US" w:eastAsia="zh-CN"/>
              </w:rPr>
              <w:pict>
                <v:shape id="图片 1" o:spid="_x0000_i1029" type="#_x0000_t75" style="width:186.8pt;height:178pt;mso-wrap-style:square;mso-position-horizontal-relative:page;mso-position-vertical-relative:page">
                  <v:imagedata r:id="rId12" o:title=""/>
                </v:shape>
              </w:pic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、测试项：电池正极到探头。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测试要求：要求能承受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DC1000V 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分钟内无绝缘击穿。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lang w:val="en-US" w:eastAsia="zh-CN"/>
              </w:rPr>
              <w:pict>
                <v:shape id="_x0000_i1030" type="#_x0000_t75" style="width:171.45pt;height:145.75pt;mso-wrap-style:square;mso-position-horizontal-relative:page;mso-position-vertical-relative:page">
                  <v:imagedata r:id="rId13" o:title=""/>
                </v:shape>
              </w:pic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具体操作详见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IEC60601-1-2020/GB9706.1-2020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相关条目。</w:t>
            </w:r>
          </w:p>
          <w:p w:rsidR="008B20DF" w:rsidRDefault="008B20DF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</w:t>
            </w:r>
            <w:r>
              <w:rPr>
                <w:rFonts w:hint="eastAsia"/>
                <w:sz w:val="18"/>
                <w:szCs w:val="18"/>
              </w:rPr>
              <w:t>抽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台。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测试完的机器不可出货，作为留样保存。</w:t>
            </w:r>
          </w:p>
        </w:tc>
      </w:tr>
      <w:tr w:rsidR="00000000">
        <w:trPr>
          <w:trHeight w:val="307"/>
        </w:trPr>
        <w:tc>
          <w:tcPr>
            <w:tcW w:w="2832" w:type="dxa"/>
          </w:tcPr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10.</w:t>
            </w:r>
            <w:r>
              <w:rPr>
                <w:rFonts w:hint="eastAsia"/>
                <w:sz w:val="18"/>
                <w:szCs w:val="18"/>
              </w:rPr>
              <w:t>漏电流测试</w:t>
            </w:r>
          </w:p>
        </w:tc>
        <w:tc>
          <w:tcPr>
            <w:tcW w:w="8256" w:type="dxa"/>
          </w:tcPr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．测试项：接触电流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测试要求：接触电流正常状态≤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0.1 mA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lang w:val="en-US" w:eastAsia="zh-CN"/>
              </w:rPr>
              <w:pict>
                <v:shape id="_x0000_i1031" type="#_x0000_t75" style="width:218.5pt;height:185.55pt;mso-wrap-style:square;mso-position-horizontal-relative:page;mso-position-vertical-relative:page">
                  <v:imagedata r:id="rId14" o:title=""/>
                </v:shape>
              </w:pic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2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．测试项：患者漏电流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F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型</w:t>
            </w:r>
          </w:p>
          <w:p w:rsidR="008B20DF" w:rsidRDefault="008B20DF">
            <w:pPr>
              <w:jc w:val="left"/>
              <w:rPr>
                <w:rFonts w:hAnsi="Arial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测试要求：患者漏电流正常状态≤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5 mA</w:t>
            </w:r>
          </w:p>
          <w:p w:rsidR="008B20DF" w:rsidRDefault="008B20DF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lang w:val="en-US" w:eastAsia="zh-CN"/>
              </w:rPr>
              <w:pict>
                <v:shape id="_x0000_i1032" type="#_x0000_t75" style="width:183.8pt;height:188.8pt;mso-wrap-style:square;mso-position-horizontal-relative:page;mso-position-vertical-relative:page">
                  <v:imagedata r:id="rId15" o:title=""/>
                </v:shape>
              </w:pict>
            </w:r>
          </w:p>
          <w:p w:rsidR="008B20DF" w:rsidRDefault="008B20DF">
            <w:pPr>
              <w:jc w:val="left"/>
              <w:rPr>
                <w:rFonts w:hAnsi="Arial" w:hint="eastAsia"/>
                <w:color w:val="000000"/>
                <w:sz w:val="18"/>
                <w:szCs w:val="18"/>
              </w:rPr>
            </w:pPr>
            <w:r>
              <w:rPr>
                <w:rFonts w:hAnsi="Arial" w:hint="eastAsia"/>
                <w:color w:val="000000"/>
                <w:sz w:val="18"/>
                <w:szCs w:val="18"/>
              </w:rPr>
              <w:t>具体操作详见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IEC60601-1-2020/GB9706.1-2020</w:t>
            </w:r>
            <w:r>
              <w:rPr>
                <w:rFonts w:hAnsi="Arial" w:hint="eastAsia"/>
                <w:color w:val="000000"/>
                <w:sz w:val="18"/>
                <w:szCs w:val="18"/>
              </w:rPr>
              <w:t>相关条目。</w:t>
            </w:r>
            <w:r>
              <w:rPr>
                <w:rFonts w:hAnsi="Arial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3074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每批</w:t>
            </w:r>
            <w:r>
              <w:rPr>
                <w:rFonts w:hint="eastAsia"/>
                <w:sz w:val="18"/>
                <w:szCs w:val="18"/>
              </w:rPr>
              <w:t>抽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台。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AC=0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RE=1</w:t>
            </w:r>
          </w:p>
          <w:p w:rsidR="008B20DF" w:rsidRDefault="008B20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测试完的机器不可出货，作为留样保存。</w:t>
            </w:r>
          </w:p>
        </w:tc>
      </w:tr>
    </w:tbl>
    <w:p w:rsidR="008B20DF" w:rsidRDefault="008B20DF">
      <w:pPr>
        <w:outlineLvl w:val="1"/>
      </w:pPr>
      <w:bookmarkStart w:id="22" w:name="_Toc64897818"/>
      <w:bookmarkStart w:id="23" w:name="_Toc64898259"/>
    </w:p>
    <w:p w:rsidR="008B20DF" w:rsidRDefault="008B20DF">
      <w:pPr>
        <w:outlineLvl w:val="1"/>
        <w:rPr>
          <w:b/>
        </w:rPr>
      </w:pPr>
      <w:r>
        <w:rPr>
          <w:b/>
        </w:rPr>
        <w:lastRenderedPageBreak/>
        <w:t>3</w:t>
      </w:r>
      <w:r>
        <w:rPr>
          <w:rFonts w:hint="eastAsia"/>
          <w:b/>
        </w:rPr>
        <w:t xml:space="preserve"> </w:t>
      </w:r>
      <w:r>
        <w:rPr>
          <w:b/>
        </w:rPr>
        <w:t>包装</w:t>
      </w:r>
      <w:bookmarkEnd w:id="22"/>
      <w:bookmarkEnd w:id="23"/>
    </w:p>
    <w:p w:rsidR="008B20DF" w:rsidRDefault="008B20DF">
      <w:pPr>
        <w:outlineLvl w:val="1"/>
      </w:pPr>
      <w:r>
        <w:rPr>
          <w:rFonts w:hint="eastAsia"/>
        </w:rPr>
        <w:t>抽样方案参考</w:t>
      </w:r>
      <w:r>
        <w:t>GB2828.1-2012</w:t>
      </w:r>
    </w:p>
    <w:p w:rsidR="008B20DF" w:rsidRDefault="008B20DF">
      <w:pPr>
        <w:outlineLvl w:val="1"/>
      </w:pPr>
      <w:r>
        <w:t>CR AQL=0</w:t>
      </w:r>
    </w:p>
    <w:p w:rsidR="008B20DF" w:rsidRDefault="008B20DF">
      <w:pPr>
        <w:outlineLvl w:val="1"/>
      </w:pPr>
      <w:r>
        <w:rPr>
          <w:rFonts w:hint="eastAsia"/>
        </w:rPr>
        <w:t>M</w:t>
      </w:r>
      <w:r>
        <w:t>A AQL=0.</w:t>
      </w:r>
      <w:r>
        <w:rPr>
          <w:rFonts w:hint="eastAsia"/>
        </w:rPr>
        <w:t>4</w:t>
      </w:r>
    </w:p>
    <w:p w:rsidR="008B20DF" w:rsidRDefault="008B20DF">
      <w:pPr>
        <w:outlineLvl w:val="1"/>
        <w:rPr>
          <w:rFonts w:hint="eastAsia"/>
        </w:rPr>
      </w:pPr>
      <w:r>
        <w:t>MI AQL=1.0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8280"/>
        <w:gridCol w:w="3060"/>
      </w:tblGrid>
      <w:tr w:rsidR="00000000">
        <w:tc>
          <w:tcPr>
            <w:tcW w:w="2808" w:type="dxa"/>
          </w:tcPr>
          <w:p w:rsidR="008B20DF" w:rsidRDefault="008B20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检验项目</w:t>
            </w:r>
          </w:p>
        </w:tc>
        <w:tc>
          <w:tcPr>
            <w:tcW w:w="8280" w:type="dxa"/>
          </w:tcPr>
          <w:p w:rsidR="008B20DF" w:rsidRDefault="008B20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具体描述</w:t>
            </w:r>
          </w:p>
        </w:tc>
        <w:tc>
          <w:tcPr>
            <w:tcW w:w="3060" w:type="dxa"/>
          </w:tcPr>
          <w:p w:rsidR="008B20DF" w:rsidRDefault="008B20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缺陷等级</w:t>
            </w:r>
          </w:p>
        </w:tc>
      </w:tr>
      <w:tr w:rsidR="00000000">
        <w:tc>
          <w:tcPr>
            <w:tcW w:w="2808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彩盒</w:t>
            </w:r>
          </w:p>
        </w:tc>
        <w:tc>
          <w:tcPr>
            <w:tcW w:w="8280" w:type="dxa"/>
          </w:tcPr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kern w:val="0"/>
                <w:sz w:val="18"/>
                <w:szCs w:val="18"/>
              </w:rPr>
              <w:t>）确认彩盒颜色与生产通知单是否相符合。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rFonts w:hint="eastAsia"/>
                <w:kern w:val="0"/>
                <w:sz w:val="18"/>
                <w:szCs w:val="18"/>
              </w:rPr>
              <w:t>）确认彩盒印刷与生产通知单要求是否相符合。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  <w:r>
              <w:rPr>
                <w:rFonts w:hint="eastAsia"/>
                <w:kern w:val="0"/>
                <w:sz w:val="18"/>
                <w:szCs w:val="18"/>
              </w:rPr>
              <w:t>）确认彩盒上所有条形码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内容与生产通知单要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求一致</w:t>
            </w:r>
            <w:r>
              <w:rPr>
                <w:rFonts w:hint="eastAsia"/>
                <w:kern w:val="0"/>
                <w:sz w:val="18"/>
                <w:szCs w:val="18"/>
              </w:rPr>
              <w:t>.</w:t>
            </w:r>
            <w:r>
              <w:rPr>
                <w:rFonts w:hint="eastAsia"/>
                <w:kern w:val="0"/>
                <w:sz w:val="18"/>
                <w:szCs w:val="18"/>
              </w:rPr>
              <w:t>字迹清楚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不模糊。</w:t>
            </w:r>
          </w:p>
          <w:p w:rsidR="008B20DF" w:rsidRDefault="008B20DF">
            <w:pPr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漏贴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多贴或贴错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r>
              <w:rPr>
                <w:rFonts w:hint="eastAsia"/>
                <w:kern w:val="0"/>
                <w:sz w:val="18"/>
                <w:szCs w:val="18"/>
              </w:rPr>
              <w:t>标签位置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方向贴错不允许。</w:t>
            </w:r>
          </w:p>
          <w:p w:rsidR="008B20DF" w:rsidRDefault="008B20DF">
            <w:pPr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歪斜</w:t>
            </w:r>
            <w:r>
              <w:rPr>
                <w:rFonts w:hint="eastAsia"/>
                <w:kern w:val="0"/>
                <w:sz w:val="18"/>
                <w:szCs w:val="18"/>
              </w:rPr>
              <w:t>:</w:t>
            </w:r>
            <w:r>
              <w:rPr>
                <w:rFonts w:hint="eastAsia"/>
                <w:kern w:val="0"/>
                <w:sz w:val="18"/>
                <w:szCs w:val="18"/>
              </w:rPr>
              <w:t>两水平位置相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对差值≤</w:t>
            </w:r>
            <w:r>
              <w:rPr>
                <w:rFonts w:hint="eastAsia"/>
                <w:kern w:val="0"/>
                <w:sz w:val="18"/>
                <w:szCs w:val="18"/>
              </w:rPr>
              <w:t>1.5mm,</w:t>
            </w:r>
            <w:r>
              <w:rPr>
                <w:rFonts w:hint="eastAsia"/>
                <w:kern w:val="0"/>
                <w:sz w:val="18"/>
                <w:szCs w:val="18"/>
              </w:rPr>
              <w:t>不允许盖住文字。</w:t>
            </w:r>
          </w:p>
          <w:p w:rsidR="008B20DF" w:rsidRDefault="008B20DF">
            <w:pPr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表面无明显的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脏污，破损，开胶。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  <w:r>
              <w:rPr>
                <w:rFonts w:hint="eastAsia"/>
                <w:kern w:val="0"/>
                <w:sz w:val="18"/>
                <w:szCs w:val="18"/>
              </w:rPr>
              <w:t>）彩盒粘合处不允许出现开胶现象。</w:t>
            </w:r>
          </w:p>
          <w:p w:rsidR="008B20DF" w:rsidRDefault="008B20DF">
            <w:pPr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.</w:t>
            </w:r>
            <w:r>
              <w:rPr>
                <w:rFonts w:hint="eastAsia"/>
                <w:kern w:val="0"/>
                <w:sz w:val="18"/>
                <w:szCs w:val="18"/>
              </w:rPr>
              <w:t>粘合边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上下错位≤</w:t>
            </w:r>
            <w:r>
              <w:rPr>
                <w:rFonts w:hint="eastAsia"/>
                <w:kern w:val="0"/>
                <w:sz w:val="18"/>
                <w:szCs w:val="18"/>
              </w:rPr>
              <w:t>2mm,</w:t>
            </w:r>
            <w:r>
              <w:rPr>
                <w:rFonts w:hint="eastAsia"/>
                <w:kern w:val="0"/>
                <w:sz w:val="18"/>
                <w:szCs w:val="18"/>
              </w:rPr>
              <w:t>前后错位不允许露白。</w:t>
            </w:r>
          </w:p>
          <w:p w:rsidR="008B20DF" w:rsidRDefault="008B20DF">
            <w:pPr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空隙：不得影响正常成型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</w:t>
            </w:r>
            <w:r>
              <w:rPr>
                <w:rFonts w:hint="eastAsia"/>
                <w:kern w:val="0"/>
                <w:sz w:val="18"/>
                <w:szCs w:val="18"/>
              </w:rPr>
              <w:t>）成型过程中彩盒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插口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插舌处不允许有瓦楞开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胶现象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6</w:t>
            </w:r>
            <w:r>
              <w:rPr>
                <w:rFonts w:hint="eastAsia"/>
                <w:kern w:val="0"/>
                <w:sz w:val="18"/>
                <w:szCs w:val="18"/>
              </w:rPr>
              <w:t>）折线居中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清晰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不得有破裂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断线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重线等现象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7</w:t>
            </w:r>
            <w:r>
              <w:rPr>
                <w:rFonts w:hint="eastAsia"/>
                <w:kern w:val="0"/>
                <w:sz w:val="18"/>
                <w:szCs w:val="18"/>
              </w:rPr>
              <w:t>）划痕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30-50cm </w:t>
            </w:r>
            <w:r>
              <w:rPr>
                <w:rFonts w:hint="eastAsia"/>
                <w:kern w:val="0"/>
                <w:sz w:val="18"/>
                <w:szCs w:val="18"/>
              </w:rPr>
              <w:t>直视</w:t>
            </w:r>
            <w:r>
              <w:rPr>
                <w:rFonts w:hint="eastAsia"/>
                <w:kern w:val="0"/>
                <w:sz w:val="18"/>
                <w:szCs w:val="18"/>
              </w:rPr>
              <w:t>,L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>10mm,W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>0.3mm,N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kern w:val="0"/>
                <w:sz w:val="18"/>
                <w:szCs w:val="18"/>
              </w:rPr>
              <w:t>，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未造成表面破损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8</w:t>
            </w:r>
            <w:r>
              <w:rPr>
                <w:rFonts w:hint="eastAsia"/>
                <w:kern w:val="0"/>
                <w:sz w:val="18"/>
                <w:szCs w:val="18"/>
              </w:rPr>
              <w:t>）脏污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30-50cm </w:t>
            </w:r>
            <w:r>
              <w:rPr>
                <w:rFonts w:hint="eastAsia"/>
                <w:kern w:val="0"/>
                <w:sz w:val="18"/>
                <w:szCs w:val="18"/>
              </w:rPr>
              <w:t>直视无明显脏污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9</w:t>
            </w:r>
            <w:r>
              <w:rPr>
                <w:rFonts w:hint="eastAsia"/>
                <w:kern w:val="0"/>
                <w:sz w:val="18"/>
                <w:szCs w:val="18"/>
              </w:rPr>
              <w:t>）褶皱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30-50cm </w:t>
            </w:r>
            <w:r>
              <w:rPr>
                <w:rFonts w:hint="eastAsia"/>
                <w:kern w:val="0"/>
                <w:sz w:val="18"/>
                <w:szCs w:val="18"/>
              </w:rPr>
              <w:t>直视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客户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Logo </w:t>
            </w:r>
            <w:r>
              <w:rPr>
                <w:rFonts w:hint="eastAsia"/>
                <w:kern w:val="0"/>
                <w:sz w:val="18"/>
                <w:szCs w:val="18"/>
              </w:rPr>
              <w:t>和主图案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L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2mm</w:t>
            </w:r>
            <w:r>
              <w:rPr>
                <w:rFonts w:hint="eastAsia"/>
                <w:kern w:val="0"/>
                <w:sz w:val="18"/>
                <w:szCs w:val="18"/>
              </w:rPr>
              <w:t>，其他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L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>5mm</w:t>
            </w:r>
            <w:r>
              <w:rPr>
                <w:rFonts w:hint="eastAsia"/>
                <w:kern w:val="0"/>
                <w:sz w:val="18"/>
                <w:szCs w:val="18"/>
              </w:rPr>
              <w:t>，</w:t>
            </w:r>
            <w:r>
              <w:rPr>
                <w:rFonts w:hint="eastAsia"/>
                <w:kern w:val="0"/>
                <w:sz w:val="18"/>
                <w:szCs w:val="18"/>
              </w:rPr>
              <w:t>N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306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c>
          <w:tcPr>
            <w:tcW w:w="2808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外箱及配件</w:t>
            </w:r>
          </w:p>
        </w:tc>
        <w:tc>
          <w:tcPr>
            <w:tcW w:w="8280" w:type="dxa"/>
          </w:tcPr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1) </w:t>
            </w:r>
            <w:r>
              <w:rPr>
                <w:rFonts w:hint="eastAsia"/>
                <w:kern w:val="0"/>
                <w:sz w:val="18"/>
                <w:szCs w:val="18"/>
              </w:rPr>
              <w:t>图案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条码等内容大小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图像与合同评审（样件）完全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一致</w:t>
            </w:r>
            <w:r>
              <w:rPr>
                <w:rFonts w:hint="eastAsia"/>
                <w:kern w:val="0"/>
                <w:sz w:val="18"/>
                <w:szCs w:val="18"/>
              </w:rPr>
              <w:t>.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2) </w:t>
            </w:r>
            <w:r>
              <w:rPr>
                <w:rFonts w:hint="eastAsia"/>
                <w:kern w:val="0"/>
                <w:sz w:val="18"/>
                <w:szCs w:val="18"/>
              </w:rPr>
              <w:t>外箱标签内容、材质及粘贴位置符合客户要求。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3) </w:t>
            </w:r>
            <w:r>
              <w:rPr>
                <w:rFonts w:hint="eastAsia"/>
                <w:kern w:val="0"/>
                <w:sz w:val="18"/>
                <w:szCs w:val="18"/>
              </w:rPr>
              <w:t>标签粘贴不可盖住外箱文字，外箱破损造成字体条形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码无法辨识不可以。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4) </w:t>
            </w:r>
            <w:r>
              <w:rPr>
                <w:rFonts w:hint="eastAsia"/>
                <w:kern w:val="0"/>
                <w:sz w:val="18"/>
                <w:szCs w:val="18"/>
              </w:rPr>
              <w:t>撕裂长度≤</w:t>
            </w:r>
            <w:r>
              <w:rPr>
                <w:rFonts w:hint="eastAsia"/>
                <w:kern w:val="0"/>
                <w:sz w:val="18"/>
                <w:szCs w:val="18"/>
              </w:rPr>
              <w:t>2cm ,</w:t>
            </w:r>
            <w:r>
              <w:rPr>
                <w:rFonts w:hint="eastAsia"/>
                <w:kern w:val="0"/>
                <w:sz w:val="18"/>
                <w:szCs w:val="18"/>
              </w:rPr>
              <w:t>宽度≤</w:t>
            </w:r>
            <w:r>
              <w:rPr>
                <w:rFonts w:hint="eastAsia"/>
                <w:kern w:val="0"/>
                <w:sz w:val="18"/>
                <w:szCs w:val="18"/>
              </w:rPr>
              <w:t>5mm,</w:t>
            </w:r>
            <w:r>
              <w:rPr>
                <w:rFonts w:hint="eastAsia"/>
                <w:kern w:val="0"/>
                <w:sz w:val="18"/>
                <w:szCs w:val="18"/>
              </w:rPr>
              <w:t>未在文字处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允许有一个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, </w:t>
            </w:r>
            <w:r>
              <w:rPr>
                <w:rFonts w:hint="eastAsia"/>
                <w:kern w:val="0"/>
                <w:sz w:val="18"/>
                <w:szCs w:val="18"/>
              </w:rPr>
              <w:t>穿透不可以．表面破损≤</w:t>
            </w:r>
            <w:r>
              <w:rPr>
                <w:rFonts w:hint="eastAsia"/>
                <w:kern w:val="0"/>
                <w:sz w:val="18"/>
                <w:szCs w:val="18"/>
              </w:rPr>
              <w:t>20cm</w:t>
            </w:r>
            <w:r>
              <w:rPr>
                <w:rFonts w:hint="eastAsia"/>
                <w:kern w:val="0"/>
                <w:sz w:val="18"/>
                <w:szCs w:val="18"/>
              </w:rPr>
              <w:t>²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且不影响字符辨识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允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收一个</w:t>
            </w:r>
            <w:r>
              <w:rPr>
                <w:rFonts w:hint="eastAsia"/>
                <w:kern w:val="0"/>
                <w:sz w:val="18"/>
                <w:szCs w:val="18"/>
              </w:rPr>
              <w:t>;</w:t>
            </w:r>
            <w:r>
              <w:rPr>
                <w:rFonts w:hint="eastAsia"/>
                <w:kern w:val="0"/>
                <w:sz w:val="18"/>
                <w:szCs w:val="18"/>
              </w:rPr>
              <w:t>外箱标签破损长度＞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10mm </w:t>
            </w:r>
            <w:r>
              <w:rPr>
                <w:rFonts w:hint="eastAsia"/>
                <w:kern w:val="0"/>
                <w:sz w:val="18"/>
                <w:szCs w:val="18"/>
              </w:rPr>
              <w:t>不可以﹔倾斜超过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30 </w:t>
            </w:r>
            <w:r>
              <w:rPr>
                <w:rFonts w:hint="eastAsia"/>
                <w:kern w:val="0"/>
                <w:sz w:val="18"/>
                <w:szCs w:val="18"/>
              </w:rPr>
              <w:t>度</w:t>
            </w:r>
            <w:r>
              <w:rPr>
                <w:rFonts w:hint="eastAsia"/>
                <w:kern w:val="0"/>
                <w:sz w:val="18"/>
                <w:szCs w:val="18"/>
              </w:rPr>
              <w:t>,</w:t>
            </w:r>
            <w:r>
              <w:rPr>
                <w:rFonts w:hint="eastAsia"/>
                <w:kern w:val="0"/>
                <w:sz w:val="18"/>
                <w:szCs w:val="18"/>
              </w:rPr>
              <w:t>标签褶皱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N</w:t>
            </w:r>
            <w:r>
              <w:rPr>
                <w:rFonts w:hint="eastAsia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rFonts w:hint="eastAsia"/>
                <w:kern w:val="0"/>
                <w:sz w:val="18"/>
                <w:szCs w:val="18"/>
              </w:rPr>
              <w:t>。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 xml:space="preserve">5) </w:t>
            </w:r>
            <w:r>
              <w:rPr>
                <w:rFonts w:hint="eastAsia"/>
                <w:kern w:val="0"/>
                <w:sz w:val="18"/>
                <w:szCs w:val="18"/>
              </w:rPr>
              <w:t>外箱没有被内箱或彩盒装入后顶起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 </w:t>
            </w:r>
          </w:p>
        </w:tc>
        <w:tc>
          <w:tcPr>
            <w:tcW w:w="306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c>
          <w:tcPr>
            <w:tcW w:w="2808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说明书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保修卡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快纸</w:t>
            </w:r>
          </w:p>
        </w:tc>
        <w:tc>
          <w:tcPr>
            <w:tcW w:w="8280" w:type="dxa"/>
          </w:tcPr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印刷清晰易读，无脏污折痕，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破损等</w:t>
            </w:r>
          </w:p>
        </w:tc>
        <w:tc>
          <w:tcPr>
            <w:tcW w:w="306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c>
          <w:tcPr>
            <w:tcW w:w="2808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 </w:t>
            </w:r>
            <w:r>
              <w:rPr>
                <w:rFonts w:hint="eastAsia"/>
                <w:sz w:val="18"/>
                <w:szCs w:val="18"/>
              </w:rPr>
              <w:t>装箱数量</w:t>
            </w:r>
          </w:p>
        </w:tc>
        <w:tc>
          <w:tcPr>
            <w:tcW w:w="8280" w:type="dxa"/>
          </w:tcPr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装箱数量正确，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没有漏装，</w:t>
            </w:r>
            <w:r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多装问题</w:t>
            </w:r>
          </w:p>
        </w:tc>
        <w:tc>
          <w:tcPr>
            <w:tcW w:w="306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c>
          <w:tcPr>
            <w:tcW w:w="2808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称重</w:t>
            </w:r>
          </w:p>
        </w:tc>
        <w:tc>
          <w:tcPr>
            <w:tcW w:w="828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带外箱重量</w:t>
            </w:r>
            <w:r>
              <w:rPr>
                <w:rFonts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306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tr w:rsidR="00000000">
        <w:tc>
          <w:tcPr>
            <w:tcW w:w="2808" w:type="dxa"/>
            <w:vAlign w:val="center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6 </w:t>
            </w:r>
            <w:r>
              <w:rPr>
                <w:rFonts w:hint="eastAsia"/>
                <w:sz w:val="18"/>
                <w:szCs w:val="18"/>
              </w:rPr>
              <w:t>装箱列表</w:t>
            </w:r>
          </w:p>
        </w:tc>
        <w:tc>
          <w:tcPr>
            <w:tcW w:w="8280" w:type="dxa"/>
          </w:tcPr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整机一台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说明书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保修卡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快纸</w:t>
            </w:r>
          </w:p>
          <w:p w:rsidR="008B20DF" w:rsidRDefault="008B20D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7</w:t>
            </w:r>
            <w:r>
              <w:rPr>
                <w:rFonts w:hint="eastAsia"/>
                <w:kern w:val="0"/>
                <w:sz w:val="18"/>
                <w:szCs w:val="18"/>
              </w:rPr>
              <w:t>号电池</w:t>
            </w:r>
            <w:r>
              <w:rPr>
                <w:rFonts w:hint="eastAsia"/>
                <w:kern w:val="0"/>
                <w:sz w:val="18"/>
                <w:szCs w:val="18"/>
              </w:rPr>
              <w:t>*</w:t>
            </w:r>
            <w:r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3060" w:type="dxa"/>
          </w:tcPr>
          <w:p w:rsidR="008B20DF" w:rsidRDefault="008B20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</w:t>
            </w:r>
          </w:p>
        </w:tc>
      </w:tr>
      <w:bookmarkEnd w:id="16"/>
    </w:tbl>
    <w:p w:rsidR="008B20DF" w:rsidRDefault="008B20DF">
      <w:pPr>
        <w:outlineLvl w:val="1"/>
        <w:rPr>
          <w:rFonts w:hint="eastAsia"/>
        </w:rPr>
      </w:pPr>
    </w:p>
    <w:sectPr w:rsidR="008B20DF">
      <w:pgSz w:w="16838" w:h="11906" w:orient="landscape"/>
      <w:pgMar w:top="1134" w:right="1418" w:bottom="1092" w:left="1440" w:header="623" w:footer="791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20DF" w:rsidRDefault="008B20DF">
      <w:r>
        <w:separator/>
      </w:r>
    </w:p>
  </w:endnote>
  <w:endnote w:type="continuationSeparator" w:id="0">
    <w:p w:rsidR="008B20DF" w:rsidRDefault="008B2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20DF" w:rsidRDefault="008B20DF">
    <w:pPr>
      <w:pStyle w:val="a7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rPr>
        <w:rStyle w:val="ab"/>
      </w:rPr>
      <w:t>15</w:t>
    </w:r>
    <w:r>
      <w:fldChar w:fldCharType="end"/>
    </w:r>
  </w:p>
  <w:p w:rsidR="008B20DF" w:rsidRDefault="008B20D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20DF" w:rsidRDefault="008B20DF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11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>/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12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20DF" w:rsidRDefault="008B20DF">
      <w:r>
        <w:separator/>
      </w:r>
    </w:p>
  </w:footnote>
  <w:footnote w:type="continuationSeparator" w:id="0">
    <w:p w:rsidR="008B20DF" w:rsidRDefault="008B2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20DF" w:rsidRDefault="008B20DF">
    <w:pPr>
      <w:pStyle w:val="a8"/>
      <w:tabs>
        <w:tab w:val="left" w:pos="240"/>
        <w:tab w:val="right" w:pos="13980"/>
      </w:tabs>
      <w:ind w:right="120"/>
      <w:jc w:val="both"/>
      <w:rPr>
        <w:rFonts w:hint="eastAsia"/>
      </w:rPr>
    </w:pPr>
    <w:r>
      <w:rPr>
        <w:rFonts w:hint="eastAsia"/>
      </w:rPr>
      <w:t xml:space="preserve"> </w:t>
    </w:r>
    <w:r>
      <w:rPr>
        <w:rFonts w:eastAsia="黑体"/>
        <w:b/>
        <w:bCs/>
        <w:spacing w:val="20"/>
        <w:sz w:val="4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53.85pt;height:20.9pt;mso-wrap-style:square;mso-position-horizontal-relative:page;mso-position-vertical-relative:page">
          <v:imagedata r:id="rId1" o:title="andon标"/>
        </v:shape>
      </w:pict>
    </w:r>
    <w:r>
      <w:rPr>
        <w:rFonts w:eastAsia="黑体" w:hint="eastAsia"/>
        <w:b/>
        <w:bCs/>
        <w:spacing w:val="20"/>
        <w:sz w:val="44"/>
      </w:rPr>
      <w:t xml:space="preserve"> </w:t>
    </w:r>
    <w:r>
      <w:rPr>
        <w:rFonts w:ascii="宋体" w:hAnsi="宋体"/>
        <w:bCs/>
        <w:spacing w:val="20"/>
      </w:rPr>
      <w:t>文件编号：</w:t>
    </w:r>
    <w:r>
      <w:rPr>
        <w:rFonts w:ascii="宋体" w:hAnsi="宋体" w:hint="eastAsia"/>
        <w:bCs/>
        <w:spacing w:val="20"/>
        <w:u w:val="single"/>
      </w:rPr>
      <w:t>PT9L</w:t>
    </w:r>
    <w:r>
      <w:rPr>
        <w:rFonts w:ascii="宋体" w:hAnsi="宋体"/>
        <w:bCs/>
        <w:spacing w:val="20"/>
        <w:u w:val="single"/>
      </w:rPr>
      <w:t>-JYBZ01</w:t>
    </w:r>
    <w:r>
      <w:rPr>
        <w:rFonts w:ascii="宋体" w:hAnsi="宋体"/>
        <w:bCs/>
        <w:spacing w:val="20"/>
      </w:rPr>
      <w:t xml:space="preserve"> V</w:t>
    </w:r>
    <w:r>
      <w:rPr>
        <w:rFonts w:ascii="宋体" w:hAnsi="宋体" w:hint="eastAsia"/>
        <w:bCs/>
        <w:spacing w:val="20"/>
      </w:rPr>
      <w:t>1</w:t>
    </w:r>
    <w:r>
      <w:rPr>
        <w:rFonts w:ascii="宋体" w:hAnsi="宋体"/>
        <w:bCs/>
        <w:spacing w:val="20"/>
      </w:rPr>
      <w:t>.0</w:t>
    </w:r>
    <w:r>
      <w:tab/>
    </w:r>
    <w:r>
      <w:tab/>
    </w:r>
    <w:r>
      <w:rPr>
        <w:rFonts w:hint="eastAsia"/>
      </w:rPr>
      <w:t xml:space="preserve">                                   </w:t>
    </w:r>
    <w:r>
      <w:rPr>
        <w:rFonts w:hint="eastAsia"/>
      </w:rPr>
      <w:t>产品检验标准</w:t>
    </w:r>
    <w:r>
      <w:tab/>
    </w:r>
    <w:r>
      <w:tab/>
    </w:r>
    <w:r>
      <w:rPr>
        <w:rFonts w:hint="eastAsia"/>
      </w:rPr>
      <w:t xml:space="preserve">                                                                               HS3</w:t>
    </w:r>
    <w:r>
      <w:rPr>
        <w:rFonts w:hint="eastAsia"/>
      </w:rPr>
      <w:t>人体秤检验标准</w:t>
    </w:r>
    <w:r>
      <w:rPr>
        <w:rFonts w:hint="eastAsia"/>
      </w:rPr>
      <w:t>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20DF" w:rsidRDefault="008B20DF">
    <w:pPr>
      <w:pStyle w:val="a8"/>
      <w:pBdr>
        <w:bottom w:val="none" w:sz="0" w:space="1" w:color="auto"/>
      </w:pBdr>
      <w:tabs>
        <w:tab w:val="left" w:pos="240"/>
        <w:tab w:val="right" w:pos="13980"/>
      </w:tabs>
      <w:ind w:right="120"/>
      <w:jc w:val="both"/>
      <w:rPr>
        <w:rFonts w:hint="eastAsia"/>
      </w:rPr>
    </w:pPr>
    <w:r>
      <w:rPr>
        <w:rFonts w:eastAsia="黑体"/>
        <w:b/>
        <w:bCs/>
        <w:spacing w:val="20"/>
        <w:sz w:val="4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i1025" type="#_x0000_t75" style="width:53.85pt;height:20.9pt;mso-wrap-style:square;mso-position-horizontal-relative:page;mso-position-vertical-relative:page">
          <v:imagedata r:id="rId1" o:title="andon标"/>
        </v:shape>
      </w:pict>
    </w:r>
    <w:r>
      <w:rPr>
        <w:rFonts w:eastAsia="黑体" w:hint="eastAsia"/>
        <w:b/>
        <w:bCs/>
        <w:spacing w:val="20"/>
        <w:sz w:val="44"/>
      </w:rPr>
      <w:t xml:space="preserve"> </w:t>
    </w:r>
    <w:r>
      <w:rPr>
        <w:rFonts w:ascii="宋体" w:hAnsi="宋体"/>
        <w:bCs/>
        <w:spacing w:val="20"/>
      </w:rPr>
      <w:t>文件编号：</w:t>
    </w:r>
    <w:r>
      <w:rPr>
        <w:rFonts w:ascii="宋体" w:hAnsi="宋体" w:hint="eastAsia"/>
        <w:bCs/>
        <w:spacing w:val="20"/>
        <w:u w:val="single"/>
      </w:rPr>
      <w:t>PT9L</w:t>
    </w:r>
    <w:r>
      <w:rPr>
        <w:rFonts w:ascii="宋体" w:hAnsi="宋体"/>
        <w:bCs/>
        <w:spacing w:val="20"/>
        <w:u w:val="single"/>
      </w:rPr>
      <w:t>-JYBZ01</w:t>
    </w:r>
    <w:r>
      <w:rPr>
        <w:rFonts w:ascii="宋体" w:hAnsi="宋体"/>
        <w:bCs/>
        <w:spacing w:val="20"/>
      </w:rPr>
      <w:t xml:space="preserve"> V1.0</w:t>
    </w:r>
    <w:r>
      <w:tab/>
    </w:r>
    <w:r>
      <w:rPr>
        <w:rFonts w:hint="eastAsia"/>
      </w:rPr>
      <w:t xml:space="preserve">                                                                                     </w:t>
    </w:r>
    <w:r>
      <w:rPr>
        <w:rFonts w:hint="eastAsia"/>
      </w:rPr>
      <w:t>产品检验标准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F"/>
    <w:multiLevelType w:val="multilevel"/>
    <w:tmpl w:val="0000002F"/>
    <w:lvl w:ilvl="0">
      <w:start w:val="1"/>
      <w:numFmt w:val="lowerLetter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Ansi="宋体" w:hint="eastAsia"/>
        <w:b w:val="0"/>
        <w:i w:val="0"/>
        <w:sz w:val="20"/>
      </w:rPr>
    </w:lvl>
    <w:lvl w:ilvl="1">
      <w:start w:val="1"/>
      <w:numFmt w:val="decimal"/>
      <w:lvlText w:val="%2)"/>
      <w:lvlJc w:val="left"/>
      <w:pPr>
        <w:tabs>
          <w:tab w:val="num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</w:r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420"/>
      </w:pPr>
      <w:rPr>
        <w:b w:val="0"/>
        <w:i w:val="0"/>
        <w:sz w:val="21"/>
      </w:rPr>
    </w:lvl>
    <w:lvl w:ilvl="4">
      <w:start w:val="1"/>
      <w:numFmt w:val="lowerLetter"/>
      <w:lvlText w:val="%5)"/>
      <w:lvlJc w:val="left"/>
      <w:pPr>
        <w:tabs>
          <w:tab w:val="num" w:pos="2517"/>
        </w:tabs>
        <w:ind w:left="2517" w:hanging="419"/>
      </w:pPr>
      <w:rPr>
        <w:b w:val="0"/>
        <w:i w:val="0"/>
        <w:sz w:val="21"/>
      </w:rPr>
    </w:lvl>
    <w:lvl w:ilvl="5">
      <w:start w:val="1"/>
      <w:numFmt w:val="lowerRoman"/>
      <w:lvlText w:val="%6."/>
      <w:lvlJc w:val="right"/>
      <w:pPr>
        <w:tabs>
          <w:tab w:val="num" w:pos="2942"/>
        </w:tabs>
        <w:ind w:left="2937" w:hanging="420"/>
      </w:pPr>
      <w:rPr>
        <w:b w:val="0"/>
        <w:i w:val="0"/>
        <w:sz w:val="21"/>
      </w:rPr>
    </w:lvl>
    <w:lvl w:ilvl="6">
      <w:start w:val="1"/>
      <w:numFmt w:val="decimal"/>
      <w:lvlText w:val="%7."/>
      <w:lvlJc w:val="left"/>
      <w:pPr>
        <w:tabs>
          <w:tab w:val="num" w:pos="3362"/>
        </w:tabs>
        <w:ind w:left="3356" w:hanging="414"/>
      </w:pPr>
      <w:rPr>
        <w:b w:val="0"/>
        <w:i w:val="0"/>
        <w:sz w:val="21"/>
      </w:rPr>
    </w:lvl>
    <w:lvl w:ilvl="7">
      <w:start w:val="1"/>
      <w:numFmt w:val="lowerLetter"/>
      <w:lvlText w:val="%8)"/>
      <w:lvlJc w:val="left"/>
      <w:pPr>
        <w:tabs>
          <w:tab w:val="num" w:pos="3781"/>
        </w:tabs>
        <w:ind w:left="3776" w:hanging="414"/>
      </w:pPr>
    </w:lvl>
    <w:lvl w:ilvl="8">
      <w:start w:val="1"/>
      <w:numFmt w:val="lowerRoman"/>
      <w:lvlText w:val="%9."/>
      <w:lvlJc w:val="right"/>
      <w:pPr>
        <w:tabs>
          <w:tab w:val="num" w:pos="4201"/>
        </w:tabs>
        <w:ind w:left="4201" w:hanging="420"/>
      </w:pPr>
    </w:lvl>
  </w:abstractNum>
  <w:num w:numId="1" w16cid:durableId="6496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09AA"/>
    <w:rsid w:val="000041FE"/>
    <w:rsid w:val="0000464B"/>
    <w:rsid w:val="000131D6"/>
    <w:rsid w:val="00014A8E"/>
    <w:rsid w:val="00016AC7"/>
    <w:rsid w:val="0005532B"/>
    <w:rsid w:val="000632FE"/>
    <w:rsid w:val="00070F56"/>
    <w:rsid w:val="00074BF6"/>
    <w:rsid w:val="0007565E"/>
    <w:rsid w:val="0008248D"/>
    <w:rsid w:val="00082896"/>
    <w:rsid w:val="0008634C"/>
    <w:rsid w:val="000A1299"/>
    <w:rsid w:val="000A2819"/>
    <w:rsid w:val="000C0315"/>
    <w:rsid w:val="000C257E"/>
    <w:rsid w:val="000C5C79"/>
    <w:rsid w:val="000D2058"/>
    <w:rsid w:val="000D23FA"/>
    <w:rsid w:val="000E0994"/>
    <w:rsid w:val="000E25C5"/>
    <w:rsid w:val="000E4902"/>
    <w:rsid w:val="000F0DEA"/>
    <w:rsid w:val="0010016C"/>
    <w:rsid w:val="001024A1"/>
    <w:rsid w:val="001044D5"/>
    <w:rsid w:val="00111C57"/>
    <w:rsid w:val="00123FA8"/>
    <w:rsid w:val="0012587D"/>
    <w:rsid w:val="001407FD"/>
    <w:rsid w:val="0014210E"/>
    <w:rsid w:val="001535B2"/>
    <w:rsid w:val="0015755A"/>
    <w:rsid w:val="00160818"/>
    <w:rsid w:val="001707B6"/>
    <w:rsid w:val="00170BCF"/>
    <w:rsid w:val="00177A5F"/>
    <w:rsid w:val="00180DEC"/>
    <w:rsid w:val="00187F9C"/>
    <w:rsid w:val="00191868"/>
    <w:rsid w:val="001B2DD1"/>
    <w:rsid w:val="001B3146"/>
    <w:rsid w:val="001B42A6"/>
    <w:rsid w:val="001B47DA"/>
    <w:rsid w:val="001C0CCD"/>
    <w:rsid w:val="001C46CE"/>
    <w:rsid w:val="001C4AF2"/>
    <w:rsid w:val="001D4147"/>
    <w:rsid w:val="001D7F39"/>
    <w:rsid w:val="001E666C"/>
    <w:rsid w:val="001F6D76"/>
    <w:rsid w:val="00204C79"/>
    <w:rsid w:val="00205893"/>
    <w:rsid w:val="00211F22"/>
    <w:rsid w:val="0022107C"/>
    <w:rsid w:val="00230476"/>
    <w:rsid w:val="00233DD7"/>
    <w:rsid w:val="00235A70"/>
    <w:rsid w:val="002409BF"/>
    <w:rsid w:val="00244700"/>
    <w:rsid w:val="002451F6"/>
    <w:rsid w:val="00252C20"/>
    <w:rsid w:val="00271D5B"/>
    <w:rsid w:val="00280553"/>
    <w:rsid w:val="00287127"/>
    <w:rsid w:val="00291566"/>
    <w:rsid w:val="00297B4A"/>
    <w:rsid w:val="002A4D8C"/>
    <w:rsid w:val="002A51F8"/>
    <w:rsid w:val="002B2653"/>
    <w:rsid w:val="002C6059"/>
    <w:rsid w:val="002D0196"/>
    <w:rsid w:val="002D2660"/>
    <w:rsid w:val="002D4D54"/>
    <w:rsid w:val="002D58A0"/>
    <w:rsid w:val="002F35E8"/>
    <w:rsid w:val="002F37FD"/>
    <w:rsid w:val="002F5A65"/>
    <w:rsid w:val="002F78CC"/>
    <w:rsid w:val="002F7E23"/>
    <w:rsid w:val="003042C7"/>
    <w:rsid w:val="00304448"/>
    <w:rsid w:val="00304768"/>
    <w:rsid w:val="0032579E"/>
    <w:rsid w:val="003306E1"/>
    <w:rsid w:val="00337B6B"/>
    <w:rsid w:val="0036090D"/>
    <w:rsid w:val="00362B1C"/>
    <w:rsid w:val="00377AD2"/>
    <w:rsid w:val="00380032"/>
    <w:rsid w:val="00380D8D"/>
    <w:rsid w:val="003A440D"/>
    <w:rsid w:val="003B088F"/>
    <w:rsid w:val="003C2C5B"/>
    <w:rsid w:val="003D3EEA"/>
    <w:rsid w:val="003D4412"/>
    <w:rsid w:val="003F3966"/>
    <w:rsid w:val="00407276"/>
    <w:rsid w:val="00413EA8"/>
    <w:rsid w:val="00414986"/>
    <w:rsid w:val="00416208"/>
    <w:rsid w:val="0041767D"/>
    <w:rsid w:val="0043272E"/>
    <w:rsid w:val="0043403C"/>
    <w:rsid w:val="004372E0"/>
    <w:rsid w:val="00441090"/>
    <w:rsid w:val="004418BB"/>
    <w:rsid w:val="0044325C"/>
    <w:rsid w:val="004445EB"/>
    <w:rsid w:val="00450390"/>
    <w:rsid w:val="004503A1"/>
    <w:rsid w:val="00450522"/>
    <w:rsid w:val="00466A1E"/>
    <w:rsid w:val="00475162"/>
    <w:rsid w:val="00487F52"/>
    <w:rsid w:val="004A1ECB"/>
    <w:rsid w:val="004B21CF"/>
    <w:rsid w:val="004C0920"/>
    <w:rsid w:val="004C36F3"/>
    <w:rsid w:val="004E41ED"/>
    <w:rsid w:val="004E4C9F"/>
    <w:rsid w:val="004F05CC"/>
    <w:rsid w:val="004F073C"/>
    <w:rsid w:val="004F0AB6"/>
    <w:rsid w:val="004F0E70"/>
    <w:rsid w:val="004F1CD4"/>
    <w:rsid w:val="004F21B6"/>
    <w:rsid w:val="00513FF7"/>
    <w:rsid w:val="00516EC0"/>
    <w:rsid w:val="00525198"/>
    <w:rsid w:val="0053180F"/>
    <w:rsid w:val="005356D3"/>
    <w:rsid w:val="00536F8A"/>
    <w:rsid w:val="00541928"/>
    <w:rsid w:val="00550481"/>
    <w:rsid w:val="005524C0"/>
    <w:rsid w:val="00556BBA"/>
    <w:rsid w:val="0055761F"/>
    <w:rsid w:val="00570FA2"/>
    <w:rsid w:val="00582F7A"/>
    <w:rsid w:val="0058706F"/>
    <w:rsid w:val="00591E5F"/>
    <w:rsid w:val="005A0536"/>
    <w:rsid w:val="005B1223"/>
    <w:rsid w:val="005B6589"/>
    <w:rsid w:val="005B6948"/>
    <w:rsid w:val="005C279A"/>
    <w:rsid w:val="005C3F15"/>
    <w:rsid w:val="005D6EC6"/>
    <w:rsid w:val="005E41E5"/>
    <w:rsid w:val="005F7A68"/>
    <w:rsid w:val="00611377"/>
    <w:rsid w:val="00613830"/>
    <w:rsid w:val="00623590"/>
    <w:rsid w:val="00624743"/>
    <w:rsid w:val="00632CD0"/>
    <w:rsid w:val="006349B8"/>
    <w:rsid w:val="00635910"/>
    <w:rsid w:val="00636CC7"/>
    <w:rsid w:val="00657CB5"/>
    <w:rsid w:val="00662E5A"/>
    <w:rsid w:val="00664126"/>
    <w:rsid w:val="0067575E"/>
    <w:rsid w:val="0068090C"/>
    <w:rsid w:val="00682AC7"/>
    <w:rsid w:val="006850D3"/>
    <w:rsid w:val="006858C3"/>
    <w:rsid w:val="0069378E"/>
    <w:rsid w:val="006A10A9"/>
    <w:rsid w:val="006A2A57"/>
    <w:rsid w:val="006A4F96"/>
    <w:rsid w:val="006B2449"/>
    <w:rsid w:val="006B403F"/>
    <w:rsid w:val="006C32B9"/>
    <w:rsid w:val="006C5BAB"/>
    <w:rsid w:val="006C7D66"/>
    <w:rsid w:val="006D1B69"/>
    <w:rsid w:val="006D1F4F"/>
    <w:rsid w:val="006F09F2"/>
    <w:rsid w:val="006F1AC8"/>
    <w:rsid w:val="00700B8C"/>
    <w:rsid w:val="007038F7"/>
    <w:rsid w:val="00724A12"/>
    <w:rsid w:val="00734342"/>
    <w:rsid w:val="00746325"/>
    <w:rsid w:val="00760D36"/>
    <w:rsid w:val="007877B6"/>
    <w:rsid w:val="00794A1E"/>
    <w:rsid w:val="007B24DE"/>
    <w:rsid w:val="007C269E"/>
    <w:rsid w:val="007C5248"/>
    <w:rsid w:val="007D1909"/>
    <w:rsid w:val="007D5B55"/>
    <w:rsid w:val="007D6737"/>
    <w:rsid w:val="007D7B89"/>
    <w:rsid w:val="007F55C4"/>
    <w:rsid w:val="00812AA5"/>
    <w:rsid w:val="00816084"/>
    <w:rsid w:val="008222C6"/>
    <w:rsid w:val="00830807"/>
    <w:rsid w:val="008316A9"/>
    <w:rsid w:val="00832C12"/>
    <w:rsid w:val="00840D83"/>
    <w:rsid w:val="0084329A"/>
    <w:rsid w:val="00853DBF"/>
    <w:rsid w:val="00855F7D"/>
    <w:rsid w:val="008573B7"/>
    <w:rsid w:val="00863413"/>
    <w:rsid w:val="008668B9"/>
    <w:rsid w:val="0087061F"/>
    <w:rsid w:val="008847D5"/>
    <w:rsid w:val="0089007F"/>
    <w:rsid w:val="00893485"/>
    <w:rsid w:val="008973AF"/>
    <w:rsid w:val="008A257F"/>
    <w:rsid w:val="008B20DF"/>
    <w:rsid w:val="008B4F5A"/>
    <w:rsid w:val="008B592A"/>
    <w:rsid w:val="008B73B9"/>
    <w:rsid w:val="008C41C1"/>
    <w:rsid w:val="008C5689"/>
    <w:rsid w:val="008D0851"/>
    <w:rsid w:val="008D2CDB"/>
    <w:rsid w:val="008D4793"/>
    <w:rsid w:val="008E2393"/>
    <w:rsid w:val="008E5D74"/>
    <w:rsid w:val="009034D1"/>
    <w:rsid w:val="0090572D"/>
    <w:rsid w:val="00910BA7"/>
    <w:rsid w:val="00915396"/>
    <w:rsid w:val="00923FDA"/>
    <w:rsid w:val="00926CC8"/>
    <w:rsid w:val="009473F6"/>
    <w:rsid w:val="00955563"/>
    <w:rsid w:val="009559B9"/>
    <w:rsid w:val="009565C5"/>
    <w:rsid w:val="00961635"/>
    <w:rsid w:val="00962AFA"/>
    <w:rsid w:val="009653A4"/>
    <w:rsid w:val="00985941"/>
    <w:rsid w:val="00990DBD"/>
    <w:rsid w:val="00994E25"/>
    <w:rsid w:val="009B5AAE"/>
    <w:rsid w:val="009B74B8"/>
    <w:rsid w:val="009C241B"/>
    <w:rsid w:val="009D19A7"/>
    <w:rsid w:val="009E099B"/>
    <w:rsid w:val="009E2343"/>
    <w:rsid w:val="009E36F9"/>
    <w:rsid w:val="009F1C14"/>
    <w:rsid w:val="00A00455"/>
    <w:rsid w:val="00A133B2"/>
    <w:rsid w:val="00A13D6A"/>
    <w:rsid w:val="00A13FFF"/>
    <w:rsid w:val="00A21041"/>
    <w:rsid w:val="00A22616"/>
    <w:rsid w:val="00A23C76"/>
    <w:rsid w:val="00A254A1"/>
    <w:rsid w:val="00A25625"/>
    <w:rsid w:val="00A345C4"/>
    <w:rsid w:val="00A367CA"/>
    <w:rsid w:val="00A44AC6"/>
    <w:rsid w:val="00A479E1"/>
    <w:rsid w:val="00A51DA2"/>
    <w:rsid w:val="00A5519D"/>
    <w:rsid w:val="00A63A48"/>
    <w:rsid w:val="00A85302"/>
    <w:rsid w:val="00A954D3"/>
    <w:rsid w:val="00AA3896"/>
    <w:rsid w:val="00AA4C90"/>
    <w:rsid w:val="00AA5401"/>
    <w:rsid w:val="00AB026A"/>
    <w:rsid w:val="00AB2684"/>
    <w:rsid w:val="00AB7A9F"/>
    <w:rsid w:val="00AC064B"/>
    <w:rsid w:val="00AC3B60"/>
    <w:rsid w:val="00AC552F"/>
    <w:rsid w:val="00AC5BD0"/>
    <w:rsid w:val="00AD6386"/>
    <w:rsid w:val="00AE0FE2"/>
    <w:rsid w:val="00AE1932"/>
    <w:rsid w:val="00AE3160"/>
    <w:rsid w:val="00AE480C"/>
    <w:rsid w:val="00B0465C"/>
    <w:rsid w:val="00B065E4"/>
    <w:rsid w:val="00B10402"/>
    <w:rsid w:val="00B148A5"/>
    <w:rsid w:val="00B15521"/>
    <w:rsid w:val="00B20B14"/>
    <w:rsid w:val="00B20F72"/>
    <w:rsid w:val="00B27C50"/>
    <w:rsid w:val="00B33FA7"/>
    <w:rsid w:val="00B43190"/>
    <w:rsid w:val="00B46FF1"/>
    <w:rsid w:val="00B62632"/>
    <w:rsid w:val="00B6368F"/>
    <w:rsid w:val="00B65589"/>
    <w:rsid w:val="00B677D3"/>
    <w:rsid w:val="00B755C8"/>
    <w:rsid w:val="00B84037"/>
    <w:rsid w:val="00B86C72"/>
    <w:rsid w:val="00B87020"/>
    <w:rsid w:val="00B912E4"/>
    <w:rsid w:val="00B91B4F"/>
    <w:rsid w:val="00B92A52"/>
    <w:rsid w:val="00B9361C"/>
    <w:rsid w:val="00B94532"/>
    <w:rsid w:val="00BA2F98"/>
    <w:rsid w:val="00BB711B"/>
    <w:rsid w:val="00BC0FAB"/>
    <w:rsid w:val="00BC3FB7"/>
    <w:rsid w:val="00BC46F4"/>
    <w:rsid w:val="00BC4B01"/>
    <w:rsid w:val="00BD1A66"/>
    <w:rsid w:val="00BD1CDC"/>
    <w:rsid w:val="00BD727A"/>
    <w:rsid w:val="00C0482D"/>
    <w:rsid w:val="00C04927"/>
    <w:rsid w:val="00C15723"/>
    <w:rsid w:val="00C5119B"/>
    <w:rsid w:val="00C53D83"/>
    <w:rsid w:val="00C6612D"/>
    <w:rsid w:val="00C671F5"/>
    <w:rsid w:val="00C849DA"/>
    <w:rsid w:val="00C87A7B"/>
    <w:rsid w:val="00C96437"/>
    <w:rsid w:val="00CB0781"/>
    <w:rsid w:val="00CB2A62"/>
    <w:rsid w:val="00CB48B5"/>
    <w:rsid w:val="00CC368B"/>
    <w:rsid w:val="00CC5372"/>
    <w:rsid w:val="00CE0613"/>
    <w:rsid w:val="00D317AB"/>
    <w:rsid w:val="00D34932"/>
    <w:rsid w:val="00D424EA"/>
    <w:rsid w:val="00D4669D"/>
    <w:rsid w:val="00D550C1"/>
    <w:rsid w:val="00D61ECB"/>
    <w:rsid w:val="00D62C5E"/>
    <w:rsid w:val="00D70366"/>
    <w:rsid w:val="00D71FD6"/>
    <w:rsid w:val="00D758BE"/>
    <w:rsid w:val="00D76016"/>
    <w:rsid w:val="00D92D63"/>
    <w:rsid w:val="00D93C20"/>
    <w:rsid w:val="00D94E16"/>
    <w:rsid w:val="00DA463B"/>
    <w:rsid w:val="00DA6F40"/>
    <w:rsid w:val="00DB4873"/>
    <w:rsid w:val="00DC3148"/>
    <w:rsid w:val="00DD0C19"/>
    <w:rsid w:val="00DE252F"/>
    <w:rsid w:val="00DE50E9"/>
    <w:rsid w:val="00DF141D"/>
    <w:rsid w:val="00DF4CCE"/>
    <w:rsid w:val="00DF7952"/>
    <w:rsid w:val="00DF7F96"/>
    <w:rsid w:val="00E03AE8"/>
    <w:rsid w:val="00E16B32"/>
    <w:rsid w:val="00E246C4"/>
    <w:rsid w:val="00E3515D"/>
    <w:rsid w:val="00E35183"/>
    <w:rsid w:val="00E429E7"/>
    <w:rsid w:val="00E4395E"/>
    <w:rsid w:val="00E528F6"/>
    <w:rsid w:val="00E53583"/>
    <w:rsid w:val="00E6041B"/>
    <w:rsid w:val="00E640E2"/>
    <w:rsid w:val="00E7040B"/>
    <w:rsid w:val="00E70653"/>
    <w:rsid w:val="00E74F57"/>
    <w:rsid w:val="00E866EE"/>
    <w:rsid w:val="00E94D71"/>
    <w:rsid w:val="00EA0C3A"/>
    <w:rsid w:val="00EA509D"/>
    <w:rsid w:val="00EB3EC2"/>
    <w:rsid w:val="00EC018B"/>
    <w:rsid w:val="00ED2D3A"/>
    <w:rsid w:val="00EE1242"/>
    <w:rsid w:val="00EE41AC"/>
    <w:rsid w:val="00EF2403"/>
    <w:rsid w:val="00F078D1"/>
    <w:rsid w:val="00F1098C"/>
    <w:rsid w:val="00F135E8"/>
    <w:rsid w:val="00F16284"/>
    <w:rsid w:val="00F26C2D"/>
    <w:rsid w:val="00F33737"/>
    <w:rsid w:val="00F400F9"/>
    <w:rsid w:val="00F4324F"/>
    <w:rsid w:val="00F62507"/>
    <w:rsid w:val="00F62E41"/>
    <w:rsid w:val="00F64ADE"/>
    <w:rsid w:val="00F658E6"/>
    <w:rsid w:val="00F84F52"/>
    <w:rsid w:val="00F935D9"/>
    <w:rsid w:val="00F97980"/>
    <w:rsid w:val="00FB469D"/>
    <w:rsid w:val="00FC3E1B"/>
    <w:rsid w:val="00FC57F1"/>
    <w:rsid w:val="00FD1558"/>
    <w:rsid w:val="00FD7362"/>
    <w:rsid w:val="00FE6716"/>
    <w:rsid w:val="00FF1E0B"/>
    <w:rsid w:val="01A71FD9"/>
    <w:rsid w:val="02935B7C"/>
    <w:rsid w:val="03165126"/>
    <w:rsid w:val="03B409DD"/>
    <w:rsid w:val="040000C7"/>
    <w:rsid w:val="04D95B16"/>
    <w:rsid w:val="054D0070"/>
    <w:rsid w:val="060C68AF"/>
    <w:rsid w:val="08075DC4"/>
    <w:rsid w:val="086A5B0F"/>
    <w:rsid w:val="098B21E0"/>
    <w:rsid w:val="09C83435"/>
    <w:rsid w:val="09CF47C3"/>
    <w:rsid w:val="0A3857E5"/>
    <w:rsid w:val="0AED1F28"/>
    <w:rsid w:val="0C41302A"/>
    <w:rsid w:val="0CFC49FD"/>
    <w:rsid w:val="0D1202B1"/>
    <w:rsid w:val="0D20640D"/>
    <w:rsid w:val="0D8A5782"/>
    <w:rsid w:val="0DC87ABD"/>
    <w:rsid w:val="0DD34156"/>
    <w:rsid w:val="0EF44384"/>
    <w:rsid w:val="0EF4527E"/>
    <w:rsid w:val="0F4E6D99"/>
    <w:rsid w:val="0F9022FF"/>
    <w:rsid w:val="100E1475"/>
    <w:rsid w:val="11C33149"/>
    <w:rsid w:val="121645F1"/>
    <w:rsid w:val="12CD73C6"/>
    <w:rsid w:val="12CF30EB"/>
    <w:rsid w:val="13A24498"/>
    <w:rsid w:val="14107EB2"/>
    <w:rsid w:val="145204CA"/>
    <w:rsid w:val="15562896"/>
    <w:rsid w:val="15BF56EC"/>
    <w:rsid w:val="16B24AF4"/>
    <w:rsid w:val="18561C0B"/>
    <w:rsid w:val="18972950"/>
    <w:rsid w:val="18DF42F7"/>
    <w:rsid w:val="192C753C"/>
    <w:rsid w:val="196C2D5A"/>
    <w:rsid w:val="19811C24"/>
    <w:rsid w:val="1A163D48"/>
    <w:rsid w:val="1C9C005F"/>
    <w:rsid w:val="1D210A3A"/>
    <w:rsid w:val="1E890F8D"/>
    <w:rsid w:val="201B560E"/>
    <w:rsid w:val="224D407F"/>
    <w:rsid w:val="224F7DF7"/>
    <w:rsid w:val="24BE5429"/>
    <w:rsid w:val="25191002"/>
    <w:rsid w:val="253B4AA7"/>
    <w:rsid w:val="255E0351"/>
    <w:rsid w:val="261F73A0"/>
    <w:rsid w:val="26B75F6B"/>
    <w:rsid w:val="26C30DB4"/>
    <w:rsid w:val="29883BEF"/>
    <w:rsid w:val="29B570DA"/>
    <w:rsid w:val="2A680026"/>
    <w:rsid w:val="2B0F1A04"/>
    <w:rsid w:val="2B34402E"/>
    <w:rsid w:val="2BD15E74"/>
    <w:rsid w:val="2BE55328"/>
    <w:rsid w:val="2C0B246B"/>
    <w:rsid w:val="2CD23AFF"/>
    <w:rsid w:val="2D173C07"/>
    <w:rsid w:val="2D4F6EFD"/>
    <w:rsid w:val="2DE53D06"/>
    <w:rsid w:val="2E884DBD"/>
    <w:rsid w:val="2EE67D35"/>
    <w:rsid w:val="2F0713EC"/>
    <w:rsid w:val="30E918CF"/>
    <w:rsid w:val="31546BDD"/>
    <w:rsid w:val="31D04385"/>
    <w:rsid w:val="31D125D7"/>
    <w:rsid w:val="32E427DE"/>
    <w:rsid w:val="34880F47"/>
    <w:rsid w:val="34E6283D"/>
    <w:rsid w:val="36E74219"/>
    <w:rsid w:val="370519F8"/>
    <w:rsid w:val="37144D14"/>
    <w:rsid w:val="37B67A2D"/>
    <w:rsid w:val="3A325BDD"/>
    <w:rsid w:val="3C184FD6"/>
    <w:rsid w:val="3DF53AF1"/>
    <w:rsid w:val="3E1321C9"/>
    <w:rsid w:val="3E3A1504"/>
    <w:rsid w:val="3F874C1D"/>
    <w:rsid w:val="40A37834"/>
    <w:rsid w:val="419844F1"/>
    <w:rsid w:val="431C567C"/>
    <w:rsid w:val="43326C4D"/>
    <w:rsid w:val="4416577D"/>
    <w:rsid w:val="455B7E54"/>
    <w:rsid w:val="48426B4D"/>
    <w:rsid w:val="490E4C19"/>
    <w:rsid w:val="49634005"/>
    <w:rsid w:val="4A2727BE"/>
    <w:rsid w:val="4A4210B4"/>
    <w:rsid w:val="4A9754A0"/>
    <w:rsid w:val="4ACF6410"/>
    <w:rsid w:val="4B1C6024"/>
    <w:rsid w:val="4BC92119"/>
    <w:rsid w:val="4D21045F"/>
    <w:rsid w:val="4EC92B5C"/>
    <w:rsid w:val="4F8E345D"/>
    <w:rsid w:val="506A211C"/>
    <w:rsid w:val="509C1BAA"/>
    <w:rsid w:val="50EE4AFC"/>
    <w:rsid w:val="51542485"/>
    <w:rsid w:val="51AC0513"/>
    <w:rsid w:val="51BC69A8"/>
    <w:rsid w:val="52AB07CA"/>
    <w:rsid w:val="52FD6530"/>
    <w:rsid w:val="533647CC"/>
    <w:rsid w:val="54E0475B"/>
    <w:rsid w:val="551838BD"/>
    <w:rsid w:val="5543118E"/>
    <w:rsid w:val="55C71477"/>
    <w:rsid w:val="56950407"/>
    <w:rsid w:val="57410608"/>
    <w:rsid w:val="58353010"/>
    <w:rsid w:val="5875745F"/>
    <w:rsid w:val="5C993984"/>
    <w:rsid w:val="5D0C35C3"/>
    <w:rsid w:val="5D192F00"/>
    <w:rsid w:val="5E532442"/>
    <w:rsid w:val="60AE7E03"/>
    <w:rsid w:val="612400C6"/>
    <w:rsid w:val="615C33BC"/>
    <w:rsid w:val="619E11A7"/>
    <w:rsid w:val="620B6B90"/>
    <w:rsid w:val="627D5CDF"/>
    <w:rsid w:val="62C70D09"/>
    <w:rsid w:val="631B2E02"/>
    <w:rsid w:val="635A7DCF"/>
    <w:rsid w:val="652D1DF1"/>
    <w:rsid w:val="662467F5"/>
    <w:rsid w:val="66957D41"/>
    <w:rsid w:val="67EE0AE5"/>
    <w:rsid w:val="685748DD"/>
    <w:rsid w:val="68B25FB7"/>
    <w:rsid w:val="69085BD7"/>
    <w:rsid w:val="69392234"/>
    <w:rsid w:val="69431023"/>
    <w:rsid w:val="69B278BC"/>
    <w:rsid w:val="69C064B2"/>
    <w:rsid w:val="6AAB0F10"/>
    <w:rsid w:val="6B4D1FC7"/>
    <w:rsid w:val="6B6E1C4F"/>
    <w:rsid w:val="6C8D4D71"/>
    <w:rsid w:val="6D940B2C"/>
    <w:rsid w:val="6F1C580E"/>
    <w:rsid w:val="720C2BDC"/>
    <w:rsid w:val="73722F12"/>
    <w:rsid w:val="75820136"/>
    <w:rsid w:val="75837F8F"/>
    <w:rsid w:val="76EA2DC0"/>
    <w:rsid w:val="787E7C64"/>
    <w:rsid w:val="78DB50B6"/>
    <w:rsid w:val="797E4FBD"/>
    <w:rsid w:val="799D5850"/>
    <w:rsid w:val="79A641BC"/>
    <w:rsid w:val="7AA704BF"/>
    <w:rsid w:val="7AF23162"/>
    <w:rsid w:val="7B62342B"/>
    <w:rsid w:val="7B810197"/>
    <w:rsid w:val="7D1751FB"/>
    <w:rsid w:val="7E6478FC"/>
    <w:rsid w:val="7ECC04F0"/>
    <w:rsid w:val="7F09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BFE2831-A253-482C-B129-AC9217B1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styleId="TOC7">
    <w:name w:val="toc 7"/>
    <w:basedOn w:val="a"/>
    <w:next w:val="a"/>
    <w:semiHidden/>
    <w:pPr>
      <w:ind w:left="1050"/>
      <w:jc w:val="left"/>
    </w:pPr>
    <w:rPr>
      <w:sz w:val="20"/>
      <w:szCs w:val="20"/>
    </w:rPr>
  </w:style>
  <w:style w:type="paragraph" w:styleId="a3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  <w:rPr>
      <w:szCs w:val="20"/>
    </w:rPr>
  </w:style>
  <w:style w:type="paragraph" w:styleId="a5">
    <w:name w:val="Body Text"/>
    <w:basedOn w:val="a"/>
    <w:pPr>
      <w:tabs>
        <w:tab w:val="left" w:pos="1980"/>
      </w:tabs>
      <w:spacing w:line="360" w:lineRule="auto"/>
    </w:pPr>
    <w:rPr>
      <w:rFonts w:ascii="Arial" w:hAnsi="Arial"/>
      <w:sz w:val="22"/>
      <w:szCs w:val="20"/>
    </w:rPr>
  </w:style>
  <w:style w:type="paragraph" w:styleId="TOC5">
    <w:name w:val="toc 5"/>
    <w:basedOn w:val="a"/>
    <w:next w:val="a"/>
    <w:semiHidden/>
    <w:pPr>
      <w:ind w:left="630"/>
      <w:jc w:val="left"/>
    </w:pPr>
    <w:rPr>
      <w:sz w:val="20"/>
      <w:szCs w:val="20"/>
    </w:rPr>
  </w:style>
  <w:style w:type="paragraph" w:styleId="TOC3">
    <w:name w:val="toc 3"/>
    <w:basedOn w:val="a"/>
    <w:next w:val="a"/>
    <w:semiHidden/>
    <w:pPr>
      <w:ind w:left="210"/>
      <w:jc w:val="left"/>
    </w:pPr>
    <w:rPr>
      <w:sz w:val="20"/>
      <w:szCs w:val="20"/>
    </w:rPr>
  </w:style>
  <w:style w:type="paragraph" w:styleId="TOC8">
    <w:name w:val="toc 8"/>
    <w:basedOn w:val="a"/>
    <w:next w:val="a"/>
    <w:semiHidden/>
    <w:pPr>
      <w:ind w:left="1260"/>
      <w:jc w:val="left"/>
    </w:pPr>
    <w:rPr>
      <w:sz w:val="20"/>
      <w:szCs w:val="20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TOC5"/>
    <w:uiPriority w:val="39"/>
    <w:pPr>
      <w:keepNext w:val="0"/>
      <w:keepLines w:val="0"/>
      <w:spacing w:before="360" w:after="0" w:line="240" w:lineRule="auto"/>
      <w:jc w:val="left"/>
      <w:outlineLvl w:val="9"/>
    </w:pPr>
    <w:rPr>
      <w:rFonts w:ascii="Arial" w:hAnsi="Arial" w:cs="Arial"/>
      <w:caps/>
      <w:kern w:val="2"/>
      <w:sz w:val="21"/>
      <w:szCs w:val="24"/>
    </w:rPr>
  </w:style>
  <w:style w:type="paragraph" w:styleId="TOC4">
    <w:name w:val="toc 4"/>
    <w:basedOn w:val="a"/>
    <w:next w:val="a"/>
    <w:semiHidden/>
    <w:pPr>
      <w:ind w:left="420"/>
      <w:jc w:val="left"/>
    </w:pPr>
    <w:rPr>
      <w:sz w:val="20"/>
      <w:szCs w:val="20"/>
    </w:rPr>
  </w:style>
  <w:style w:type="paragraph" w:styleId="TOC6">
    <w:name w:val="toc 6"/>
    <w:basedOn w:val="a"/>
    <w:next w:val="a"/>
    <w:semiHidden/>
    <w:pPr>
      <w:ind w:left="840"/>
      <w:jc w:val="left"/>
    </w:pPr>
    <w:rPr>
      <w:sz w:val="20"/>
      <w:szCs w:val="20"/>
    </w:rPr>
  </w:style>
  <w:style w:type="paragraph" w:styleId="TOC2">
    <w:name w:val="toc 2"/>
    <w:basedOn w:val="2"/>
    <w:next w:val="a"/>
    <w:uiPriority w:val="39"/>
    <w:pPr>
      <w:keepNext w:val="0"/>
      <w:keepLines w:val="0"/>
      <w:spacing w:before="240" w:after="0" w:line="240" w:lineRule="auto"/>
      <w:ind w:leftChars="100" w:left="420" w:rightChars="100"/>
      <w:jc w:val="left"/>
      <w:outlineLvl w:val="9"/>
    </w:pPr>
    <w:rPr>
      <w:rFonts w:eastAsia="宋体"/>
      <w:sz w:val="21"/>
      <w:szCs w:val="20"/>
    </w:rPr>
  </w:style>
  <w:style w:type="paragraph" w:styleId="TOC9">
    <w:name w:val="toc 9"/>
    <w:basedOn w:val="a"/>
    <w:next w:val="a"/>
    <w:semiHidden/>
    <w:pPr>
      <w:ind w:left="1470"/>
      <w:jc w:val="left"/>
    </w:pPr>
    <w:rPr>
      <w:sz w:val="20"/>
      <w:szCs w:val="20"/>
    </w:rPr>
  </w:style>
  <w:style w:type="paragraph" w:styleId="a9">
    <w:name w:val="annotation subject"/>
    <w:basedOn w:val="a4"/>
    <w:next w:val="a4"/>
    <w:rPr>
      <w:b/>
      <w:bCs/>
      <w:szCs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</w:style>
  <w:style w:type="character" w:styleId="ac">
    <w:name w:val="FollowedHyperlink"/>
    <w:rPr>
      <w:color w:val="800080"/>
      <w:u w:val="single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annotation reference"/>
    <w:rPr>
      <w:sz w:val="21"/>
      <w:szCs w:val="21"/>
    </w:rPr>
  </w:style>
  <w:style w:type="character" w:customStyle="1" w:styleId="CharChar">
    <w:name w:val="段 Char Char"/>
    <w:link w:val="af"/>
    <w:rPr>
      <w:rFonts w:ascii="宋体"/>
      <w:sz w:val="21"/>
      <w:lang w:val="en-US" w:eastAsia="zh-CN" w:bidi="ar-SA"/>
    </w:rPr>
  </w:style>
  <w:style w:type="paragraph" w:customStyle="1" w:styleId="af">
    <w:name w:val="段"/>
    <w:link w:val="CharChar"/>
    <w:pPr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character" w:customStyle="1" w:styleId="CharChar0">
    <w:name w:val=" Char Char"/>
    <w:rPr>
      <w:rFonts w:ascii="Arial" w:eastAsia="黑体" w:hAnsi="Arial"/>
      <w:b/>
      <w:kern w:val="2"/>
      <w:sz w:val="32"/>
      <w:lang w:val="en-US" w:eastAsia="zh-CN" w:bidi="ar-SA"/>
    </w:rPr>
  </w:style>
  <w:style w:type="paragraph" w:customStyle="1" w:styleId="af0">
    <w:name w:val="编号列项（三级）"/>
    <w:pPr>
      <w:numPr>
        <w:ilvl w:val="2"/>
        <w:numId w:val="1"/>
      </w:numPr>
      <w:tabs>
        <w:tab w:val="left" w:pos="0"/>
      </w:tabs>
    </w:pPr>
    <w:rPr>
      <w:rFonts w:ascii="宋体"/>
      <w:sz w:val="21"/>
    </w:rPr>
  </w:style>
  <w:style w:type="paragraph" w:customStyle="1" w:styleId="af1">
    <w:name w:val="数字编号列项（二级）"/>
    <w:pPr>
      <w:numPr>
        <w:ilvl w:val="1"/>
        <w:numId w:val="1"/>
      </w:numPr>
      <w:tabs>
        <w:tab w:val="left" w:pos="1259"/>
      </w:tabs>
      <w:jc w:val="both"/>
    </w:pPr>
    <w:rPr>
      <w:rFonts w:ascii="宋体"/>
      <w:sz w:val="21"/>
    </w:rPr>
  </w:style>
  <w:style w:type="paragraph" w:customStyle="1" w:styleId="21">
    <w:name w:val="标题2"/>
    <w:basedOn w:val="a"/>
    <w:pPr>
      <w:spacing w:before="60"/>
      <w:ind w:left="709" w:hanging="709"/>
    </w:pPr>
    <w:rPr>
      <w:rFonts w:ascii="宋体"/>
      <w:sz w:val="24"/>
      <w:szCs w:val="20"/>
    </w:rPr>
  </w:style>
  <w:style w:type="paragraph" w:customStyle="1" w:styleId="af2">
    <w:name w:val="字母编号列项（一级）"/>
    <w:pPr>
      <w:numPr>
        <w:numId w:val="1"/>
      </w:numPr>
      <w:tabs>
        <w:tab w:val="left" w:pos="839"/>
      </w:tabs>
      <w:jc w:val="both"/>
    </w:pPr>
    <w:rPr>
      <w:rFonts w:ascii="宋体"/>
      <w:sz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4868</Words>
  <Characters>6946</Characters>
  <Application>Microsoft Office Word</Application>
  <DocSecurity>0</DocSecurity>
  <PresentationFormat/>
  <Lines>580</Lines>
  <Paragraphs>433</Paragraphs>
  <Slides>0</Slides>
  <Notes>0</Notes>
  <HiddenSlides>0</HiddenSlides>
  <MMClips>0</MMClips>
  <ScaleCrop>false</ScaleCrop>
  <Manager/>
  <Company>深圳市斯尔顿科技有限公司</Company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Lenovo User</dc:creator>
  <cp:keywords/>
  <dc:description/>
  <cp:lastModifiedBy>宇 杜</cp:lastModifiedBy>
  <cp:revision>2</cp:revision>
  <cp:lastPrinted>2024-10-31T08:36:00Z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F516CAA240314A5B8B5BB016399B9F99</vt:lpwstr>
  </property>
</Properties>
</file>