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64F355">
      <w:pPr>
        <w:spacing w:line="360" w:lineRule="auto"/>
        <w:rPr>
          <w:rFonts w:hint="default" w:ascii="Times New Roman" w:hAnsi="Times New Roman" w:eastAsia="宋体" w:cs="Times New Roman"/>
        </w:rPr>
      </w:pPr>
    </w:p>
    <w:p w14:paraId="233BA4D3">
      <w:pPr>
        <w:spacing w:line="360" w:lineRule="auto"/>
        <w:rPr>
          <w:rFonts w:hint="default" w:ascii="Times New Roman" w:hAnsi="Times New Roman" w:eastAsia="宋体" w:cs="Times New Roman"/>
        </w:rPr>
      </w:pPr>
    </w:p>
    <w:p w14:paraId="26E97CFD">
      <w:pPr>
        <w:spacing w:line="360" w:lineRule="auto"/>
        <w:rPr>
          <w:rFonts w:hint="default" w:ascii="Times New Roman" w:hAnsi="Times New Roman" w:eastAsia="宋体" w:cs="Times New Roman"/>
        </w:rPr>
      </w:pPr>
    </w:p>
    <w:p w14:paraId="0027E9E5">
      <w:pPr>
        <w:spacing w:line="360" w:lineRule="auto"/>
        <w:rPr>
          <w:rFonts w:hint="default" w:ascii="Times New Roman" w:hAnsi="Times New Roman" w:eastAsia="宋体" w:cs="Times New Roman"/>
        </w:rPr>
      </w:pPr>
    </w:p>
    <w:p w14:paraId="3B0D371C">
      <w:pPr>
        <w:spacing w:line="360" w:lineRule="auto"/>
        <w:rPr>
          <w:rFonts w:hint="default" w:ascii="Times New Roman" w:hAnsi="Times New Roman" w:eastAsia="宋体" w:cs="Times New Roman"/>
        </w:rPr>
      </w:pPr>
    </w:p>
    <w:p w14:paraId="214F0DA4">
      <w:pPr>
        <w:spacing w:line="360" w:lineRule="auto"/>
        <w:rPr>
          <w:rFonts w:hint="default" w:ascii="Times New Roman" w:hAnsi="Times New Roman" w:eastAsia="宋体" w:cs="Times New Roman"/>
        </w:rPr>
      </w:pPr>
    </w:p>
    <w:p w14:paraId="211D5E32">
      <w:pPr>
        <w:spacing w:line="360" w:lineRule="auto"/>
        <w:rPr>
          <w:rFonts w:hint="default" w:ascii="Times New Roman" w:hAnsi="Times New Roman" w:eastAsia="宋体" w:cs="Times New Roman"/>
        </w:rPr>
      </w:pPr>
    </w:p>
    <w:p w14:paraId="08ADD489">
      <w:pPr>
        <w:pStyle w:val="9"/>
        <w:spacing w:line="360" w:lineRule="auto"/>
        <w:rPr>
          <w:rFonts w:hint="default" w:ascii="Times New Roman" w:hAnsi="Times New Roman" w:eastAsia="宋体" w:cs="Times New Roman"/>
        </w:rPr>
      </w:pPr>
      <w:r>
        <w:rPr>
          <w:rFonts w:hint="default" w:ascii="Times New Roman" w:hAnsi="Times New Roman" w:eastAsia="宋体" w:cs="Times New Roman"/>
          <w:sz w:val="52"/>
          <w:szCs w:val="52"/>
          <w:lang w:eastAsia="zh-CN"/>
        </w:rPr>
        <w:t xml:space="preserve">Analysis and </w:t>
      </w:r>
      <w:r>
        <w:rPr>
          <w:rFonts w:hint="eastAsia" w:ascii="Times New Roman" w:hAnsi="Times New Roman" w:eastAsia="宋体" w:cs="Times New Roman"/>
          <w:sz w:val="52"/>
          <w:szCs w:val="52"/>
          <w:lang w:val="en-US" w:eastAsia="zh-CN"/>
        </w:rPr>
        <w:t>E</w:t>
      </w:r>
      <w:r>
        <w:rPr>
          <w:rFonts w:hint="default" w:ascii="Times New Roman" w:hAnsi="Times New Roman" w:eastAsia="宋体" w:cs="Times New Roman"/>
          <w:sz w:val="52"/>
          <w:szCs w:val="52"/>
          <w:lang w:eastAsia="zh-CN"/>
        </w:rPr>
        <w:t xml:space="preserve">valuation </w:t>
      </w:r>
      <w:r>
        <w:rPr>
          <w:rFonts w:hint="eastAsia" w:ascii="Times New Roman" w:hAnsi="Times New Roman" w:eastAsia="宋体" w:cs="Times New Roman"/>
          <w:sz w:val="52"/>
          <w:szCs w:val="52"/>
          <w:lang w:val="en-US" w:eastAsia="zh-CN"/>
        </w:rPr>
        <w:t>R</w:t>
      </w:r>
      <w:r>
        <w:rPr>
          <w:rFonts w:hint="default" w:ascii="Times New Roman" w:hAnsi="Times New Roman" w:eastAsia="宋体" w:cs="Times New Roman"/>
          <w:sz w:val="52"/>
          <w:szCs w:val="52"/>
          <w:lang w:eastAsia="zh-CN"/>
        </w:rPr>
        <w:t xml:space="preserve">eport </w:t>
      </w:r>
      <w:r>
        <w:rPr>
          <w:rFonts w:hint="eastAsia" w:ascii="Times New Roman" w:hAnsi="Times New Roman" w:eastAsia="宋体" w:cs="Times New Roman"/>
          <w:sz w:val="52"/>
          <w:szCs w:val="52"/>
          <w:lang w:val="en-US" w:eastAsia="zh-CN"/>
        </w:rPr>
        <w:t>on</w:t>
      </w:r>
      <w:r>
        <w:rPr>
          <w:rFonts w:hint="default" w:ascii="Times New Roman" w:hAnsi="Times New Roman" w:eastAsia="宋体" w:cs="Times New Roman"/>
          <w:sz w:val="52"/>
          <w:szCs w:val="52"/>
          <w:lang w:eastAsia="zh-CN"/>
        </w:rPr>
        <w:t xml:space="preserve"> </w:t>
      </w:r>
      <w:r>
        <w:rPr>
          <w:rFonts w:hint="eastAsia" w:ascii="Times New Roman" w:hAnsi="Times New Roman" w:eastAsia="宋体" w:cs="Times New Roman"/>
          <w:sz w:val="52"/>
          <w:szCs w:val="52"/>
          <w:lang w:val="en-US" w:eastAsia="zh-CN"/>
        </w:rPr>
        <w:t xml:space="preserve">the Expected Life of the Infrared  No-Touch </w:t>
      </w:r>
      <w:r>
        <w:rPr>
          <w:rFonts w:hint="eastAsia" w:ascii="Times New Roman" w:hAnsi="Times New Roman" w:eastAsia="宋体" w:cs="Times New Roman"/>
          <w:b/>
          <w:bCs/>
          <w:kern w:val="2"/>
          <w:sz w:val="52"/>
          <w:szCs w:val="52"/>
          <w:lang w:val="en-US" w:eastAsia="zh-CN" w:bidi="ar-SA"/>
        </w:rPr>
        <w:t xml:space="preserve">Forehead </w:t>
      </w:r>
      <w:r>
        <w:rPr>
          <w:rFonts w:hint="eastAsia" w:ascii="Times New Roman" w:hAnsi="Times New Roman" w:eastAsia="宋体" w:cs="Times New Roman"/>
          <w:sz w:val="52"/>
          <w:szCs w:val="52"/>
          <w:lang w:val="en-US" w:eastAsia="zh-CN"/>
        </w:rPr>
        <w:t>Thermometer</w:t>
      </w:r>
    </w:p>
    <w:p w14:paraId="5C19DCFC">
      <w:pPr>
        <w:spacing w:line="360" w:lineRule="auto"/>
        <w:rPr>
          <w:rFonts w:hint="default" w:ascii="Times New Roman" w:hAnsi="Times New Roman" w:eastAsia="宋体" w:cs="Times New Roman"/>
        </w:rPr>
      </w:pPr>
    </w:p>
    <w:p w14:paraId="5B4ECDD3">
      <w:pPr>
        <w:spacing w:line="360" w:lineRule="auto"/>
        <w:rPr>
          <w:rFonts w:hint="default" w:ascii="Times New Roman" w:hAnsi="Times New Roman" w:eastAsia="宋体" w:cs="Times New Roman"/>
        </w:rPr>
      </w:pPr>
    </w:p>
    <w:p w14:paraId="47A54C5C">
      <w:pPr>
        <w:spacing w:line="360" w:lineRule="auto"/>
        <w:rPr>
          <w:rFonts w:hint="default" w:ascii="Times New Roman" w:hAnsi="Times New Roman" w:eastAsia="宋体" w:cs="Times New Roman"/>
        </w:rPr>
      </w:pPr>
    </w:p>
    <w:p w14:paraId="2489829A">
      <w:pPr>
        <w:spacing w:line="360" w:lineRule="auto"/>
        <w:rPr>
          <w:rFonts w:hint="default" w:ascii="Times New Roman" w:hAnsi="Times New Roman" w:eastAsia="宋体" w:cs="Times New Roman"/>
        </w:rPr>
      </w:pPr>
    </w:p>
    <w:p w14:paraId="069123C0">
      <w:pPr>
        <w:spacing w:line="360" w:lineRule="auto"/>
        <w:rPr>
          <w:rFonts w:hint="default" w:ascii="Times New Roman" w:hAnsi="Times New Roman" w:eastAsia="宋体" w:cs="Times New Roman"/>
        </w:rPr>
      </w:pPr>
    </w:p>
    <w:p w14:paraId="4A5FEC8A">
      <w:pPr>
        <w:spacing w:line="360" w:lineRule="auto"/>
        <w:rPr>
          <w:rFonts w:hint="default" w:ascii="Times New Roman" w:hAnsi="Times New Roman" w:eastAsia="宋体" w:cs="Times New Roman"/>
        </w:rPr>
      </w:pPr>
    </w:p>
    <w:p w14:paraId="3FB1D83E">
      <w:pPr>
        <w:spacing w:line="360" w:lineRule="auto"/>
        <w:rPr>
          <w:rFonts w:hint="default" w:ascii="Times New Roman" w:hAnsi="Times New Roman" w:eastAsia="宋体" w:cs="Times New Roman"/>
        </w:rPr>
      </w:pPr>
    </w:p>
    <w:p w14:paraId="7705F838">
      <w:pPr>
        <w:spacing w:line="360" w:lineRule="auto"/>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lang w:val="en-US" w:eastAsia="zh-CN"/>
        </w:rPr>
        <w:t>Product Name:</w:t>
      </w:r>
      <w:r>
        <w:rPr>
          <w:rFonts w:hint="eastAsia" w:ascii="Times New Roman" w:hAnsi="Times New Roman" w:eastAsia="宋体" w:cs="Times New Roman"/>
          <w:sz w:val="28"/>
          <w:szCs w:val="28"/>
          <w:lang w:val="en-US" w:eastAsia="zh-CN"/>
        </w:rPr>
        <w:t xml:space="preserve"> Infrared No-Touch Forehead Thermometer </w:t>
      </w:r>
    </w:p>
    <w:p w14:paraId="34D76E74">
      <w:pPr>
        <w:spacing w:line="360" w:lineRule="auto"/>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lang w:val="en-US" w:eastAsia="zh-CN"/>
        </w:rPr>
        <w:t xml:space="preserve">Model : </w:t>
      </w:r>
      <w:r>
        <w:rPr>
          <w:rFonts w:hint="eastAsia" w:ascii="Times New Roman" w:hAnsi="Times New Roman" w:eastAsia="宋体" w:cs="Times New Roman"/>
          <w:sz w:val="28"/>
          <w:szCs w:val="28"/>
          <w:lang w:val="en-US" w:eastAsia="zh-CN"/>
        </w:rPr>
        <w:t xml:space="preserve">PT9L </w:t>
      </w:r>
    </w:p>
    <w:p w14:paraId="2EB94F89">
      <w:pPr>
        <w:spacing w:line="360" w:lineRule="auto"/>
        <w:rPr>
          <w:rFonts w:hint="default"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Signature of the completion unit and personnel:</w:t>
      </w:r>
    </w:p>
    <w:p w14:paraId="6B61A3DD">
      <w:pPr>
        <w:spacing w:line="360" w:lineRule="auto"/>
        <w:ind w:firstLine="1120" w:firstLineChars="400"/>
        <w:rPr>
          <w:rFonts w:hint="default" w:ascii="Times New Roman" w:hAnsi="Times New Roman" w:eastAsia="宋体" w:cs="Times New Roman"/>
          <w:sz w:val="28"/>
          <w:szCs w:val="28"/>
          <w:highlight w:val="none"/>
          <w:lang w:val="en-US" w:eastAsia="zh-CN"/>
        </w:rPr>
      </w:pPr>
      <w:r>
        <w:rPr>
          <w:rFonts w:hint="default" w:ascii="Times New Roman" w:hAnsi="Times New Roman" w:eastAsia="宋体" w:cs="Times New Roman"/>
          <w:sz w:val="28"/>
          <w:szCs w:val="28"/>
          <w:highlight w:val="none"/>
          <w:lang w:val="en-US" w:eastAsia="zh-CN"/>
        </w:rPr>
        <w:t>ANDON HEALTH CO., LTD.</w:t>
      </w:r>
    </w:p>
    <w:p w14:paraId="2FEEEE57">
      <w:pPr>
        <w:spacing w:line="360" w:lineRule="auto"/>
        <w:rPr>
          <w:rFonts w:hint="default"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Research and Development Department:</w:t>
      </w:r>
    </w:p>
    <w:p w14:paraId="395B95FC">
      <w:pPr>
        <w:spacing w:line="360" w:lineRule="auto"/>
        <w:ind w:firstLine="1120" w:firstLineChars="400"/>
        <w:rPr>
          <w:rFonts w:hint="default" w:ascii="Times New Roman" w:hAnsi="Times New Roman" w:eastAsia="宋体" w:cs="Times New Roman"/>
          <w:sz w:val="28"/>
          <w:szCs w:val="28"/>
          <w:highlight w:val="none"/>
          <w:lang w:val="en-US" w:eastAsia="zh-CN"/>
        </w:rPr>
      </w:pPr>
    </w:p>
    <w:p w14:paraId="20EA8380">
      <w:pPr>
        <w:spacing w:line="360" w:lineRule="auto"/>
        <w:ind w:firstLine="1120" w:firstLineChars="400"/>
        <w:rPr>
          <w:rFonts w:hint="default" w:ascii="Times New Roman" w:hAnsi="Times New Roman" w:eastAsia="宋体" w:cs="Times New Roman"/>
          <w:sz w:val="28"/>
          <w:szCs w:val="28"/>
          <w:highlight w:val="none"/>
          <w:lang w:val="en-US" w:eastAsia="zh-CN"/>
        </w:rPr>
      </w:pPr>
    </w:p>
    <w:p w14:paraId="5DC37445">
      <w:pPr>
        <w:spacing w:line="360" w:lineRule="auto"/>
        <w:rPr>
          <w:rFonts w:hint="default" w:ascii="Times New Roman" w:hAnsi="Times New Roman" w:eastAsia="宋体" w:cs="Times New Roman"/>
          <w:sz w:val="28"/>
          <w:szCs w:val="28"/>
        </w:rPr>
      </w:pPr>
      <w:r>
        <w:rPr>
          <w:rFonts w:hint="eastAsia" w:ascii="Times New Roman" w:hAnsi="Times New Roman" w:eastAsia="宋体" w:cs="Times New Roman"/>
          <w:sz w:val="28"/>
          <w:szCs w:val="28"/>
          <w:lang w:val="en-US" w:eastAsia="zh-CN"/>
        </w:rPr>
        <w:t>Completion Date: July 12,2024</w:t>
      </w:r>
    </w:p>
    <w:p w14:paraId="67459F4E">
      <w:pPr>
        <w:spacing w:line="360" w:lineRule="auto"/>
        <w:rPr>
          <w:rFonts w:hint="default" w:ascii="Times New Roman" w:hAnsi="Times New Roman" w:eastAsia="宋体" w:cs="Times New Roman"/>
        </w:rPr>
      </w:pPr>
    </w:p>
    <w:p w14:paraId="1EB11F46">
      <w:pPr>
        <w:pStyle w:val="17"/>
        <w:numPr>
          <w:ilvl w:val="0"/>
          <w:numId w:val="0"/>
        </w:numPr>
        <w:spacing w:line="360" w:lineRule="auto"/>
        <w:ind w:leftChars="0"/>
        <w:rPr>
          <w:rFonts w:hint="eastAsia" w:ascii="Times New Roman" w:hAnsi="Times New Roman" w:eastAsia="宋体" w:cs="Times New Roman"/>
          <w:b/>
          <w:bCs/>
          <w:sz w:val="32"/>
          <w:szCs w:val="32"/>
          <w:lang w:eastAsia="zh-CN"/>
        </w:rPr>
        <w:sectPr>
          <w:pgSz w:w="11906" w:h="16838"/>
          <w:pgMar w:top="1327" w:right="1800" w:bottom="1327" w:left="1800" w:header="851" w:footer="737" w:gutter="0"/>
          <w:pgNumType w:fmt="decimal" w:start="1"/>
          <w:cols w:space="720" w:num="1"/>
          <w:docGrid w:type="lines" w:linePitch="312" w:charSpace="0"/>
        </w:sectPr>
      </w:pPr>
    </w:p>
    <w:p w14:paraId="483C32CA">
      <w:pPr>
        <w:pStyle w:val="17"/>
        <w:numPr>
          <w:ilvl w:val="0"/>
          <w:numId w:val="0"/>
        </w:numPr>
        <w:spacing w:line="360" w:lineRule="auto"/>
        <w:ind w:leftChars="0"/>
        <w:rPr>
          <w:rFonts w:hint="eastAsia" w:ascii="Times New Roman" w:hAnsi="Times New Roman" w:eastAsia="宋体" w:cs="Times New Roman"/>
          <w:b/>
          <w:bCs/>
          <w:sz w:val="32"/>
          <w:szCs w:val="32"/>
          <w:lang w:eastAsia="zh-CN"/>
        </w:rPr>
      </w:pPr>
    </w:p>
    <w:p w14:paraId="67C6E47B">
      <w:pPr>
        <w:pStyle w:val="17"/>
        <w:numPr>
          <w:ilvl w:val="0"/>
          <w:numId w:val="0"/>
        </w:numPr>
        <w:spacing w:line="360" w:lineRule="auto"/>
        <w:ind w:leftChars="0"/>
        <w:rPr>
          <w:rFonts w:hint="default" w:ascii="Times New Roman" w:hAnsi="Times New Roman" w:eastAsia="宋体" w:cs="Times New Roman"/>
          <w:b/>
          <w:bCs/>
          <w:sz w:val="32"/>
          <w:szCs w:val="32"/>
        </w:rPr>
      </w:pPr>
      <w:r>
        <w:rPr>
          <w:rFonts w:hint="eastAsia" w:ascii="Times New Roman" w:hAnsi="Times New Roman" w:eastAsia="宋体" w:cs="Times New Roman"/>
          <w:b/>
          <w:bCs/>
          <w:sz w:val="32"/>
          <w:szCs w:val="32"/>
          <w:lang w:eastAsia="zh-CN"/>
        </w:rPr>
        <w:t xml:space="preserve">1. </w:t>
      </w:r>
      <w:r>
        <w:rPr>
          <w:rFonts w:hint="eastAsia" w:ascii="Times New Roman" w:hAnsi="Times New Roman" w:eastAsia="宋体" w:cs="Times New Roman"/>
          <w:b/>
          <w:bCs/>
          <w:sz w:val="32"/>
          <w:szCs w:val="32"/>
          <w:lang w:val="en-US" w:eastAsia="zh-CN"/>
        </w:rPr>
        <w:t>P</w:t>
      </w:r>
      <w:r>
        <w:rPr>
          <w:rFonts w:hint="eastAsia" w:ascii="Times New Roman" w:hAnsi="Times New Roman" w:eastAsia="宋体" w:cs="Times New Roman"/>
          <w:b/>
          <w:bCs/>
          <w:sz w:val="32"/>
          <w:szCs w:val="32"/>
          <w:lang w:eastAsia="zh-CN"/>
        </w:rPr>
        <w:t>urpose:</w:t>
      </w:r>
    </w:p>
    <w:p w14:paraId="79826281">
      <w:pPr>
        <w:pStyle w:val="17"/>
        <w:spacing w:line="360" w:lineRule="auto"/>
        <w:ind w:left="0" w:leftChars="0" w:firstLine="600" w:firstLineChars="250"/>
        <w:rPr>
          <w:rFonts w:hint="default"/>
          <w:sz w:val="24"/>
          <w:szCs w:val="24"/>
          <w:lang w:val="en-US" w:eastAsia="zh-CN"/>
        </w:rPr>
      </w:pPr>
      <w:r>
        <w:rPr>
          <w:rFonts w:hint="default"/>
          <w:sz w:val="24"/>
          <w:szCs w:val="24"/>
          <w:lang w:val="en-US" w:eastAsia="zh-CN"/>
        </w:rPr>
        <w:t xml:space="preserve">This report, formulated according to the Guiding Principles for Technical Review of </w:t>
      </w:r>
      <w:r>
        <w:rPr>
          <w:rFonts w:hint="eastAsia"/>
          <w:sz w:val="24"/>
          <w:szCs w:val="24"/>
          <w:lang w:val="en-US" w:eastAsia="zh-CN"/>
        </w:rPr>
        <w:t>the Expected Life</w:t>
      </w:r>
      <w:r>
        <w:rPr>
          <w:rFonts w:hint="default"/>
          <w:sz w:val="24"/>
          <w:szCs w:val="24"/>
          <w:lang w:val="en-US" w:eastAsia="zh-CN"/>
        </w:rPr>
        <w:t xml:space="preserve"> Registration of Active Medical Devices and </w:t>
      </w:r>
      <w:r>
        <w:rPr>
          <w:rFonts w:hint="eastAsia"/>
          <w:sz w:val="24"/>
          <w:szCs w:val="24"/>
          <w:lang w:val="en-US" w:eastAsia="zh-CN"/>
        </w:rPr>
        <w:t>IEC 62506: 2013</w:t>
      </w:r>
      <w:r>
        <w:rPr>
          <w:rFonts w:hint="default"/>
          <w:sz w:val="24"/>
          <w:szCs w:val="24"/>
          <w:lang w:val="en-US" w:eastAsia="zh-CN"/>
        </w:rPr>
        <w:t xml:space="preserve"> Methods</w:t>
      </w:r>
      <w:r>
        <w:rPr>
          <w:rFonts w:hint="eastAsia"/>
          <w:sz w:val="24"/>
          <w:szCs w:val="24"/>
          <w:lang w:val="en-US" w:eastAsia="zh-CN"/>
        </w:rPr>
        <w:t xml:space="preserve"> for p</w:t>
      </w:r>
      <w:r>
        <w:rPr>
          <w:rFonts w:hint="default"/>
          <w:sz w:val="24"/>
          <w:szCs w:val="24"/>
          <w:lang w:val="en-US" w:eastAsia="zh-CN"/>
        </w:rPr>
        <w:t xml:space="preserve">roduct </w:t>
      </w:r>
      <w:r>
        <w:rPr>
          <w:rFonts w:hint="eastAsia"/>
          <w:sz w:val="24"/>
          <w:szCs w:val="24"/>
          <w:lang w:val="en-US" w:eastAsia="zh-CN"/>
        </w:rPr>
        <w:t>a</w:t>
      </w:r>
      <w:r>
        <w:rPr>
          <w:rFonts w:hint="default"/>
          <w:sz w:val="24"/>
          <w:szCs w:val="24"/>
          <w:lang w:val="en-US" w:eastAsia="zh-CN"/>
        </w:rPr>
        <w:t>ccelerated</w:t>
      </w:r>
      <w:r>
        <w:rPr>
          <w:rFonts w:hint="eastAsia"/>
          <w:sz w:val="24"/>
          <w:szCs w:val="24"/>
          <w:lang w:val="en-US" w:eastAsia="zh-CN"/>
        </w:rPr>
        <w:t xml:space="preserve"> t</w:t>
      </w:r>
      <w:r>
        <w:rPr>
          <w:rFonts w:hint="default"/>
          <w:sz w:val="24"/>
          <w:szCs w:val="24"/>
          <w:lang w:val="en-US" w:eastAsia="zh-CN"/>
        </w:rPr>
        <w:t>esting</w:t>
      </w:r>
      <w:r>
        <w:rPr>
          <w:rFonts w:hint="eastAsia"/>
          <w:sz w:val="24"/>
          <w:szCs w:val="24"/>
          <w:lang w:val="en-US" w:eastAsia="zh-CN"/>
        </w:rPr>
        <w:t xml:space="preserve">, </w:t>
      </w:r>
      <w:r>
        <w:rPr>
          <w:rFonts w:hint="default"/>
          <w:sz w:val="24"/>
          <w:szCs w:val="24"/>
          <w:lang w:val="en-US" w:eastAsia="zh-CN"/>
        </w:rPr>
        <w:t xml:space="preserve">aims to verify the </w:t>
      </w:r>
      <w:r>
        <w:rPr>
          <w:rFonts w:hint="eastAsia"/>
          <w:sz w:val="24"/>
          <w:szCs w:val="24"/>
          <w:lang w:val="en-US" w:eastAsia="zh-CN"/>
        </w:rPr>
        <w:t>Expected Life</w:t>
      </w:r>
      <w:r>
        <w:rPr>
          <w:rFonts w:hint="default"/>
          <w:sz w:val="24"/>
          <w:szCs w:val="24"/>
          <w:lang w:val="en-US" w:eastAsia="zh-CN"/>
        </w:rPr>
        <w:t xml:space="preserve"> of the </w:t>
      </w:r>
      <w:r>
        <w:rPr>
          <w:rFonts w:hint="eastAsia"/>
          <w:sz w:val="24"/>
          <w:szCs w:val="24"/>
          <w:lang w:val="en-US" w:eastAsia="zh-CN"/>
        </w:rPr>
        <w:t xml:space="preserve">the Infrared No-Touch Forehead Thermometer </w:t>
      </w:r>
      <w:r>
        <w:rPr>
          <w:rFonts w:hint="default"/>
          <w:sz w:val="24"/>
          <w:szCs w:val="24"/>
          <w:lang w:val="en-US" w:eastAsia="zh-CN"/>
        </w:rPr>
        <w:t>model PT</w:t>
      </w:r>
      <w:r>
        <w:rPr>
          <w:rFonts w:hint="eastAsia"/>
          <w:sz w:val="24"/>
          <w:szCs w:val="24"/>
          <w:lang w:val="en-US" w:eastAsia="zh-CN"/>
        </w:rPr>
        <w:t>9L</w:t>
      </w:r>
      <w:r>
        <w:rPr>
          <w:rFonts w:hint="default"/>
          <w:sz w:val="24"/>
          <w:szCs w:val="24"/>
          <w:lang w:val="en-US" w:eastAsia="zh-CN"/>
        </w:rPr>
        <w:t>.</w:t>
      </w:r>
    </w:p>
    <w:p w14:paraId="075A8B54">
      <w:pPr>
        <w:pStyle w:val="17"/>
        <w:numPr>
          <w:ilvl w:val="0"/>
          <w:numId w:val="0"/>
        </w:numPr>
        <w:spacing w:line="360" w:lineRule="auto"/>
        <w:ind w:leftChars="0"/>
        <w:rPr>
          <w:rFonts w:hint="default" w:ascii="Times New Roman" w:hAnsi="Times New Roman" w:eastAsia="宋体" w:cs="Times New Roman"/>
          <w:b/>
          <w:bCs/>
          <w:sz w:val="32"/>
          <w:szCs w:val="32"/>
        </w:rPr>
      </w:pPr>
      <w:r>
        <w:rPr>
          <w:rFonts w:hint="eastAsia" w:ascii="Times New Roman" w:hAnsi="Times New Roman" w:eastAsia="宋体" w:cs="Times New Roman"/>
          <w:b/>
          <w:bCs/>
          <w:sz w:val="32"/>
          <w:szCs w:val="32"/>
          <w:lang w:eastAsia="zh-CN"/>
        </w:rPr>
        <w:t xml:space="preserve">2. Evaluation </w:t>
      </w:r>
      <w:r>
        <w:rPr>
          <w:rFonts w:hint="eastAsia" w:ascii="Times New Roman" w:hAnsi="Times New Roman" w:eastAsia="宋体" w:cs="Times New Roman"/>
          <w:b/>
          <w:bCs/>
          <w:sz w:val="32"/>
          <w:szCs w:val="32"/>
          <w:lang w:val="en-US" w:eastAsia="zh-CN"/>
        </w:rPr>
        <w:t>M</w:t>
      </w:r>
      <w:r>
        <w:rPr>
          <w:rFonts w:hint="eastAsia" w:ascii="Times New Roman" w:hAnsi="Times New Roman" w:eastAsia="宋体" w:cs="Times New Roman"/>
          <w:b/>
          <w:bCs/>
          <w:sz w:val="32"/>
          <w:szCs w:val="32"/>
          <w:lang w:eastAsia="zh-CN"/>
        </w:rPr>
        <w:t>ethod:</w:t>
      </w:r>
    </w:p>
    <w:p w14:paraId="6878C242">
      <w:pPr>
        <w:pStyle w:val="17"/>
        <w:spacing w:line="360" w:lineRule="auto"/>
        <w:ind w:left="0" w:leftChars="0" w:firstLine="480" w:firstLineChars="200"/>
        <w:rPr>
          <w:rFonts w:hint="default"/>
          <w:sz w:val="24"/>
          <w:szCs w:val="24"/>
        </w:rPr>
      </w:pPr>
      <w:r>
        <w:rPr>
          <w:rFonts w:hint="eastAsia"/>
          <w:sz w:val="24"/>
          <w:szCs w:val="24"/>
          <w:lang w:val="en-US" w:eastAsia="zh-CN"/>
        </w:rPr>
        <w:t>The Expected Life of the the Infrared No-Touch Forehead Thermometer model PT9L is preset to 5 years. Verification of the aforementioned content is done through testing and analysis.</w:t>
      </w:r>
    </w:p>
    <w:p w14:paraId="709A3AE3">
      <w:pPr>
        <w:pStyle w:val="17"/>
        <w:numPr>
          <w:ilvl w:val="0"/>
          <w:numId w:val="0"/>
        </w:numPr>
        <w:spacing w:line="360" w:lineRule="auto"/>
        <w:ind w:leftChars="0"/>
        <w:rPr>
          <w:rFonts w:hint="default" w:ascii="Times New Roman" w:hAnsi="Times New Roman" w:eastAsia="宋体" w:cs="Times New Roman"/>
          <w:b/>
          <w:bCs/>
          <w:sz w:val="32"/>
          <w:szCs w:val="32"/>
        </w:rPr>
      </w:pPr>
      <w:r>
        <w:rPr>
          <w:rFonts w:hint="eastAsia" w:ascii="Times New Roman" w:hAnsi="Times New Roman" w:eastAsia="宋体" w:cs="Times New Roman"/>
          <w:b/>
          <w:bCs/>
          <w:sz w:val="32"/>
          <w:szCs w:val="32"/>
          <w:lang w:eastAsia="zh-CN"/>
        </w:rPr>
        <w:t xml:space="preserve">3. Evaluation </w:t>
      </w:r>
      <w:r>
        <w:rPr>
          <w:rFonts w:hint="eastAsia" w:ascii="Times New Roman" w:hAnsi="Times New Roman" w:eastAsia="宋体" w:cs="Times New Roman"/>
          <w:b/>
          <w:bCs/>
          <w:sz w:val="32"/>
          <w:szCs w:val="32"/>
          <w:lang w:val="en-US" w:eastAsia="zh-CN"/>
        </w:rPr>
        <w:t>P</w:t>
      </w:r>
      <w:r>
        <w:rPr>
          <w:rFonts w:hint="eastAsia" w:ascii="Times New Roman" w:hAnsi="Times New Roman" w:eastAsia="宋体" w:cs="Times New Roman"/>
          <w:b/>
          <w:bCs/>
          <w:sz w:val="32"/>
          <w:szCs w:val="32"/>
          <w:lang w:eastAsia="zh-CN"/>
        </w:rPr>
        <w:t>ath</w:t>
      </w:r>
    </w:p>
    <w:p w14:paraId="3D30481C">
      <w:pPr>
        <w:keepNext w:val="0"/>
        <w:keepLines w:val="0"/>
        <w:widowControl/>
        <w:suppressLineNumbers w:val="0"/>
        <w:spacing w:line="360" w:lineRule="auto"/>
        <w:ind w:firstLine="480" w:firstLineChars="200"/>
        <w:jc w:val="left"/>
        <w:rPr>
          <w:rFonts w:hint="default" w:ascii="等线" w:hAnsi="等线" w:eastAsia="等线" w:cs="黑体"/>
          <w:kern w:val="2"/>
          <w:sz w:val="24"/>
          <w:szCs w:val="24"/>
          <w:lang w:val="en-US" w:eastAsia="zh-CN" w:bidi="ar-SA"/>
        </w:rPr>
      </w:pPr>
      <w:r>
        <w:rPr>
          <w:rFonts w:hint="eastAsia" w:ascii="等线" w:hAnsi="等线" w:eastAsia="等线" w:cs="黑体"/>
          <w:kern w:val="2"/>
          <w:sz w:val="24"/>
          <w:szCs w:val="24"/>
          <w:lang w:val="en-US" w:eastAsia="zh-CN" w:bidi="ar-SA"/>
        </w:rPr>
        <w:t xml:space="preserve">The product mainly uses the environment for the home environment, which is the high-tech </w:t>
      </w:r>
      <w:r>
        <w:rPr>
          <w:rFonts w:hint="eastAsia" w:cs="黑体"/>
          <w:kern w:val="2"/>
          <w:sz w:val="24"/>
          <w:szCs w:val="24"/>
          <w:lang w:val="en-US" w:eastAsia="zh-CN" w:bidi="ar-SA"/>
        </w:rPr>
        <w:t xml:space="preserve">the Infrared No-Touch Forehead Thermometer </w:t>
      </w:r>
      <w:r>
        <w:rPr>
          <w:rFonts w:hint="eastAsia" w:ascii="等线" w:hAnsi="等线" w:eastAsia="等线" w:cs="黑体"/>
          <w:kern w:val="2"/>
          <w:sz w:val="24"/>
          <w:szCs w:val="24"/>
          <w:lang w:val="en-US" w:eastAsia="zh-CN" w:bidi="ar-SA"/>
        </w:rPr>
        <w:t>to measure the human body temperature by receiving the infrared energy of the human body forehead.</w:t>
      </w:r>
      <w:r>
        <w:rPr>
          <w:rFonts w:hint="default" w:ascii="等线" w:hAnsi="等线" w:eastAsia="等线" w:cs="黑体"/>
          <w:kern w:val="2"/>
          <w:sz w:val="24"/>
          <w:szCs w:val="24"/>
          <w:lang w:val="en-US" w:eastAsia="zh-CN" w:bidi="ar-SA"/>
        </w:rPr>
        <w:t xml:space="preserve"> The Expected Life is 5 years.</w:t>
      </w:r>
      <w:r>
        <w:rPr>
          <w:rFonts w:hint="default" w:ascii="等线" w:hAnsi="等线" w:eastAsia="等线" w:cs="黑体"/>
          <w:kern w:val="2"/>
          <w:sz w:val="24"/>
          <w:szCs w:val="24"/>
          <w:highlight w:val="none"/>
          <w:lang w:val="en-US" w:eastAsia="zh-CN" w:bidi="ar-SA"/>
        </w:rPr>
        <w:t xml:space="preserve"> The product mainly consists of </w:t>
      </w:r>
      <w:r>
        <w:rPr>
          <w:rFonts w:hint="eastAsia" w:ascii="等线" w:hAnsi="等线" w:eastAsia="等线" w:cs="黑体"/>
          <w:kern w:val="2"/>
          <w:sz w:val="24"/>
          <w:szCs w:val="24"/>
          <w:lang w:val="en-US" w:eastAsia="zh-CN" w:bidi="ar-SA"/>
        </w:rPr>
        <w:t>a plastic casing, IR temperature sensor, MCU, LCD display screen，buzzer and batteries</w:t>
      </w:r>
      <w:r>
        <w:rPr>
          <w:rFonts w:hint="eastAsia" w:cs="黑体"/>
          <w:kern w:val="2"/>
          <w:sz w:val="24"/>
          <w:szCs w:val="24"/>
          <w:lang w:val="en-US" w:eastAsia="zh-CN" w:bidi="ar-SA"/>
        </w:rPr>
        <w:t>.</w:t>
      </w:r>
      <w:r>
        <w:rPr>
          <w:rFonts w:hint="default" w:ascii="等线" w:hAnsi="等线" w:eastAsia="等线" w:cs="黑体"/>
          <w:kern w:val="2"/>
          <w:sz w:val="24"/>
          <w:szCs w:val="24"/>
          <w:lang w:val="en-US" w:eastAsia="zh-CN" w:bidi="ar-SA"/>
        </w:rPr>
        <w:t xml:space="preserve"> The host is a critical factor influencing the overall product </w:t>
      </w:r>
      <w:r>
        <w:rPr>
          <w:rFonts w:hint="eastAsia" w:cs="黑体"/>
          <w:kern w:val="2"/>
          <w:sz w:val="24"/>
          <w:szCs w:val="24"/>
          <w:lang w:val="en-US" w:eastAsia="zh-CN" w:bidi="ar-SA"/>
        </w:rPr>
        <w:t>e</w:t>
      </w:r>
      <w:r>
        <w:rPr>
          <w:rFonts w:hint="default" w:ascii="等线" w:hAnsi="等线" w:eastAsia="等线" w:cs="黑体"/>
          <w:kern w:val="2"/>
          <w:sz w:val="24"/>
          <w:szCs w:val="24"/>
          <w:lang w:val="en-US" w:eastAsia="zh-CN" w:bidi="ar-SA"/>
        </w:rPr>
        <w:t xml:space="preserve">xpected </w:t>
      </w:r>
      <w:r>
        <w:rPr>
          <w:rFonts w:hint="eastAsia" w:cs="黑体"/>
          <w:kern w:val="2"/>
          <w:sz w:val="24"/>
          <w:szCs w:val="24"/>
          <w:lang w:val="en-US" w:eastAsia="zh-CN" w:bidi="ar-SA"/>
        </w:rPr>
        <w:t>l</w:t>
      </w:r>
      <w:r>
        <w:rPr>
          <w:rFonts w:hint="default" w:ascii="等线" w:hAnsi="等线" w:eastAsia="等线" w:cs="黑体"/>
          <w:kern w:val="2"/>
          <w:sz w:val="24"/>
          <w:szCs w:val="24"/>
          <w:lang w:val="en-US" w:eastAsia="zh-CN" w:bidi="ar-SA"/>
        </w:rPr>
        <w:t>ife. The product lifespan is confirmed through accelerated life testing of the entire unit. The evaluation follows the path of direct verification on the product.</w:t>
      </w:r>
    </w:p>
    <w:p w14:paraId="29B7A10B">
      <w:pPr>
        <w:pStyle w:val="17"/>
        <w:numPr>
          <w:ilvl w:val="0"/>
          <w:numId w:val="0"/>
        </w:numPr>
        <w:spacing w:line="360" w:lineRule="auto"/>
        <w:ind w:leftChars="0"/>
        <w:rPr>
          <w:rFonts w:hint="default" w:ascii="Times New Roman" w:hAnsi="Times New Roman" w:eastAsia="宋体" w:cs="Times New Roman"/>
          <w:b/>
          <w:bCs/>
          <w:sz w:val="32"/>
          <w:szCs w:val="32"/>
          <w:lang w:val="en-US" w:eastAsia="zh-CN"/>
        </w:rPr>
      </w:pPr>
      <w:r>
        <w:rPr>
          <w:rFonts w:hint="eastAsia" w:ascii="Times New Roman" w:hAnsi="Times New Roman" w:eastAsia="宋体" w:cs="Times New Roman"/>
          <w:b/>
          <w:bCs/>
          <w:sz w:val="32"/>
          <w:szCs w:val="32"/>
          <w:lang w:val="en-US" w:eastAsia="zh-CN"/>
        </w:rPr>
        <w:t>4. Analysis of the influence factors</w:t>
      </w:r>
    </w:p>
    <w:p w14:paraId="5C7977E1">
      <w:pPr>
        <w:pStyle w:val="17"/>
        <w:numPr>
          <w:ilvl w:val="0"/>
          <w:numId w:val="0"/>
        </w:numPr>
        <w:spacing w:line="360" w:lineRule="auto"/>
        <w:rPr>
          <w:rFonts w:hint="default" w:ascii="等线" w:hAnsi="等线" w:eastAsia="等线" w:cs="黑体"/>
          <w:kern w:val="2"/>
          <w:sz w:val="24"/>
          <w:szCs w:val="24"/>
          <w:lang w:val="en-US" w:eastAsia="zh-CN" w:bidi="ar-SA"/>
        </w:rPr>
      </w:pPr>
      <w:r>
        <w:rPr>
          <w:rFonts w:hint="eastAsia" w:cs="黑体"/>
          <w:kern w:val="2"/>
          <w:sz w:val="24"/>
          <w:szCs w:val="24"/>
          <w:lang w:val="en-US" w:eastAsia="zh-CN" w:bidi="ar-SA"/>
        </w:rPr>
        <w:t>4.1</w:t>
      </w:r>
      <w:r>
        <w:rPr>
          <w:rFonts w:hint="default" w:ascii="等线" w:hAnsi="等线" w:eastAsia="等线" w:cs="黑体"/>
          <w:kern w:val="2"/>
          <w:sz w:val="24"/>
          <w:szCs w:val="24"/>
          <w:lang w:val="en-US" w:eastAsia="zh-CN" w:bidi="ar-SA"/>
        </w:rPr>
        <w:t xml:space="preserve"> </w:t>
      </w:r>
      <w:r>
        <w:rPr>
          <w:rFonts w:hint="eastAsia" w:cs="黑体"/>
          <w:kern w:val="2"/>
          <w:sz w:val="24"/>
          <w:szCs w:val="24"/>
          <w:lang w:val="en-US" w:eastAsia="zh-CN" w:bidi="ar-SA"/>
        </w:rPr>
        <w:t>O</w:t>
      </w:r>
      <w:r>
        <w:rPr>
          <w:rFonts w:hint="default" w:ascii="等线" w:hAnsi="等线" w:eastAsia="等线" w:cs="黑体"/>
          <w:kern w:val="2"/>
          <w:sz w:val="24"/>
          <w:szCs w:val="24"/>
          <w:lang w:val="en-US" w:eastAsia="zh-CN" w:bidi="ar-SA"/>
        </w:rPr>
        <w:t>perating frequency</w:t>
      </w:r>
    </w:p>
    <w:p w14:paraId="46DC4E94">
      <w:pPr>
        <w:pStyle w:val="17"/>
        <w:spacing w:line="360" w:lineRule="auto"/>
        <w:ind w:left="0" w:leftChars="0" w:firstLine="480" w:firstLineChars="200"/>
        <w:jc w:val="left"/>
        <w:rPr>
          <w:rFonts w:hint="eastAsia" w:ascii="等线" w:hAnsi="等线" w:eastAsia="等线" w:cs="黑体"/>
          <w:kern w:val="2"/>
          <w:sz w:val="24"/>
          <w:szCs w:val="24"/>
          <w:lang w:val="en-US" w:eastAsia="zh-CN" w:bidi="ar-SA"/>
        </w:rPr>
      </w:pPr>
      <w:r>
        <w:rPr>
          <w:rFonts w:hint="eastAsia" w:ascii="等线" w:hAnsi="等线" w:eastAsia="等线" w:cs="黑体"/>
          <w:kern w:val="2"/>
          <w:sz w:val="24"/>
          <w:szCs w:val="24"/>
          <w:lang w:val="en-US" w:eastAsia="zh-CN" w:bidi="ar-SA"/>
        </w:rPr>
        <w:t>Based on the assumption of 365 working days per year,3 times per day, 1095 times a year. When validating the Expected Life, the standard is 1095 times per year.</w:t>
      </w:r>
    </w:p>
    <w:p w14:paraId="1B6DB863">
      <w:pPr>
        <w:pStyle w:val="17"/>
        <w:numPr>
          <w:ilvl w:val="0"/>
          <w:numId w:val="0"/>
        </w:numPr>
        <w:spacing w:line="360" w:lineRule="auto"/>
        <w:ind w:leftChars="0"/>
        <w:jc w:val="left"/>
        <w:rPr>
          <w:rFonts w:hint="default" w:ascii="等线" w:hAnsi="等线" w:eastAsia="等线" w:cs="黑体"/>
          <w:kern w:val="2"/>
          <w:sz w:val="24"/>
          <w:szCs w:val="24"/>
          <w:lang w:val="en-US" w:eastAsia="zh-CN" w:bidi="ar-SA"/>
        </w:rPr>
      </w:pPr>
      <w:r>
        <w:rPr>
          <w:rFonts w:hint="eastAsia" w:cs="黑体"/>
          <w:kern w:val="2"/>
          <w:sz w:val="24"/>
          <w:szCs w:val="24"/>
          <w:lang w:val="en-US" w:eastAsia="zh-CN" w:bidi="ar-SA"/>
        </w:rPr>
        <w:t>4.2 S</w:t>
      </w:r>
      <w:r>
        <w:rPr>
          <w:rFonts w:hint="eastAsia" w:ascii="等线" w:hAnsi="等线" w:eastAsia="等线" w:cs="黑体"/>
          <w:kern w:val="2"/>
          <w:sz w:val="24"/>
          <w:szCs w:val="24"/>
          <w:lang w:val="en-US" w:eastAsia="zh-CN" w:bidi="ar-SA"/>
        </w:rPr>
        <w:t>ervice time</w:t>
      </w:r>
    </w:p>
    <w:p w14:paraId="4C6E505B">
      <w:pPr>
        <w:pStyle w:val="17"/>
        <w:spacing w:line="360" w:lineRule="auto"/>
        <w:ind w:left="0" w:leftChars="0" w:firstLine="480" w:firstLineChars="200"/>
        <w:jc w:val="left"/>
        <w:rPr>
          <w:rFonts w:hint="eastAsia" w:ascii="等线" w:hAnsi="等线" w:eastAsia="等线" w:cs="黑体"/>
          <w:kern w:val="2"/>
          <w:sz w:val="24"/>
          <w:szCs w:val="24"/>
          <w:highlight w:val="none"/>
          <w:lang w:val="en-US" w:eastAsia="zh-CN" w:bidi="ar-SA"/>
        </w:rPr>
      </w:pPr>
      <w:r>
        <w:rPr>
          <w:rFonts w:hint="eastAsia" w:ascii="等线" w:hAnsi="等线" w:eastAsia="等线" w:cs="黑体"/>
          <w:kern w:val="2"/>
          <w:sz w:val="24"/>
          <w:szCs w:val="24"/>
          <w:lang w:val="en-US" w:eastAsia="zh-CN" w:bidi="ar-SA"/>
        </w:rPr>
        <w:t>The</w:t>
      </w:r>
      <w:r>
        <w:rPr>
          <w:rFonts w:hint="eastAsia" w:cs="黑体"/>
          <w:kern w:val="2"/>
          <w:sz w:val="24"/>
          <w:szCs w:val="24"/>
          <w:lang w:val="en-US" w:eastAsia="zh-CN" w:bidi="ar-SA"/>
        </w:rPr>
        <w:t xml:space="preserve"> Infrared No-Touch Forehead Thermometer </w:t>
      </w:r>
      <w:r>
        <w:rPr>
          <w:rFonts w:hint="eastAsia" w:ascii="等线" w:hAnsi="等线" w:eastAsia="等线" w:cs="黑体"/>
          <w:kern w:val="2"/>
          <w:sz w:val="24"/>
          <w:szCs w:val="24"/>
          <w:lang w:val="en-US" w:eastAsia="zh-CN" w:bidi="ar-SA"/>
        </w:rPr>
        <w:t xml:space="preserve">should be verified according to the normal use time, from startup, measurement to automatic shutdown, each operation takes </w:t>
      </w:r>
      <w:r>
        <w:rPr>
          <w:rFonts w:hint="eastAsia" w:ascii="等线" w:hAnsi="等线" w:eastAsia="等线" w:cs="黑体"/>
          <w:kern w:val="2"/>
          <w:sz w:val="24"/>
          <w:szCs w:val="24"/>
          <w:highlight w:val="none"/>
          <w:lang w:val="en-US" w:eastAsia="zh-CN" w:bidi="ar-SA"/>
        </w:rPr>
        <w:t>20 seconds.</w:t>
      </w:r>
      <w:r>
        <w:rPr>
          <w:rFonts w:hint="eastAsia" w:ascii="等线" w:hAnsi="等线" w:eastAsia="等线" w:cs="黑体"/>
          <w:kern w:val="2"/>
          <w:sz w:val="24"/>
          <w:szCs w:val="24"/>
          <w:lang w:val="en-US" w:eastAsia="zh-CN" w:bidi="ar-SA"/>
        </w:rPr>
        <w:t xml:space="preserve"> When validating the Expected Life, the verification is carried out based on each operation</w:t>
      </w:r>
      <w:r>
        <w:rPr>
          <w:rFonts w:hint="eastAsia" w:ascii="等线" w:hAnsi="等线" w:eastAsia="等线" w:cs="黑体"/>
          <w:kern w:val="2"/>
          <w:sz w:val="24"/>
          <w:szCs w:val="24"/>
          <w:highlight w:val="none"/>
          <w:lang w:val="en-US" w:eastAsia="zh-CN" w:bidi="ar-SA"/>
        </w:rPr>
        <w:t xml:space="preserve"> taking 20s.</w:t>
      </w:r>
    </w:p>
    <w:p w14:paraId="69DE5B5D">
      <w:pPr>
        <w:pStyle w:val="17"/>
        <w:numPr>
          <w:ilvl w:val="0"/>
          <w:numId w:val="0"/>
        </w:numPr>
        <w:spacing w:line="360" w:lineRule="auto"/>
        <w:ind w:leftChars="0"/>
        <w:rPr>
          <w:rFonts w:hint="eastAsia" w:ascii="等线" w:hAnsi="等线" w:eastAsia="等线" w:cs="黑体"/>
          <w:kern w:val="2"/>
          <w:sz w:val="24"/>
          <w:szCs w:val="24"/>
          <w:lang w:val="en-US" w:eastAsia="zh-CN" w:bidi="ar-SA"/>
        </w:rPr>
      </w:pPr>
      <w:r>
        <w:rPr>
          <w:rFonts w:hint="eastAsia" w:cs="黑体"/>
          <w:kern w:val="2"/>
          <w:sz w:val="24"/>
          <w:szCs w:val="24"/>
          <w:lang w:val="en-US" w:eastAsia="zh-CN" w:bidi="ar-SA"/>
        </w:rPr>
        <w:t xml:space="preserve">4.3 </w:t>
      </w:r>
      <w:r>
        <w:rPr>
          <w:rFonts w:hint="eastAsia" w:ascii="等线" w:hAnsi="等线" w:eastAsia="等线" w:cs="黑体"/>
          <w:kern w:val="2"/>
          <w:sz w:val="24"/>
          <w:szCs w:val="24"/>
          <w:lang w:val="en-US" w:eastAsia="zh-CN" w:bidi="ar-SA"/>
        </w:rPr>
        <w:t>Operating conditions and Transportation and storage conditions</w:t>
      </w:r>
    </w:p>
    <w:tbl>
      <w:tblPr>
        <w:tblStyle w:val="11"/>
        <w:tblW w:w="7897" w:type="dxa"/>
        <w:tblInd w:w="2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71"/>
        <w:gridCol w:w="3926"/>
      </w:tblGrid>
      <w:tr w14:paraId="6E48A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2" w:hRule="atLeast"/>
        </w:trPr>
        <w:tc>
          <w:tcPr>
            <w:tcW w:w="3971" w:type="dxa"/>
            <w:noWrap w:val="0"/>
            <w:vAlign w:val="top"/>
          </w:tcPr>
          <w:p w14:paraId="4BD4E323">
            <w:pPr>
              <w:pStyle w:val="17"/>
              <w:numPr>
                <w:ilvl w:val="0"/>
                <w:numId w:val="0"/>
              </w:numPr>
              <w:spacing w:line="360" w:lineRule="auto"/>
              <w:ind w:leftChars="0"/>
              <w:jc w:val="center"/>
              <w:rPr>
                <w:rFonts w:hint="default" w:ascii="等线" w:hAnsi="等线" w:eastAsia="等线" w:cs="黑体"/>
                <w:kern w:val="2"/>
                <w:sz w:val="21"/>
                <w:szCs w:val="21"/>
                <w:lang w:val="en-US" w:eastAsia="zh-CN" w:bidi="ar-SA"/>
              </w:rPr>
            </w:pPr>
            <w:r>
              <w:rPr>
                <w:rFonts w:hint="default" w:ascii="等线" w:hAnsi="等线" w:eastAsia="等线" w:cs="黑体"/>
                <w:kern w:val="2"/>
                <w:sz w:val="21"/>
                <w:szCs w:val="21"/>
                <w:lang w:val="en-US" w:eastAsia="zh-CN" w:bidi="ar-SA"/>
              </w:rPr>
              <w:t>Operating conditions</w:t>
            </w:r>
          </w:p>
        </w:tc>
        <w:tc>
          <w:tcPr>
            <w:tcW w:w="3926" w:type="dxa"/>
            <w:noWrap w:val="0"/>
            <w:vAlign w:val="top"/>
          </w:tcPr>
          <w:p w14:paraId="7156304D">
            <w:pPr>
              <w:pStyle w:val="17"/>
              <w:numPr>
                <w:ilvl w:val="0"/>
                <w:numId w:val="0"/>
              </w:numPr>
              <w:spacing w:line="360" w:lineRule="auto"/>
              <w:ind w:leftChars="0"/>
              <w:jc w:val="center"/>
              <w:rPr>
                <w:rFonts w:hint="default" w:ascii="等线" w:hAnsi="等线" w:eastAsia="等线" w:cs="黑体"/>
                <w:kern w:val="2"/>
                <w:sz w:val="21"/>
                <w:szCs w:val="21"/>
                <w:lang w:val="en-US" w:eastAsia="zh-CN" w:bidi="ar-SA"/>
              </w:rPr>
            </w:pPr>
            <w:r>
              <w:rPr>
                <w:rFonts w:hint="default" w:ascii="等线" w:hAnsi="等线" w:eastAsia="等线" w:cs="黑体"/>
                <w:kern w:val="2"/>
                <w:sz w:val="21"/>
                <w:szCs w:val="21"/>
                <w:lang w:val="en-US" w:eastAsia="zh-CN" w:bidi="ar-SA"/>
              </w:rPr>
              <w:t>Transportation and storage conditions</w:t>
            </w:r>
          </w:p>
        </w:tc>
      </w:tr>
      <w:tr w14:paraId="47A0B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5" w:hRule="atLeast"/>
        </w:trPr>
        <w:tc>
          <w:tcPr>
            <w:tcW w:w="3971" w:type="dxa"/>
            <w:noWrap w:val="0"/>
            <w:vAlign w:val="top"/>
          </w:tcPr>
          <w:p w14:paraId="78084B8A">
            <w:pPr>
              <w:numPr>
                <w:ilvl w:val="0"/>
                <w:numId w:val="0"/>
              </w:numPr>
              <w:spacing w:line="360" w:lineRule="auto"/>
              <w:rPr>
                <w:rFonts w:hint="default" w:ascii="等线" w:hAnsi="等线" w:eastAsia="等线" w:cs="黑体"/>
                <w:kern w:val="2"/>
                <w:sz w:val="21"/>
                <w:szCs w:val="21"/>
                <w:lang w:val="en-US" w:eastAsia="zh-CN" w:bidi="ar-SA"/>
              </w:rPr>
            </w:pPr>
            <w:r>
              <w:rPr>
                <w:rFonts w:hint="eastAsia" w:ascii="等线" w:hAnsi="等线" w:eastAsia="等线" w:cs="黑体"/>
                <w:kern w:val="2"/>
                <w:sz w:val="21"/>
                <w:szCs w:val="21"/>
                <w:lang w:val="en-US" w:eastAsia="zh-CN" w:bidi="ar-SA"/>
              </w:rPr>
              <w:t>1) Temperature: 1</w:t>
            </w:r>
            <w:r>
              <w:rPr>
                <w:rFonts w:hint="eastAsia" w:cs="黑体"/>
                <w:kern w:val="2"/>
                <w:sz w:val="21"/>
                <w:szCs w:val="21"/>
                <w:lang w:val="en-US" w:eastAsia="zh-CN" w:bidi="ar-SA"/>
              </w:rPr>
              <w:t>0</w:t>
            </w:r>
            <w:r>
              <w:rPr>
                <w:rFonts w:hint="eastAsia" w:ascii="等线" w:hAnsi="等线" w:eastAsia="等线" w:cs="黑体"/>
                <w:kern w:val="2"/>
                <w:sz w:val="21"/>
                <w:szCs w:val="21"/>
                <w:lang w:val="en-US" w:eastAsia="zh-CN" w:bidi="ar-SA"/>
              </w:rPr>
              <w:t>℃ ~40℃</w:t>
            </w:r>
            <w:r>
              <w:rPr>
                <w:rFonts w:hint="eastAsia" w:cs="黑体"/>
                <w:kern w:val="2"/>
                <w:sz w:val="21"/>
                <w:szCs w:val="21"/>
                <w:lang w:val="en-US" w:eastAsia="zh-CN" w:bidi="ar-SA"/>
              </w:rPr>
              <w:t>.</w:t>
            </w:r>
          </w:p>
          <w:p w14:paraId="2A59DA0B">
            <w:pPr>
              <w:pStyle w:val="5"/>
              <w:rPr>
                <w:rFonts w:hint="eastAsia"/>
                <w:lang w:val="en-US" w:eastAsia="zh-CN"/>
              </w:rPr>
            </w:pPr>
            <w:r>
              <w:rPr>
                <w:rFonts w:hint="eastAsia" w:ascii="等线" w:hAnsi="等线" w:eastAsia="等线" w:cs="黑体"/>
                <w:kern w:val="2"/>
                <w:sz w:val="21"/>
                <w:szCs w:val="21"/>
                <w:lang w:val="en-US" w:eastAsia="zh-CN" w:bidi="ar-SA"/>
              </w:rPr>
              <w:t>2) Relative humidity:</w:t>
            </w:r>
            <w:r>
              <w:rPr>
                <w:rFonts w:hint="eastAsia"/>
                <w:lang w:val="en-US" w:eastAsia="zh-CN"/>
              </w:rPr>
              <w:t>15%RH-95%RH,</w:t>
            </w:r>
          </w:p>
          <w:p w14:paraId="7296676E">
            <w:pPr>
              <w:pStyle w:val="5"/>
              <w:rPr>
                <w:rFonts w:hint="default" w:ascii="等线" w:hAnsi="等线" w:eastAsia="等线" w:cs="黑体"/>
                <w:kern w:val="2"/>
                <w:sz w:val="21"/>
                <w:szCs w:val="21"/>
                <w:lang w:val="en-US" w:eastAsia="zh-CN" w:bidi="ar-SA"/>
              </w:rPr>
            </w:pPr>
            <w:r>
              <w:rPr>
                <w:rFonts w:hint="eastAsia"/>
                <w:lang w:val="en-US" w:eastAsia="zh-CN"/>
              </w:rPr>
              <w:t>non-condensing.</w:t>
            </w:r>
            <w:bookmarkStart w:id="0" w:name="OLE_LINK3"/>
            <w:r>
              <w:rPr>
                <w:rFonts w:hint="eastAsia"/>
                <w:lang w:val="en-US" w:eastAsia="zh-CN"/>
              </w:rPr>
              <w:t xml:space="preserve"> </w:t>
            </w:r>
            <w:bookmarkEnd w:id="0"/>
          </w:p>
          <w:p w14:paraId="7687A4F4">
            <w:pPr>
              <w:numPr>
                <w:ilvl w:val="0"/>
                <w:numId w:val="0"/>
              </w:numPr>
              <w:spacing w:line="360" w:lineRule="auto"/>
              <w:rPr>
                <w:rFonts w:hint="default" w:ascii="等线" w:hAnsi="等线" w:eastAsia="等线" w:cs="黑体"/>
                <w:kern w:val="2"/>
                <w:sz w:val="21"/>
                <w:szCs w:val="21"/>
                <w:lang w:val="en-US" w:eastAsia="zh-CN" w:bidi="ar-SA"/>
              </w:rPr>
            </w:pPr>
            <w:r>
              <w:rPr>
                <w:rFonts w:hint="eastAsia" w:ascii="等线" w:hAnsi="等线" w:eastAsia="等线" w:cs="黑体"/>
                <w:kern w:val="2"/>
                <w:sz w:val="21"/>
                <w:szCs w:val="21"/>
                <w:lang w:val="en-US" w:eastAsia="zh-CN" w:bidi="ar-SA"/>
              </w:rPr>
              <w:t>3) Atm. pressure: 70 kPa ~ 106 kPa.</w:t>
            </w:r>
          </w:p>
        </w:tc>
        <w:tc>
          <w:tcPr>
            <w:tcW w:w="3926" w:type="dxa"/>
            <w:noWrap w:val="0"/>
            <w:vAlign w:val="top"/>
          </w:tcPr>
          <w:p w14:paraId="7F0CB24F">
            <w:pPr>
              <w:numPr>
                <w:ilvl w:val="0"/>
                <w:numId w:val="0"/>
              </w:numPr>
              <w:spacing w:line="360" w:lineRule="auto"/>
              <w:rPr>
                <w:rFonts w:hint="default" w:ascii="等线" w:hAnsi="等线" w:eastAsia="等线" w:cs="黑体"/>
                <w:kern w:val="2"/>
                <w:sz w:val="21"/>
                <w:szCs w:val="21"/>
                <w:lang w:val="en-US" w:eastAsia="zh-CN" w:bidi="ar-SA"/>
              </w:rPr>
            </w:pPr>
            <w:r>
              <w:rPr>
                <w:rFonts w:hint="eastAsia" w:ascii="等线" w:hAnsi="等线" w:eastAsia="等线" w:cs="黑体"/>
                <w:kern w:val="2"/>
                <w:sz w:val="21"/>
                <w:szCs w:val="21"/>
                <w:lang w:val="en-US" w:eastAsia="zh-CN" w:bidi="ar-SA"/>
              </w:rPr>
              <w:t>1) Temperature:</w:t>
            </w:r>
            <w:r>
              <w:rPr>
                <w:rFonts w:hint="eastAsia" w:ascii="等线" w:hAnsi="等线" w:eastAsia="等线" w:cs="黑体"/>
                <w:kern w:val="2"/>
                <w:sz w:val="21"/>
                <w:szCs w:val="21"/>
                <w:highlight w:val="none"/>
                <w:lang w:val="en-US" w:eastAsia="zh-CN" w:bidi="ar-SA"/>
              </w:rPr>
              <w:t xml:space="preserve"> -2</w:t>
            </w:r>
            <w:r>
              <w:rPr>
                <w:rFonts w:hint="eastAsia" w:cs="黑体"/>
                <w:kern w:val="2"/>
                <w:sz w:val="21"/>
                <w:szCs w:val="21"/>
                <w:highlight w:val="none"/>
                <w:lang w:val="en-US" w:eastAsia="zh-CN" w:bidi="ar-SA"/>
              </w:rPr>
              <w:t>0</w:t>
            </w:r>
            <w:r>
              <w:rPr>
                <w:rFonts w:hint="eastAsia" w:ascii="等线" w:hAnsi="等线" w:eastAsia="等线" w:cs="黑体"/>
                <w:kern w:val="2"/>
                <w:sz w:val="21"/>
                <w:szCs w:val="21"/>
                <w:highlight w:val="none"/>
                <w:lang w:val="en-US" w:eastAsia="zh-CN" w:bidi="ar-SA"/>
              </w:rPr>
              <w:t>℃ ~55℃</w:t>
            </w:r>
            <w:r>
              <w:rPr>
                <w:rFonts w:hint="eastAsia" w:cs="黑体"/>
                <w:kern w:val="2"/>
                <w:sz w:val="21"/>
                <w:szCs w:val="21"/>
                <w:highlight w:val="none"/>
                <w:lang w:val="en-US" w:eastAsia="zh-CN" w:bidi="ar-SA"/>
              </w:rPr>
              <w:t>.</w:t>
            </w:r>
          </w:p>
          <w:p w14:paraId="40C0E847">
            <w:pPr>
              <w:pStyle w:val="5"/>
              <w:rPr>
                <w:rFonts w:hint="default" w:ascii="等线" w:hAnsi="等线" w:eastAsia="等线" w:cs="黑体"/>
                <w:kern w:val="2"/>
                <w:sz w:val="21"/>
                <w:szCs w:val="21"/>
                <w:lang w:val="en-US" w:eastAsia="zh-CN" w:bidi="ar-SA"/>
              </w:rPr>
            </w:pPr>
            <w:r>
              <w:rPr>
                <w:rFonts w:hint="eastAsia" w:ascii="等线" w:hAnsi="等线" w:eastAsia="等线" w:cs="黑体"/>
                <w:kern w:val="2"/>
                <w:sz w:val="21"/>
                <w:szCs w:val="21"/>
                <w:lang w:val="en-US" w:eastAsia="zh-CN" w:bidi="ar-SA"/>
              </w:rPr>
              <w:t xml:space="preserve">2) Relative humidity: </w:t>
            </w:r>
            <w:r>
              <w:rPr>
                <w:rFonts w:hint="eastAsia"/>
                <w:lang w:val="en-US" w:eastAsia="zh-CN"/>
              </w:rPr>
              <w:t>15%RH-95%RH, non-condensing.</w:t>
            </w:r>
          </w:p>
          <w:p w14:paraId="050B1F43">
            <w:pPr>
              <w:numPr>
                <w:ilvl w:val="0"/>
                <w:numId w:val="0"/>
              </w:numPr>
              <w:spacing w:line="360" w:lineRule="auto"/>
              <w:rPr>
                <w:rFonts w:hint="default" w:ascii="等线" w:hAnsi="等线" w:eastAsia="等线" w:cs="黑体"/>
                <w:kern w:val="2"/>
                <w:sz w:val="21"/>
                <w:szCs w:val="21"/>
                <w:lang w:val="en-US" w:eastAsia="zh-CN" w:bidi="ar-SA"/>
              </w:rPr>
            </w:pPr>
            <w:r>
              <w:rPr>
                <w:rFonts w:hint="eastAsia" w:ascii="等线" w:hAnsi="等线" w:eastAsia="等线" w:cs="黑体"/>
                <w:kern w:val="2"/>
                <w:sz w:val="21"/>
                <w:szCs w:val="21"/>
                <w:lang w:val="en-US" w:eastAsia="zh-CN" w:bidi="ar-SA"/>
              </w:rPr>
              <w:t>3) Atm. pressure:</w:t>
            </w:r>
            <w:r>
              <w:rPr>
                <w:rFonts w:hint="eastAsia" w:ascii="等线" w:hAnsi="等线" w:eastAsia="等线" w:cs="黑体"/>
                <w:kern w:val="2"/>
                <w:sz w:val="21"/>
                <w:szCs w:val="21"/>
                <w:highlight w:val="none"/>
                <w:lang w:val="en-US" w:eastAsia="zh-CN" w:bidi="ar-SA"/>
              </w:rPr>
              <w:t xml:space="preserve"> 70 kPa ~ 106 kPa.</w:t>
            </w:r>
          </w:p>
        </w:tc>
      </w:tr>
    </w:tbl>
    <w:p w14:paraId="2C111C8B">
      <w:pPr>
        <w:numPr>
          <w:ilvl w:val="0"/>
          <w:numId w:val="0"/>
        </w:numPr>
        <w:spacing w:line="360" w:lineRule="auto"/>
        <w:ind w:firstLine="480" w:firstLineChars="200"/>
        <w:rPr>
          <w:rFonts w:hint="eastAsia" w:ascii="等线" w:hAnsi="等线" w:eastAsia="等线" w:cs="黑体"/>
          <w:kern w:val="2"/>
          <w:sz w:val="24"/>
          <w:szCs w:val="24"/>
          <w:lang w:val="en-US" w:eastAsia="zh-CN" w:bidi="ar-SA"/>
        </w:rPr>
      </w:pPr>
      <w:r>
        <w:rPr>
          <w:rFonts w:hint="eastAsia" w:ascii="等线" w:hAnsi="等线" w:eastAsia="等线" w:cs="黑体"/>
          <w:kern w:val="2"/>
          <w:sz w:val="24"/>
          <w:szCs w:val="24"/>
          <w:lang w:val="en-US" w:eastAsia="zh-CN" w:bidi="ar-SA"/>
        </w:rPr>
        <w:t xml:space="preserve">Considering the actual usage of the Infrared No-Touch </w:t>
      </w:r>
      <w:r>
        <w:rPr>
          <w:rFonts w:hint="eastAsia" w:cs="黑体"/>
          <w:kern w:val="2"/>
          <w:sz w:val="24"/>
          <w:szCs w:val="24"/>
          <w:lang w:val="en-US" w:eastAsia="zh-CN" w:bidi="ar-SA"/>
        </w:rPr>
        <w:t xml:space="preserve">Forehead </w:t>
      </w:r>
      <w:r>
        <w:rPr>
          <w:rFonts w:hint="eastAsia" w:ascii="等线" w:hAnsi="等线" w:eastAsia="等线" w:cs="黑体"/>
          <w:kern w:val="2"/>
          <w:sz w:val="24"/>
          <w:szCs w:val="24"/>
          <w:lang w:val="en-US" w:eastAsia="zh-CN" w:bidi="ar-SA"/>
        </w:rPr>
        <w:t>Thermometer, the expected use environment is an indoor room temperature environment. When verifying the Expected Life, the application environment adopts the temperature 25℃ and relative humidity 50%, and the accelerated environment adopts the temperature 40℃ and relative humidity 95%.</w:t>
      </w:r>
    </w:p>
    <w:p w14:paraId="56FBCB96">
      <w:pPr>
        <w:numPr>
          <w:ilvl w:val="0"/>
          <w:numId w:val="0"/>
        </w:numPr>
        <w:spacing w:line="360" w:lineRule="auto"/>
        <w:rPr>
          <w:rFonts w:hint="eastAsia" w:ascii="等线" w:hAnsi="等线" w:eastAsia="等线" w:cs="黑体"/>
          <w:kern w:val="2"/>
          <w:sz w:val="24"/>
          <w:szCs w:val="24"/>
          <w:lang w:val="en-US" w:eastAsia="zh-CN" w:bidi="ar-SA"/>
        </w:rPr>
      </w:pPr>
      <w:r>
        <w:rPr>
          <w:rFonts w:hint="eastAsia" w:cs="黑体"/>
          <w:kern w:val="2"/>
          <w:sz w:val="24"/>
          <w:szCs w:val="24"/>
          <w:lang w:val="en-US" w:eastAsia="zh-CN" w:bidi="ar-SA"/>
        </w:rPr>
        <w:t xml:space="preserve">4.4 </w:t>
      </w:r>
      <w:r>
        <w:rPr>
          <w:rFonts w:hint="eastAsia" w:ascii="等线" w:hAnsi="等线" w:eastAsia="等线" w:cs="黑体"/>
          <w:kern w:val="2"/>
          <w:sz w:val="24"/>
          <w:szCs w:val="24"/>
          <w:lang w:val="en-US" w:eastAsia="zh-CN" w:bidi="ar-SA"/>
        </w:rPr>
        <w:t>Cleaning and Disinfection</w:t>
      </w:r>
    </w:p>
    <w:p w14:paraId="7E73DF70">
      <w:pPr>
        <w:numPr>
          <w:ilvl w:val="0"/>
          <w:numId w:val="0"/>
        </w:numPr>
        <w:spacing w:line="360" w:lineRule="auto"/>
        <w:ind w:firstLine="480" w:firstLineChars="200"/>
        <w:rPr>
          <w:rFonts w:hint="default" w:ascii="等线" w:hAnsi="等线" w:eastAsia="等线" w:cs="黑体"/>
          <w:kern w:val="2"/>
          <w:sz w:val="24"/>
          <w:szCs w:val="24"/>
          <w:lang w:val="en-US" w:eastAsia="zh-CN" w:bidi="ar-SA"/>
        </w:rPr>
      </w:pPr>
      <w:r>
        <w:rPr>
          <w:rFonts w:hint="eastAsia" w:ascii="等线" w:hAnsi="等线" w:eastAsia="等线" w:cs="黑体"/>
          <w:kern w:val="2"/>
          <w:sz w:val="24"/>
          <w:szCs w:val="24"/>
          <w:lang w:val="en-US" w:eastAsia="zh-CN" w:bidi="ar-SA"/>
        </w:rPr>
        <w:t xml:space="preserve"> The thermometer is designed for home use. If there are multiple users, please clean the device in between uses with the following steps: </w:t>
      </w:r>
    </w:p>
    <w:p w14:paraId="451C128D">
      <w:pPr>
        <w:numPr>
          <w:ilvl w:val="0"/>
          <w:numId w:val="1"/>
        </w:numPr>
        <w:spacing w:line="360" w:lineRule="auto"/>
        <w:ind w:left="425" w:leftChars="0" w:hanging="425" w:firstLineChars="0"/>
        <w:rPr>
          <w:rFonts w:hint="eastAsia" w:ascii="等线" w:hAnsi="等线" w:eastAsia="等线" w:cs="黑体"/>
          <w:kern w:val="2"/>
          <w:sz w:val="24"/>
          <w:szCs w:val="24"/>
          <w:lang w:val="en-US" w:eastAsia="zh-CN" w:bidi="ar-SA"/>
        </w:rPr>
      </w:pPr>
      <w:r>
        <w:rPr>
          <w:rFonts w:hint="eastAsia" w:ascii="等线" w:hAnsi="等线" w:eastAsia="等线" w:cs="黑体"/>
          <w:kern w:val="2"/>
          <w:sz w:val="24"/>
          <w:szCs w:val="24"/>
          <w:lang w:val="en-US" w:eastAsia="zh-CN" w:bidi="ar-SA"/>
        </w:rPr>
        <w:t>Use an alcohol swab or tissue moistened with alcohol (70% Isopropyl) to clean. the thermometer casing thoroughly, ideally for more than 15 seconds.</w:t>
      </w:r>
    </w:p>
    <w:p w14:paraId="528FD4D3">
      <w:pPr>
        <w:numPr>
          <w:ilvl w:val="0"/>
          <w:numId w:val="1"/>
        </w:numPr>
        <w:spacing w:line="360" w:lineRule="auto"/>
        <w:ind w:left="425" w:leftChars="0" w:hanging="425" w:firstLineChars="0"/>
        <w:rPr>
          <w:rFonts w:hint="eastAsia" w:ascii="等线" w:hAnsi="等线" w:eastAsia="等线" w:cs="黑体"/>
          <w:kern w:val="2"/>
          <w:sz w:val="24"/>
          <w:szCs w:val="24"/>
          <w:lang w:val="en-US" w:eastAsia="zh-CN" w:bidi="ar-SA"/>
        </w:rPr>
      </w:pPr>
      <w:r>
        <w:rPr>
          <w:rFonts w:hint="eastAsia" w:ascii="等线" w:hAnsi="等线" w:eastAsia="等线" w:cs="黑体"/>
          <w:kern w:val="2"/>
          <w:sz w:val="24"/>
          <w:szCs w:val="24"/>
          <w:lang w:val="en-US" w:eastAsia="zh-CN" w:bidi="ar-SA"/>
        </w:rPr>
        <w:t>Allow the thermometer to dry for at least 5 minutes before taking a temperature.</w:t>
      </w:r>
    </w:p>
    <w:p w14:paraId="4842E2AF">
      <w:pPr>
        <w:numPr>
          <w:ilvl w:val="0"/>
          <w:numId w:val="1"/>
        </w:numPr>
        <w:spacing w:line="360" w:lineRule="auto"/>
        <w:ind w:left="425" w:leftChars="0" w:hanging="425" w:firstLineChars="0"/>
        <w:rPr>
          <w:rFonts w:hint="default" w:ascii="等线" w:hAnsi="等线" w:eastAsia="等线" w:cs="黑体"/>
          <w:kern w:val="2"/>
          <w:sz w:val="24"/>
          <w:szCs w:val="24"/>
          <w:lang w:val="en-US" w:eastAsia="zh-CN" w:bidi="ar-SA"/>
        </w:rPr>
      </w:pPr>
      <w:r>
        <w:rPr>
          <w:rFonts w:hint="eastAsia" w:ascii="等线" w:hAnsi="等线" w:eastAsia="等线" w:cs="黑体"/>
          <w:kern w:val="2"/>
          <w:sz w:val="24"/>
          <w:szCs w:val="24"/>
          <w:lang w:val="en-US" w:eastAsia="zh-CN" w:bidi="ar-SA"/>
        </w:rPr>
        <w:t>After cleaning, if the device is not visually clean when observed with magnification and adequate lighting, please repeat the clean steps above.</w:t>
      </w:r>
    </w:p>
    <w:p w14:paraId="42682901">
      <w:pPr>
        <w:pStyle w:val="17"/>
        <w:numPr>
          <w:ilvl w:val="0"/>
          <w:numId w:val="0"/>
        </w:numPr>
        <w:spacing w:line="360" w:lineRule="auto"/>
        <w:ind w:leftChars="0"/>
        <w:rPr>
          <w:rFonts w:hint="default" w:ascii="Times New Roman" w:hAnsi="Times New Roman" w:eastAsia="宋体" w:cs="Times New Roman"/>
          <w:b/>
          <w:bCs/>
          <w:sz w:val="32"/>
          <w:szCs w:val="32"/>
          <w:lang w:val="en-US" w:eastAsia="zh-CN"/>
        </w:rPr>
      </w:pPr>
      <w:r>
        <w:rPr>
          <w:rFonts w:hint="eastAsia" w:ascii="Times New Roman" w:hAnsi="Times New Roman" w:eastAsia="宋体" w:cs="Times New Roman"/>
          <w:b/>
          <w:bCs/>
          <w:sz w:val="32"/>
          <w:szCs w:val="32"/>
          <w:lang w:val="en-US" w:eastAsia="zh-CN"/>
        </w:rPr>
        <w:t>5. Evaluation Method Overview</w:t>
      </w:r>
    </w:p>
    <w:p w14:paraId="569B7DA7">
      <w:pPr>
        <w:pStyle w:val="17"/>
        <w:numPr>
          <w:ilvl w:val="0"/>
          <w:numId w:val="0"/>
        </w:numPr>
        <w:spacing w:line="360" w:lineRule="auto"/>
        <w:ind w:firstLine="480" w:firstLineChars="200"/>
        <w:rPr>
          <w:rFonts w:hint="eastAsia" w:ascii="等线" w:hAnsi="等线" w:eastAsia="等线" w:cs="黑体"/>
          <w:kern w:val="2"/>
          <w:sz w:val="24"/>
          <w:szCs w:val="24"/>
          <w:lang w:val="en-US" w:eastAsia="zh-CN" w:bidi="ar-SA"/>
        </w:rPr>
      </w:pPr>
      <w:r>
        <w:rPr>
          <w:rFonts w:hint="eastAsia" w:ascii="等线" w:hAnsi="等线" w:eastAsia="等线" w:cs="黑体"/>
          <w:kern w:val="2"/>
          <w:sz w:val="24"/>
          <w:szCs w:val="24"/>
          <w:lang w:val="en-US" w:eastAsia="zh-CN" w:bidi="ar-SA"/>
        </w:rPr>
        <w:t>Referring to the influence factor analysis, design the following analysis and evaluation method.</w:t>
      </w:r>
    </w:p>
    <w:tbl>
      <w:tblPr>
        <w:tblStyle w:val="11"/>
        <w:tblW w:w="873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3"/>
        <w:gridCol w:w="1076"/>
        <w:gridCol w:w="760"/>
        <w:gridCol w:w="884"/>
        <w:gridCol w:w="976"/>
        <w:gridCol w:w="724"/>
        <w:gridCol w:w="999"/>
        <w:gridCol w:w="895"/>
        <w:gridCol w:w="1181"/>
      </w:tblGrid>
      <w:tr w14:paraId="05596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2" w:hRule="atLeast"/>
          <w:jc w:val="center"/>
        </w:trPr>
        <w:tc>
          <w:tcPr>
            <w:tcW w:w="1243" w:type="dxa"/>
            <w:noWrap w:val="0"/>
            <w:vAlign w:val="center"/>
          </w:tcPr>
          <w:p w14:paraId="7E50279D">
            <w:pPr>
              <w:pStyle w:val="17"/>
              <w:numPr>
                <w:ilvl w:val="0"/>
                <w:numId w:val="0"/>
              </w:numPr>
              <w:spacing w:line="240" w:lineRule="auto"/>
              <w:ind w:leftChars="0"/>
              <w:jc w:val="center"/>
              <w:rPr>
                <w:rFonts w:hint="default" w:ascii="Times New Roman" w:hAnsi="Times New Roman" w:eastAsia="宋体" w:cs="Times New Roman"/>
                <w:sz w:val="18"/>
                <w:szCs w:val="18"/>
                <w:highlight w:val="none"/>
                <w:lang w:val="en-US" w:eastAsia="zh-CN"/>
              </w:rPr>
            </w:pPr>
            <w:r>
              <w:rPr>
                <w:rFonts w:hint="eastAsia" w:ascii="Times New Roman" w:hAnsi="Times New Roman" w:eastAsia="宋体" w:cs="Times New Roman"/>
                <w:sz w:val="18"/>
                <w:szCs w:val="18"/>
                <w:highlight w:val="none"/>
                <w:lang w:val="en-US" w:eastAsia="zh-CN"/>
              </w:rPr>
              <w:t>Item (system) / subsystem / part name</w:t>
            </w:r>
          </w:p>
        </w:tc>
        <w:tc>
          <w:tcPr>
            <w:tcW w:w="1076" w:type="dxa"/>
            <w:noWrap w:val="0"/>
            <w:vAlign w:val="center"/>
          </w:tcPr>
          <w:p w14:paraId="66BD9408">
            <w:pPr>
              <w:pStyle w:val="17"/>
              <w:numPr>
                <w:ilvl w:val="0"/>
                <w:numId w:val="0"/>
              </w:numPr>
              <w:spacing w:line="240" w:lineRule="auto"/>
              <w:ind w:leftChars="0"/>
              <w:jc w:val="center"/>
              <w:rPr>
                <w:rFonts w:hint="default" w:ascii="Times New Roman" w:hAnsi="Times New Roman" w:eastAsia="宋体" w:cs="Times New Roman"/>
                <w:sz w:val="18"/>
                <w:szCs w:val="18"/>
                <w:highlight w:val="none"/>
                <w:lang w:val="en-US" w:eastAsia="zh-CN"/>
              </w:rPr>
            </w:pPr>
            <w:r>
              <w:rPr>
                <w:rFonts w:hint="eastAsia" w:ascii="Times New Roman" w:hAnsi="Times New Roman" w:eastAsia="宋体" w:cs="Times New Roman"/>
                <w:sz w:val="18"/>
                <w:szCs w:val="18"/>
                <w:highlight w:val="none"/>
                <w:lang w:val="en-US" w:eastAsia="zh-CN"/>
              </w:rPr>
              <w:t>Influencing factor</w:t>
            </w:r>
          </w:p>
        </w:tc>
        <w:tc>
          <w:tcPr>
            <w:tcW w:w="760" w:type="dxa"/>
            <w:noWrap w:val="0"/>
            <w:vAlign w:val="center"/>
          </w:tcPr>
          <w:p w14:paraId="4CA1E95A">
            <w:pPr>
              <w:pStyle w:val="17"/>
              <w:numPr>
                <w:ilvl w:val="0"/>
                <w:numId w:val="0"/>
              </w:numPr>
              <w:spacing w:line="240" w:lineRule="auto"/>
              <w:ind w:leftChars="0"/>
              <w:jc w:val="center"/>
              <w:rPr>
                <w:rFonts w:hint="default" w:ascii="Times New Roman" w:hAnsi="Times New Roman" w:eastAsia="宋体" w:cs="Times New Roman"/>
                <w:sz w:val="18"/>
                <w:szCs w:val="18"/>
                <w:highlight w:val="none"/>
                <w:lang w:val="en-US" w:eastAsia="zh-CN"/>
              </w:rPr>
            </w:pPr>
            <w:r>
              <w:rPr>
                <w:rFonts w:hint="eastAsia" w:ascii="Times New Roman" w:hAnsi="Times New Roman" w:eastAsia="宋体" w:cs="Times New Roman"/>
                <w:sz w:val="18"/>
                <w:szCs w:val="18"/>
                <w:highlight w:val="none"/>
                <w:lang w:val="en-US" w:eastAsia="zh-CN"/>
              </w:rPr>
              <w:t>Model</w:t>
            </w:r>
          </w:p>
        </w:tc>
        <w:tc>
          <w:tcPr>
            <w:tcW w:w="884" w:type="dxa"/>
            <w:noWrap w:val="0"/>
            <w:vAlign w:val="center"/>
          </w:tcPr>
          <w:p w14:paraId="66D59DE7">
            <w:pPr>
              <w:pStyle w:val="17"/>
              <w:numPr>
                <w:ilvl w:val="0"/>
                <w:numId w:val="0"/>
              </w:numPr>
              <w:spacing w:line="240" w:lineRule="auto"/>
              <w:ind w:leftChars="0"/>
              <w:jc w:val="center"/>
              <w:rPr>
                <w:rFonts w:hint="default" w:ascii="Times New Roman" w:hAnsi="Times New Roman" w:eastAsia="宋体" w:cs="Times New Roman"/>
                <w:sz w:val="18"/>
                <w:szCs w:val="18"/>
                <w:highlight w:val="none"/>
                <w:lang w:val="en-US" w:eastAsia="zh-CN"/>
              </w:rPr>
            </w:pPr>
            <w:r>
              <w:rPr>
                <w:rFonts w:hint="eastAsia" w:ascii="Times New Roman" w:hAnsi="Times New Roman" w:eastAsia="宋体" w:cs="Times New Roman"/>
                <w:sz w:val="18"/>
                <w:szCs w:val="18"/>
                <w:highlight w:val="none"/>
                <w:lang w:val="en-US" w:eastAsia="zh-CN"/>
              </w:rPr>
              <w:t>Attribute</w:t>
            </w:r>
          </w:p>
        </w:tc>
        <w:tc>
          <w:tcPr>
            <w:tcW w:w="976" w:type="dxa"/>
            <w:noWrap w:val="0"/>
            <w:vAlign w:val="center"/>
          </w:tcPr>
          <w:p w14:paraId="58384E1C">
            <w:pPr>
              <w:pStyle w:val="17"/>
              <w:numPr>
                <w:ilvl w:val="0"/>
                <w:numId w:val="0"/>
              </w:numPr>
              <w:spacing w:line="240" w:lineRule="auto"/>
              <w:ind w:leftChars="0"/>
              <w:jc w:val="center"/>
              <w:rPr>
                <w:rFonts w:hint="default" w:ascii="Times New Roman" w:hAnsi="Times New Roman" w:eastAsia="宋体" w:cs="Times New Roman"/>
                <w:sz w:val="18"/>
                <w:szCs w:val="18"/>
                <w:highlight w:val="none"/>
                <w:lang w:val="en-US" w:eastAsia="zh-CN"/>
              </w:rPr>
            </w:pPr>
            <w:r>
              <w:rPr>
                <w:rFonts w:hint="eastAsia" w:ascii="Times New Roman" w:hAnsi="Times New Roman" w:eastAsia="宋体" w:cs="Times New Roman"/>
                <w:sz w:val="18"/>
                <w:szCs w:val="18"/>
                <w:highlight w:val="none"/>
                <w:lang w:val="en-US" w:eastAsia="zh-CN"/>
              </w:rPr>
              <w:t>Decomposition relation type</w:t>
            </w:r>
          </w:p>
        </w:tc>
        <w:tc>
          <w:tcPr>
            <w:tcW w:w="724" w:type="dxa"/>
            <w:noWrap w:val="0"/>
            <w:vAlign w:val="center"/>
          </w:tcPr>
          <w:p w14:paraId="7ECD2DBC">
            <w:pPr>
              <w:pStyle w:val="17"/>
              <w:numPr>
                <w:ilvl w:val="0"/>
                <w:numId w:val="0"/>
              </w:numPr>
              <w:spacing w:line="240" w:lineRule="auto"/>
              <w:ind w:leftChars="0"/>
              <w:jc w:val="center"/>
              <w:rPr>
                <w:rFonts w:hint="default" w:ascii="Times New Roman" w:hAnsi="Times New Roman" w:eastAsia="宋体" w:cs="Times New Roman"/>
                <w:sz w:val="18"/>
                <w:szCs w:val="18"/>
                <w:highlight w:val="none"/>
                <w:lang w:val="en-US" w:eastAsia="zh-CN"/>
              </w:rPr>
            </w:pPr>
            <w:r>
              <w:rPr>
                <w:rFonts w:hint="eastAsia" w:ascii="Times New Roman" w:hAnsi="Times New Roman" w:eastAsia="宋体" w:cs="Times New Roman"/>
                <w:sz w:val="18"/>
                <w:szCs w:val="18"/>
                <w:highlight w:val="none"/>
                <w:lang w:val="en-US" w:eastAsia="zh-CN"/>
              </w:rPr>
              <w:t>During the Expected Life / failure rate</w:t>
            </w:r>
          </w:p>
        </w:tc>
        <w:tc>
          <w:tcPr>
            <w:tcW w:w="999" w:type="dxa"/>
            <w:noWrap w:val="0"/>
            <w:vAlign w:val="center"/>
          </w:tcPr>
          <w:p w14:paraId="0F300077">
            <w:pPr>
              <w:pStyle w:val="17"/>
              <w:numPr>
                <w:ilvl w:val="0"/>
                <w:numId w:val="0"/>
              </w:numPr>
              <w:spacing w:line="240" w:lineRule="auto"/>
              <w:ind w:leftChars="0"/>
              <w:jc w:val="center"/>
              <w:rPr>
                <w:rFonts w:hint="default" w:ascii="Times New Roman" w:hAnsi="Times New Roman" w:eastAsia="宋体" w:cs="Times New Roman"/>
                <w:sz w:val="18"/>
                <w:szCs w:val="18"/>
                <w:highlight w:val="none"/>
                <w:lang w:val="en-US" w:eastAsia="zh-CN"/>
              </w:rPr>
            </w:pPr>
            <w:r>
              <w:rPr>
                <w:rFonts w:hint="eastAsia" w:ascii="Times New Roman" w:hAnsi="Times New Roman" w:eastAsia="宋体" w:cs="Times New Roman"/>
                <w:sz w:val="18"/>
                <w:szCs w:val="18"/>
                <w:highlight w:val="none"/>
                <w:lang w:val="en-US" w:eastAsia="zh-CN"/>
              </w:rPr>
              <w:t>evaluation methodology</w:t>
            </w:r>
          </w:p>
        </w:tc>
        <w:tc>
          <w:tcPr>
            <w:tcW w:w="895" w:type="dxa"/>
            <w:noWrap w:val="0"/>
            <w:vAlign w:val="center"/>
          </w:tcPr>
          <w:p w14:paraId="587D77DF">
            <w:pPr>
              <w:pStyle w:val="17"/>
              <w:numPr>
                <w:ilvl w:val="0"/>
                <w:numId w:val="0"/>
              </w:numPr>
              <w:spacing w:line="240" w:lineRule="auto"/>
              <w:ind w:leftChars="0"/>
              <w:jc w:val="center"/>
              <w:rPr>
                <w:rFonts w:hint="default" w:ascii="Times New Roman" w:hAnsi="Times New Roman" w:eastAsia="宋体" w:cs="Times New Roman"/>
                <w:sz w:val="18"/>
                <w:szCs w:val="18"/>
                <w:highlight w:val="none"/>
                <w:lang w:val="en-US" w:eastAsia="zh-CN"/>
              </w:rPr>
            </w:pPr>
            <w:r>
              <w:rPr>
                <w:rFonts w:hint="eastAsia" w:ascii="Times New Roman" w:hAnsi="Times New Roman" w:eastAsia="宋体" w:cs="Times New Roman"/>
                <w:sz w:val="18"/>
                <w:szCs w:val="18"/>
                <w:highlight w:val="none"/>
                <w:lang w:val="en-US" w:eastAsia="zh-CN"/>
              </w:rPr>
              <w:t>Evaluation completion unit</w:t>
            </w:r>
          </w:p>
        </w:tc>
        <w:tc>
          <w:tcPr>
            <w:tcW w:w="1181" w:type="dxa"/>
            <w:noWrap w:val="0"/>
            <w:vAlign w:val="center"/>
          </w:tcPr>
          <w:p w14:paraId="1C04C383">
            <w:pPr>
              <w:pStyle w:val="17"/>
              <w:numPr>
                <w:ilvl w:val="0"/>
                <w:numId w:val="0"/>
              </w:numPr>
              <w:spacing w:line="240" w:lineRule="auto"/>
              <w:ind w:leftChars="0"/>
              <w:jc w:val="center"/>
              <w:rPr>
                <w:rFonts w:hint="default" w:ascii="Times New Roman" w:hAnsi="Times New Roman" w:eastAsia="宋体" w:cs="Times New Roman"/>
                <w:sz w:val="18"/>
                <w:szCs w:val="18"/>
                <w:highlight w:val="none"/>
                <w:lang w:val="en-US" w:eastAsia="zh-CN"/>
              </w:rPr>
            </w:pPr>
            <w:r>
              <w:rPr>
                <w:rFonts w:hint="eastAsia" w:ascii="Times New Roman" w:hAnsi="Times New Roman" w:eastAsia="宋体" w:cs="Times New Roman"/>
                <w:sz w:val="18"/>
                <w:szCs w:val="18"/>
                <w:highlight w:val="none"/>
                <w:lang w:val="en-US" w:eastAsia="zh-CN"/>
              </w:rPr>
              <w:t>Whether an unacceptable risk occurs during the Expected Life</w:t>
            </w:r>
          </w:p>
        </w:tc>
      </w:tr>
      <w:tr w14:paraId="263E8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3" w:type="dxa"/>
            <w:noWrap w:val="0"/>
            <w:vAlign w:val="center"/>
          </w:tcPr>
          <w:p w14:paraId="600209E4">
            <w:pPr>
              <w:pStyle w:val="17"/>
              <w:numPr>
                <w:ilvl w:val="0"/>
                <w:numId w:val="0"/>
              </w:numPr>
              <w:spacing w:line="240" w:lineRule="auto"/>
              <w:ind w:leftChars="0"/>
              <w:jc w:val="center"/>
              <w:rPr>
                <w:rFonts w:hint="default" w:ascii="Times New Roman" w:hAnsi="Times New Roman" w:eastAsia="宋体" w:cs="Times New Roman"/>
                <w:sz w:val="18"/>
                <w:szCs w:val="18"/>
                <w:highlight w:val="none"/>
                <w:lang w:val="en-US" w:eastAsia="zh-CN"/>
              </w:rPr>
            </w:pPr>
            <w:r>
              <w:rPr>
                <w:rFonts w:hint="eastAsia" w:ascii="Times New Roman" w:hAnsi="Times New Roman" w:eastAsia="宋体" w:cs="Times New Roman"/>
                <w:sz w:val="18"/>
                <w:szCs w:val="18"/>
                <w:highlight w:val="none"/>
                <w:lang w:val="en-US" w:eastAsia="zh-CN"/>
              </w:rPr>
              <w:t xml:space="preserve"> Infrared  No-Touch Forehead Thermometer</w:t>
            </w:r>
          </w:p>
        </w:tc>
        <w:tc>
          <w:tcPr>
            <w:tcW w:w="1076" w:type="dxa"/>
            <w:noWrap w:val="0"/>
            <w:vAlign w:val="center"/>
          </w:tcPr>
          <w:p w14:paraId="6389AE1A">
            <w:pPr>
              <w:pStyle w:val="17"/>
              <w:numPr>
                <w:ilvl w:val="0"/>
                <w:numId w:val="0"/>
              </w:numPr>
              <w:spacing w:line="240" w:lineRule="auto"/>
              <w:ind w:leftChars="0"/>
              <w:jc w:val="center"/>
              <w:rPr>
                <w:rFonts w:hint="default" w:ascii="Times New Roman" w:hAnsi="Times New Roman" w:eastAsia="宋体" w:cs="Times New Roman"/>
                <w:sz w:val="18"/>
                <w:szCs w:val="18"/>
                <w:highlight w:val="none"/>
                <w:lang w:val="en-US" w:eastAsia="zh-CN"/>
              </w:rPr>
            </w:pPr>
            <w:r>
              <w:rPr>
                <w:rFonts w:hint="eastAsia" w:ascii="Times New Roman" w:hAnsi="Times New Roman" w:eastAsia="宋体" w:cs="Times New Roman"/>
                <w:sz w:val="18"/>
                <w:szCs w:val="18"/>
                <w:highlight w:val="none"/>
                <w:lang w:val="en-US" w:eastAsia="zh-CN"/>
              </w:rPr>
              <w:t>Frequency, use time, ambient temperature and humidity</w:t>
            </w:r>
          </w:p>
        </w:tc>
        <w:tc>
          <w:tcPr>
            <w:tcW w:w="760" w:type="dxa"/>
            <w:noWrap w:val="0"/>
            <w:vAlign w:val="center"/>
          </w:tcPr>
          <w:p w14:paraId="71B61F67">
            <w:pPr>
              <w:pStyle w:val="17"/>
              <w:numPr>
                <w:ilvl w:val="0"/>
                <w:numId w:val="0"/>
              </w:numPr>
              <w:spacing w:line="240" w:lineRule="auto"/>
              <w:ind w:leftChars="0"/>
              <w:jc w:val="center"/>
              <w:rPr>
                <w:rFonts w:hint="default" w:ascii="Times New Roman" w:hAnsi="Times New Roman" w:eastAsia="宋体" w:cs="Times New Roman"/>
                <w:sz w:val="18"/>
                <w:szCs w:val="18"/>
                <w:highlight w:val="none"/>
                <w:lang w:val="en-US" w:eastAsia="zh-CN"/>
              </w:rPr>
            </w:pPr>
            <w:r>
              <w:rPr>
                <w:rFonts w:hint="eastAsia" w:ascii="Times New Roman" w:hAnsi="Times New Roman" w:eastAsia="宋体" w:cs="Times New Roman"/>
                <w:sz w:val="18"/>
                <w:szCs w:val="18"/>
                <w:highlight w:val="none"/>
                <w:lang w:val="en-US" w:eastAsia="zh-CN"/>
              </w:rPr>
              <w:t>PT9L</w:t>
            </w:r>
          </w:p>
        </w:tc>
        <w:tc>
          <w:tcPr>
            <w:tcW w:w="884" w:type="dxa"/>
            <w:noWrap w:val="0"/>
            <w:vAlign w:val="center"/>
          </w:tcPr>
          <w:p w14:paraId="148FA4F9">
            <w:pPr>
              <w:pStyle w:val="17"/>
              <w:numPr>
                <w:ilvl w:val="0"/>
                <w:numId w:val="0"/>
              </w:numPr>
              <w:spacing w:line="240" w:lineRule="auto"/>
              <w:ind w:leftChars="0"/>
              <w:jc w:val="center"/>
              <w:rPr>
                <w:rFonts w:hint="default" w:ascii="Times New Roman" w:hAnsi="Times New Roman" w:eastAsia="宋体" w:cs="Times New Roman"/>
                <w:sz w:val="18"/>
                <w:szCs w:val="18"/>
                <w:highlight w:val="none"/>
                <w:lang w:val="en-US" w:eastAsia="zh-CN"/>
              </w:rPr>
            </w:pPr>
            <w:r>
              <w:rPr>
                <w:rFonts w:hint="eastAsia" w:ascii="Times New Roman" w:hAnsi="Times New Roman" w:eastAsia="宋体" w:cs="Times New Roman"/>
                <w:sz w:val="18"/>
                <w:szCs w:val="18"/>
                <w:highlight w:val="none"/>
                <w:lang w:val="en-US" w:eastAsia="zh-CN"/>
              </w:rPr>
              <w:t>independent research and development</w:t>
            </w:r>
          </w:p>
        </w:tc>
        <w:tc>
          <w:tcPr>
            <w:tcW w:w="976" w:type="dxa"/>
            <w:noWrap w:val="0"/>
            <w:vAlign w:val="center"/>
          </w:tcPr>
          <w:p w14:paraId="3E517C11">
            <w:pPr>
              <w:pStyle w:val="17"/>
              <w:numPr>
                <w:ilvl w:val="0"/>
                <w:numId w:val="0"/>
              </w:numPr>
              <w:spacing w:line="240" w:lineRule="auto"/>
              <w:ind w:leftChars="0"/>
              <w:jc w:val="center"/>
              <w:rPr>
                <w:rFonts w:hint="default" w:ascii="Times New Roman" w:hAnsi="Times New Roman" w:eastAsia="宋体" w:cs="Times New Roman"/>
                <w:sz w:val="18"/>
                <w:szCs w:val="18"/>
                <w:highlight w:val="none"/>
                <w:lang w:val="en-US" w:eastAsia="zh-CN"/>
              </w:rPr>
            </w:pPr>
            <w:r>
              <w:rPr>
                <w:rFonts w:hint="eastAsia" w:ascii="Times New Roman" w:hAnsi="Times New Roman" w:eastAsia="宋体" w:cs="Times New Roman"/>
                <w:sz w:val="18"/>
                <w:szCs w:val="18"/>
                <w:highlight w:val="none"/>
                <w:lang w:val="en-US" w:eastAsia="zh-CN"/>
              </w:rPr>
              <w:t>No replaceable parts</w:t>
            </w:r>
          </w:p>
        </w:tc>
        <w:tc>
          <w:tcPr>
            <w:tcW w:w="724" w:type="dxa"/>
            <w:noWrap w:val="0"/>
            <w:vAlign w:val="center"/>
          </w:tcPr>
          <w:p w14:paraId="04E92DEF">
            <w:pPr>
              <w:pStyle w:val="17"/>
              <w:numPr>
                <w:ilvl w:val="0"/>
                <w:numId w:val="0"/>
              </w:numPr>
              <w:spacing w:line="240" w:lineRule="auto"/>
              <w:ind w:leftChars="0"/>
              <w:jc w:val="center"/>
              <w:rPr>
                <w:rFonts w:hint="default" w:ascii="Times New Roman" w:hAnsi="Times New Roman" w:eastAsia="宋体" w:cs="Times New Roman"/>
                <w:sz w:val="18"/>
                <w:szCs w:val="18"/>
                <w:highlight w:val="none"/>
                <w:lang w:val="en-US" w:eastAsia="zh-CN"/>
              </w:rPr>
            </w:pPr>
            <w:r>
              <w:rPr>
                <w:rFonts w:hint="eastAsia" w:ascii="Times New Roman" w:hAnsi="Times New Roman" w:eastAsia="宋体" w:cs="Times New Roman"/>
                <w:sz w:val="18"/>
                <w:szCs w:val="18"/>
                <w:highlight w:val="none"/>
                <w:lang w:val="en-US" w:eastAsia="zh-CN"/>
              </w:rPr>
              <w:t>5 years</w:t>
            </w:r>
          </w:p>
        </w:tc>
        <w:tc>
          <w:tcPr>
            <w:tcW w:w="999" w:type="dxa"/>
            <w:noWrap w:val="0"/>
            <w:vAlign w:val="center"/>
          </w:tcPr>
          <w:p w14:paraId="7E14664A">
            <w:pPr>
              <w:pStyle w:val="17"/>
              <w:numPr>
                <w:ilvl w:val="0"/>
                <w:numId w:val="0"/>
              </w:numPr>
              <w:spacing w:line="240" w:lineRule="auto"/>
              <w:ind w:leftChars="0"/>
              <w:jc w:val="center"/>
              <w:rPr>
                <w:rFonts w:hint="default" w:ascii="Times New Roman" w:hAnsi="Times New Roman" w:eastAsia="宋体" w:cs="Times New Roman"/>
                <w:sz w:val="18"/>
                <w:szCs w:val="18"/>
                <w:highlight w:val="none"/>
                <w:lang w:val="en-US" w:eastAsia="zh-CN"/>
              </w:rPr>
            </w:pPr>
            <w:r>
              <w:rPr>
                <w:rFonts w:hint="eastAsia" w:ascii="Times New Roman" w:hAnsi="Times New Roman" w:eastAsia="宋体" w:cs="Times New Roman"/>
                <w:sz w:val="18"/>
                <w:szCs w:val="18"/>
                <w:highlight w:val="none"/>
                <w:lang w:val="en-US" w:eastAsia="zh-CN"/>
              </w:rPr>
              <w:t>Accelerated life testing report, see Annex I</w:t>
            </w:r>
          </w:p>
        </w:tc>
        <w:tc>
          <w:tcPr>
            <w:tcW w:w="895" w:type="dxa"/>
            <w:noWrap w:val="0"/>
            <w:vAlign w:val="center"/>
          </w:tcPr>
          <w:p w14:paraId="1E779AB2">
            <w:pPr>
              <w:pStyle w:val="17"/>
              <w:numPr>
                <w:ilvl w:val="0"/>
                <w:numId w:val="0"/>
              </w:numPr>
              <w:spacing w:line="240" w:lineRule="auto"/>
              <w:ind w:leftChars="0"/>
              <w:jc w:val="center"/>
              <w:rPr>
                <w:rFonts w:hint="default" w:ascii="Times New Roman" w:hAnsi="Times New Roman" w:eastAsia="宋体" w:cs="Times New Roman"/>
                <w:sz w:val="18"/>
                <w:szCs w:val="18"/>
                <w:highlight w:val="none"/>
                <w:lang w:val="en-US" w:eastAsia="zh-CN"/>
              </w:rPr>
            </w:pPr>
            <w:r>
              <w:rPr>
                <w:rFonts w:hint="default" w:ascii="Times New Roman" w:hAnsi="Times New Roman" w:eastAsia="宋体" w:cs="Times New Roman"/>
                <w:sz w:val="18"/>
                <w:szCs w:val="18"/>
                <w:highlight w:val="none"/>
                <w:lang w:val="en-US" w:eastAsia="zh-CN"/>
              </w:rPr>
              <w:t>ANDON HEALTH CO., LTD.</w:t>
            </w:r>
          </w:p>
        </w:tc>
        <w:tc>
          <w:tcPr>
            <w:tcW w:w="1181" w:type="dxa"/>
            <w:noWrap w:val="0"/>
            <w:vAlign w:val="center"/>
          </w:tcPr>
          <w:p w14:paraId="32A1E1E0">
            <w:pPr>
              <w:pStyle w:val="17"/>
              <w:numPr>
                <w:ilvl w:val="0"/>
                <w:numId w:val="0"/>
              </w:numPr>
              <w:spacing w:line="240" w:lineRule="auto"/>
              <w:ind w:leftChars="0"/>
              <w:jc w:val="center"/>
              <w:rPr>
                <w:rFonts w:hint="default" w:ascii="Times New Roman" w:hAnsi="Times New Roman" w:eastAsia="宋体" w:cs="Times New Roman"/>
                <w:sz w:val="18"/>
                <w:szCs w:val="18"/>
                <w:highlight w:val="none"/>
                <w:lang w:val="en-US" w:eastAsia="zh-CN"/>
              </w:rPr>
            </w:pPr>
            <w:r>
              <w:rPr>
                <w:rFonts w:hint="eastAsia" w:ascii="Times New Roman" w:hAnsi="Times New Roman" w:eastAsia="宋体" w:cs="Times New Roman"/>
                <w:sz w:val="18"/>
                <w:szCs w:val="18"/>
                <w:highlight w:val="none"/>
                <w:lang w:val="en-US" w:eastAsia="zh-CN"/>
              </w:rPr>
              <w:t>No</w:t>
            </w:r>
          </w:p>
          <w:p w14:paraId="14284639">
            <w:pPr>
              <w:pStyle w:val="17"/>
              <w:numPr>
                <w:ilvl w:val="0"/>
                <w:numId w:val="0"/>
              </w:numPr>
              <w:spacing w:line="240" w:lineRule="auto"/>
              <w:ind w:leftChars="0"/>
              <w:jc w:val="center"/>
              <w:rPr>
                <w:rFonts w:hint="eastAsia" w:ascii="Times New Roman" w:hAnsi="Times New Roman" w:eastAsia="宋体" w:cs="Times New Roman"/>
                <w:sz w:val="18"/>
                <w:szCs w:val="18"/>
                <w:highlight w:val="none"/>
                <w:lang w:val="en-US" w:eastAsia="zh-CN"/>
              </w:rPr>
            </w:pPr>
            <w:r>
              <w:rPr>
                <w:rFonts w:hint="eastAsia" w:ascii="Times New Roman" w:hAnsi="Times New Roman" w:eastAsia="宋体" w:cs="Times New Roman"/>
                <w:sz w:val="18"/>
                <w:szCs w:val="18"/>
                <w:highlight w:val="none"/>
                <w:lang w:val="en-US" w:eastAsia="zh-CN"/>
              </w:rPr>
              <w:t>(See Risk Analysis Report for details)</w:t>
            </w:r>
          </w:p>
        </w:tc>
      </w:tr>
    </w:tbl>
    <w:p w14:paraId="4B911AD8">
      <w:pPr>
        <w:pStyle w:val="17"/>
        <w:numPr>
          <w:ilvl w:val="0"/>
          <w:numId w:val="0"/>
        </w:numPr>
        <w:spacing w:line="360" w:lineRule="auto"/>
        <w:rPr>
          <w:rFonts w:hint="default" w:ascii="等线" w:hAnsi="等线" w:eastAsia="等线" w:cs="黑体"/>
          <w:kern w:val="2"/>
          <w:sz w:val="24"/>
          <w:szCs w:val="24"/>
          <w:lang w:val="en-US" w:eastAsia="zh-CN" w:bidi="ar-SA"/>
        </w:rPr>
      </w:pPr>
      <w:r>
        <w:rPr>
          <w:rFonts w:hint="eastAsia" w:cs="黑体"/>
          <w:kern w:val="2"/>
          <w:sz w:val="24"/>
          <w:szCs w:val="24"/>
          <w:lang w:val="en-US" w:eastAsia="zh-CN" w:bidi="ar-SA"/>
        </w:rPr>
        <w:t xml:space="preserve">5.1 </w:t>
      </w:r>
      <w:r>
        <w:rPr>
          <w:rFonts w:hint="default" w:ascii="等线" w:hAnsi="等线" w:eastAsia="等线" w:cs="黑体"/>
          <w:kern w:val="2"/>
          <w:sz w:val="24"/>
          <w:szCs w:val="24"/>
          <w:lang w:val="en-US" w:eastAsia="zh-CN" w:bidi="ar-SA"/>
        </w:rPr>
        <w:t>Test samples</w:t>
      </w:r>
    </w:p>
    <w:p w14:paraId="6E2D3482">
      <w:pPr>
        <w:pStyle w:val="17"/>
        <w:numPr>
          <w:ilvl w:val="0"/>
          <w:numId w:val="0"/>
        </w:numPr>
        <w:spacing w:line="360" w:lineRule="auto"/>
        <w:ind w:firstLine="480" w:firstLineChars="200"/>
        <w:rPr>
          <w:rFonts w:hint="eastAsia" w:ascii="等线" w:hAnsi="等线" w:eastAsia="等线" w:cs="黑体"/>
          <w:kern w:val="2"/>
          <w:sz w:val="24"/>
          <w:szCs w:val="24"/>
          <w:lang w:val="en-US" w:eastAsia="zh-CN" w:bidi="ar-SA"/>
        </w:rPr>
      </w:pPr>
      <w:r>
        <w:rPr>
          <w:rFonts w:hint="eastAsia" w:ascii="等线" w:hAnsi="等线" w:eastAsia="等线" w:cs="黑体"/>
          <w:kern w:val="2"/>
          <w:sz w:val="24"/>
          <w:szCs w:val="24"/>
          <w:lang w:val="en-US" w:eastAsia="zh-CN" w:bidi="ar-SA"/>
        </w:rPr>
        <w:t>Sample name: the Infrared No-Touch Forehead Thermometer.</w:t>
      </w:r>
    </w:p>
    <w:p w14:paraId="154CCB3C">
      <w:pPr>
        <w:pStyle w:val="17"/>
        <w:numPr>
          <w:ilvl w:val="0"/>
          <w:numId w:val="0"/>
        </w:numPr>
        <w:spacing w:line="360" w:lineRule="auto"/>
        <w:ind w:firstLine="480" w:firstLineChars="200"/>
        <w:rPr>
          <w:rFonts w:hint="eastAsia" w:ascii="等线" w:hAnsi="等线" w:eastAsia="等线" w:cs="黑体"/>
          <w:kern w:val="2"/>
          <w:sz w:val="24"/>
          <w:szCs w:val="24"/>
          <w:highlight w:val="none"/>
          <w:lang w:val="en-US" w:eastAsia="zh-CN" w:bidi="ar-SA"/>
        </w:rPr>
      </w:pPr>
      <w:r>
        <w:rPr>
          <w:rFonts w:hint="eastAsia" w:ascii="等线" w:hAnsi="等线" w:eastAsia="等线" w:cs="黑体"/>
          <w:kern w:val="2"/>
          <w:sz w:val="24"/>
          <w:szCs w:val="24"/>
          <w:lang w:val="en-US" w:eastAsia="zh-CN" w:bidi="ar-SA"/>
        </w:rPr>
        <w:t>Model Spe</w:t>
      </w:r>
      <w:r>
        <w:rPr>
          <w:rFonts w:hint="eastAsia" w:ascii="等线" w:hAnsi="等线" w:eastAsia="等线" w:cs="黑体"/>
          <w:kern w:val="2"/>
          <w:sz w:val="24"/>
          <w:szCs w:val="24"/>
          <w:highlight w:val="none"/>
          <w:lang w:val="en-US" w:eastAsia="zh-CN" w:bidi="ar-SA"/>
        </w:rPr>
        <w:t>cification: PT</w:t>
      </w:r>
      <w:r>
        <w:rPr>
          <w:rFonts w:hint="eastAsia" w:cs="黑体"/>
          <w:kern w:val="2"/>
          <w:sz w:val="24"/>
          <w:szCs w:val="24"/>
          <w:highlight w:val="none"/>
          <w:lang w:val="en-US" w:eastAsia="zh-CN" w:bidi="ar-SA"/>
        </w:rPr>
        <w:t>9L</w:t>
      </w:r>
      <w:r>
        <w:rPr>
          <w:rFonts w:hint="eastAsia" w:ascii="等线" w:hAnsi="等线" w:eastAsia="等线" w:cs="黑体"/>
          <w:kern w:val="2"/>
          <w:sz w:val="24"/>
          <w:szCs w:val="24"/>
          <w:highlight w:val="none"/>
          <w:lang w:val="en-US" w:eastAsia="zh-CN" w:bidi="ar-SA"/>
        </w:rPr>
        <w:t>.</w:t>
      </w:r>
    </w:p>
    <w:p w14:paraId="7A87D8AA">
      <w:pPr>
        <w:pStyle w:val="17"/>
        <w:numPr>
          <w:ilvl w:val="0"/>
          <w:numId w:val="0"/>
        </w:numPr>
        <w:spacing w:line="360" w:lineRule="auto"/>
        <w:ind w:firstLine="480" w:firstLineChars="200"/>
        <w:rPr>
          <w:rFonts w:hint="default" w:ascii="等线" w:hAnsi="等线" w:eastAsia="等线" w:cs="黑体"/>
          <w:kern w:val="2"/>
          <w:sz w:val="24"/>
          <w:szCs w:val="24"/>
          <w:highlight w:val="green"/>
          <w:lang w:val="en-US" w:eastAsia="zh-CN" w:bidi="ar-SA"/>
        </w:rPr>
      </w:pPr>
      <w:r>
        <w:rPr>
          <w:rFonts w:hint="eastAsia" w:ascii="等线" w:hAnsi="等线" w:eastAsia="等线" w:cs="黑体"/>
          <w:kern w:val="2"/>
          <w:sz w:val="24"/>
          <w:szCs w:val="24"/>
          <w:highlight w:val="none"/>
          <w:lang w:val="en-US" w:eastAsia="zh-CN" w:bidi="ar-SA"/>
        </w:rPr>
        <w:t xml:space="preserve">Lot No.: </w:t>
      </w:r>
      <w:r>
        <w:rPr>
          <w:rFonts w:hint="eastAsia" w:cs="黑体"/>
          <w:kern w:val="2"/>
          <w:sz w:val="24"/>
          <w:szCs w:val="24"/>
          <w:highlight w:val="none"/>
          <w:lang w:val="en-US" w:eastAsia="zh-CN" w:bidi="ar-SA"/>
        </w:rPr>
        <w:t>KE04</w:t>
      </w:r>
    </w:p>
    <w:p w14:paraId="100222FB">
      <w:pPr>
        <w:pStyle w:val="17"/>
        <w:numPr>
          <w:ilvl w:val="0"/>
          <w:numId w:val="0"/>
        </w:numPr>
        <w:spacing w:line="360" w:lineRule="auto"/>
        <w:ind w:firstLine="480" w:firstLineChars="200"/>
        <w:rPr>
          <w:rFonts w:hint="eastAsia" w:ascii="等线" w:hAnsi="等线" w:eastAsia="等线" w:cs="黑体"/>
          <w:kern w:val="2"/>
          <w:sz w:val="24"/>
          <w:szCs w:val="24"/>
          <w:lang w:val="en-US" w:eastAsia="zh-CN" w:bidi="ar-SA"/>
        </w:rPr>
      </w:pPr>
      <w:r>
        <w:rPr>
          <w:rFonts w:hint="eastAsia" w:ascii="等线" w:hAnsi="等线" w:eastAsia="等线" w:cs="黑体"/>
          <w:kern w:val="2"/>
          <w:sz w:val="24"/>
          <w:szCs w:val="24"/>
          <w:lang w:val="en-US" w:eastAsia="zh-CN" w:bidi="ar-SA"/>
        </w:rPr>
        <w:t>Demand quantity: 1 unit.</w:t>
      </w:r>
    </w:p>
    <w:p w14:paraId="5B05EDEB">
      <w:pPr>
        <w:pStyle w:val="17"/>
        <w:numPr>
          <w:ilvl w:val="0"/>
          <w:numId w:val="0"/>
        </w:numPr>
        <w:spacing w:line="360" w:lineRule="auto"/>
        <w:rPr>
          <w:rFonts w:hint="default" w:ascii="等线" w:hAnsi="等线" w:eastAsia="等线" w:cs="黑体"/>
          <w:kern w:val="2"/>
          <w:sz w:val="24"/>
          <w:szCs w:val="24"/>
          <w:lang w:val="en-US" w:eastAsia="zh-CN" w:bidi="ar-SA"/>
        </w:rPr>
      </w:pPr>
      <w:r>
        <w:rPr>
          <w:rFonts w:hint="eastAsia" w:cs="黑体"/>
          <w:kern w:val="2"/>
          <w:sz w:val="24"/>
          <w:szCs w:val="24"/>
          <w:lang w:val="en-US" w:eastAsia="zh-CN" w:bidi="ar-SA"/>
        </w:rPr>
        <w:t>5.2 E</w:t>
      </w:r>
      <w:r>
        <w:rPr>
          <w:rFonts w:hint="eastAsia" w:ascii="等线" w:hAnsi="等线" w:eastAsia="等线" w:cs="黑体"/>
          <w:kern w:val="2"/>
          <w:sz w:val="24"/>
          <w:szCs w:val="24"/>
          <w:lang w:val="en-US" w:eastAsia="zh-CN" w:bidi="ar-SA"/>
        </w:rPr>
        <w:t>valuation method</w:t>
      </w:r>
      <w:r>
        <w:rPr>
          <w:rFonts w:hint="eastAsia" w:cs="黑体"/>
          <w:kern w:val="2"/>
          <w:sz w:val="24"/>
          <w:szCs w:val="24"/>
          <w:lang w:val="en-US" w:eastAsia="zh-CN" w:bidi="ar-SA"/>
        </w:rPr>
        <w:t xml:space="preserve"> </w:t>
      </w:r>
    </w:p>
    <w:p w14:paraId="337AF4CD">
      <w:pPr>
        <w:pStyle w:val="17"/>
        <w:numPr>
          <w:ilvl w:val="0"/>
          <w:numId w:val="0"/>
        </w:numPr>
        <w:spacing w:line="360" w:lineRule="auto"/>
        <w:ind w:firstLine="480" w:firstLineChars="200"/>
        <w:rPr>
          <w:rFonts w:hint="eastAsia" w:ascii="等线" w:hAnsi="等线" w:eastAsia="等线" w:cs="黑体"/>
          <w:kern w:val="2"/>
          <w:sz w:val="24"/>
          <w:szCs w:val="24"/>
          <w:lang w:val="en-US" w:eastAsia="zh-CN" w:bidi="ar-SA"/>
        </w:rPr>
      </w:pPr>
      <w:r>
        <w:rPr>
          <w:rFonts w:hint="default" w:ascii="等线" w:hAnsi="等线" w:eastAsia="等线" w:cs="黑体"/>
          <w:kern w:val="2"/>
          <w:sz w:val="24"/>
          <w:szCs w:val="24"/>
          <w:lang w:val="en-US" w:eastAsia="zh-CN" w:bidi="ar-SA"/>
        </w:rPr>
        <w:t xml:space="preserve"> In this accelerat</w:t>
      </w:r>
      <w:r>
        <w:rPr>
          <w:rFonts w:hint="eastAsia" w:ascii="等线" w:hAnsi="等线" w:eastAsia="等线" w:cs="黑体"/>
          <w:kern w:val="2"/>
          <w:sz w:val="24"/>
          <w:szCs w:val="24"/>
          <w:lang w:val="en-US" w:eastAsia="zh-CN" w:bidi="ar-SA"/>
        </w:rPr>
        <w:t xml:space="preserve">ed </w:t>
      </w:r>
      <w:r>
        <w:rPr>
          <w:rFonts w:hint="default" w:ascii="等线" w:hAnsi="等线" w:eastAsia="等线" w:cs="黑体"/>
          <w:kern w:val="2"/>
          <w:sz w:val="24"/>
          <w:szCs w:val="24"/>
          <w:lang w:val="en-US" w:eastAsia="zh-CN" w:bidi="ar-SA"/>
        </w:rPr>
        <w:t>test</w:t>
      </w:r>
      <w:r>
        <w:rPr>
          <w:rFonts w:hint="eastAsia" w:ascii="等线" w:hAnsi="等线" w:eastAsia="等线" w:cs="黑体"/>
          <w:kern w:val="2"/>
          <w:sz w:val="24"/>
          <w:szCs w:val="24"/>
          <w:lang w:val="en-US" w:eastAsia="zh-CN" w:bidi="ar-SA"/>
        </w:rPr>
        <w:t>ing</w:t>
      </w:r>
      <w:r>
        <w:rPr>
          <w:rFonts w:hint="default" w:ascii="等线" w:hAnsi="等线" w:eastAsia="等线" w:cs="黑体"/>
          <w:kern w:val="2"/>
          <w:sz w:val="24"/>
          <w:szCs w:val="24"/>
          <w:lang w:val="en-US" w:eastAsia="zh-CN" w:bidi="ar-SA"/>
        </w:rPr>
        <w:t>, using temperature and humidity as the acceleration stress and using the Arrhenius model for acceleration, the reliability target is 90% reliability at the 90% confidence level.</w:t>
      </w:r>
    </w:p>
    <w:p w14:paraId="0AA93EE5">
      <w:pPr>
        <w:pStyle w:val="17"/>
        <w:numPr>
          <w:ilvl w:val="0"/>
          <w:numId w:val="0"/>
        </w:numPr>
        <w:spacing w:line="360" w:lineRule="auto"/>
        <w:ind w:firstLine="480" w:firstLineChars="200"/>
        <w:rPr>
          <w:rFonts w:hint="eastAsia" w:ascii="等线" w:hAnsi="等线" w:eastAsia="等线" w:cs="黑体"/>
          <w:kern w:val="2"/>
          <w:sz w:val="24"/>
          <w:szCs w:val="24"/>
          <w:highlight w:val="none"/>
          <w:lang w:val="en-US" w:eastAsia="zh-CN" w:bidi="ar-SA"/>
        </w:rPr>
      </w:pPr>
      <w:r>
        <w:rPr>
          <w:rFonts w:hint="eastAsia" w:ascii="等线" w:hAnsi="等线" w:eastAsia="等线" w:cs="黑体"/>
          <w:kern w:val="2"/>
          <w:sz w:val="24"/>
          <w:szCs w:val="24"/>
          <w:lang w:val="en-US" w:eastAsia="zh-CN" w:bidi="ar-SA"/>
        </w:rPr>
        <w:t xml:space="preserve">Annual use time calculation: according to the work of 365 days per year, </w:t>
      </w:r>
      <w:r>
        <w:rPr>
          <w:rFonts w:hint="eastAsia" w:ascii="等线" w:hAnsi="等线" w:eastAsia="等线" w:cs="黑体"/>
          <w:kern w:val="2"/>
          <w:sz w:val="24"/>
          <w:szCs w:val="24"/>
          <w:highlight w:val="none"/>
          <w:lang w:val="en-US" w:eastAsia="zh-CN" w:bidi="ar-SA"/>
        </w:rPr>
        <w:t>work 3 times per day, each work of 20s, so that the annual use time is about 365 x 3x 20/3600=6.1h.</w:t>
      </w:r>
    </w:p>
    <w:p w14:paraId="20AEE083">
      <w:pPr>
        <w:pStyle w:val="17"/>
        <w:numPr>
          <w:ilvl w:val="0"/>
          <w:numId w:val="0"/>
        </w:numPr>
        <w:spacing w:line="360" w:lineRule="auto"/>
        <w:ind w:firstLine="480" w:firstLineChars="200"/>
        <w:rPr>
          <w:rFonts w:hint="eastAsia" w:ascii="等线" w:hAnsi="等线" w:eastAsia="等线" w:cs="黑体"/>
          <w:kern w:val="2"/>
          <w:sz w:val="24"/>
          <w:szCs w:val="24"/>
          <w:highlight w:val="none"/>
          <w:lang w:val="en-US" w:eastAsia="zh-CN" w:bidi="ar-SA"/>
        </w:rPr>
      </w:pPr>
      <w:r>
        <w:rPr>
          <w:rFonts w:hint="eastAsia" w:ascii="等线" w:hAnsi="等线" w:eastAsia="等线" w:cs="黑体"/>
          <w:kern w:val="2"/>
          <w:sz w:val="24"/>
          <w:szCs w:val="24"/>
          <w:highlight w:val="none"/>
          <w:lang w:val="en-US" w:eastAsia="zh-CN" w:bidi="ar-SA"/>
        </w:rPr>
        <w:t xml:space="preserve">Five years of use time is </w:t>
      </w:r>
      <w:r>
        <w:rPr>
          <w:rFonts w:hint="eastAsia" w:cs="黑体"/>
          <w:kern w:val="2"/>
          <w:sz w:val="24"/>
          <w:szCs w:val="24"/>
          <w:highlight w:val="none"/>
          <w:lang w:val="en-US" w:eastAsia="zh-CN" w:bidi="ar-SA"/>
        </w:rPr>
        <w:t>30.5</w:t>
      </w:r>
      <w:r>
        <w:rPr>
          <w:rFonts w:hint="eastAsia" w:ascii="等线" w:hAnsi="等线" w:eastAsia="等线" w:cs="黑体"/>
          <w:kern w:val="2"/>
          <w:sz w:val="24"/>
          <w:szCs w:val="24"/>
          <w:highlight w:val="none"/>
          <w:lang w:val="en-US" w:eastAsia="zh-CN" w:bidi="ar-SA"/>
        </w:rPr>
        <w:t>h.</w:t>
      </w:r>
    </w:p>
    <w:p w14:paraId="580C0E8D">
      <w:pPr>
        <w:pStyle w:val="17"/>
        <w:numPr>
          <w:ilvl w:val="0"/>
          <w:numId w:val="0"/>
        </w:numPr>
        <w:spacing w:line="360" w:lineRule="auto"/>
        <w:rPr>
          <w:rFonts w:hint="default" w:ascii="等线" w:hAnsi="等线" w:eastAsia="等线" w:cs="黑体"/>
          <w:kern w:val="2"/>
          <w:sz w:val="24"/>
          <w:szCs w:val="24"/>
          <w:lang w:val="en-US" w:eastAsia="zh-CN" w:bidi="ar-SA"/>
        </w:rPr>
      </w:pPr>
      <w:r>
        <w:rPr>
          <w:rFonts w:hint="eastAsia" w:cs="黑体"/>
          <w:kern w:val="2"/>
          <w:sz w:val="24"/>
          <w:szCs w:val="24"/>
          <w:lang w:val="en-US" w:eastAsia="zh-CN" w:bidi="ar-SA"/>
        </w:rPr>
        <w:t>5.</w:t>
      </w:r>
      <w:r>
        <w:rPr>
          <w:rFonts w:hint="default" w:ascii="等线" w:hAnsi="等线" w:eastAsia="等线" w:cs="黑体"/>
          <w:kern w:val="2"/>
          <w:sz w:val="24"/>
          <w:szCs w:val="24"/>
          <w:lang w:val="en-US" w:eastAsia="zh-CN" w:bidi="ar-SA"/>
        </w:rPr>
        <w:t>2.1 Acceleration factor</w:t>
      </w:r>
    </w:p>
    <w:p w14:paraId="2BDA150F">
      <w:pPr>
        <w:pStyle w:val="17"/>
        <w:numPr>
          <w:ilvl w:val="0"/>
          <w:numId w:val="0"/>
        </w:numPr>
        <w:spacing w:line="360" w:lineRule="auto"/>
        <w:ind w:firstLine="480" w:firstLineChars="200"/>
        <w:rPr>
          <w:rFonts w:hint="default" w:ascii="等线" w:hAnsi="等线" w:eastAsia="等线" w:cs="黑体"/>
          <w:kern w:val="2"/>
          <w:sz w:val="24"/>
          <w:szCs w:val="24"/>
          <w:lang w:val="en-US" w:eastAsia="zh-CN" w:bidi="ar-SA"/>
        </w:rPr>
      </w:pPr>
      <w:r>
        <w:rPr>
          <w:rFonts w:hint="default" w:ascii="等线" w:hAnsi="等线" w:eastAsia="等线" w:cs="黑体"/>
          <w:kern w:val="2"/>
          <w:sz w:val="24"/>
          <w:szCs w:val="24"/>
          <w:lang w:val="en-US" w:eastAsia="zh-CN" w:bidi="ar-SA"/>
        </w:rPr>
        <w:t>For electronic products, Ea usually chooses 0.8. The specific formula is as follows:</w:t>
      </w:r>
    </w:p>
    <w:p w14:paraId="45227564">
      <w:pPr>
        <w:pStyle w:val="17"/>
        <w:numPr>
          <w:ilvl w:val="0"/>
          <w:numId w:val="0"/>
        </w:numPr>
        <w:spacing w:line="360" w:lineRule="auto"/>
        <w:ind w:firstLine="480" w:firstLineChars="200"/>
        <w:rPr>
          <w:rFonts w:hint="default" w:ascii="等线" w:hAnsi="等线" w:eastAsia="等线" w:cs="黑体"/>
          <w:kern w:val="2"/>
          <w:sz w:val="24"/>
          <w:szCs w:val="24"/>
          <w:lang w:val="en-US" w:eastAsia="zh-CN" w:bidi="ar-SA"/>
        </w:rPr>
      </w:pPr>
      <w:bookmarkStart w:id="1" w:name="OLE_LINK2"/>
      <w:r>
        <w:rPr>
          <w:rFonts w:hint="eastAsia" w:eastAsia="等线"/>
          <w:position w:val="-28"/>
          <w:sz w:val="24"/>
          <w:szCs w:val="24"/>
          <w:highlight w:val="none"/>
          <w:vertAlign w:val="superscript"/>
          <w:lang w:eastAsia="zh-CN"/>
        </w:rPr>
        <w:object>
          <v:shape id="_x0000_i1025" o:spt="75" type="#_x0000_t75" style="height:43.8pt;width:222.4pt;" o:ole="t" filled="f" o:preferrelative="t" stroked="f" coordsize="21600,21600">
            <v:path/>
            <v:fill on="f" focussize="0,0"/>
            <v:stroke on="f"/>
            <v:imagedata r:id="rId6" o:title=""/>
            <o:lock v:ext="edit" aspectratio="t"/>
            <w10:wrap type="none"/>
            <w10:anchorlock/>
          </v:shape>
          <o:OLEObject Type="Embed" ProgID="Equation.KSEE3" ShapeID="_x0000_i1025" DrawAspect="Content" ObjectID="_1468075725" r:id="rId5">
            <o:LockedField>false</o:LockedField>
          </o:OLEObject>
        </w:object>
      </w:r>
      <w:bookmarkEnd w:id="1"/>
    </w:p>
    <w:p w14:paraId="2437BA25">
      <w:pPr>
        <w:pStyle w:val="17"/>
        <w:numPr>
          <w:ilvl w:val="0"/>
          <w:numId w:val="0"/>
        </w:numPr>
        <w:spacing w:line="360" w:lineRule="auto"/>
        <w:ind w:firstLine="480" w:firstLineChars="200"/>
        <w:rPr>
          <w:rFonts w:hint="default" w:ascii="等线" w:hAnsi="等线" w:eastAsia="等线" w:cs="黑体"/>
          <w:kern w:val="2"/>
          <w:sz w:val="24"/>
          <w:szCs w:val="24"/>
          <w:lang w:val="en-US" w:eastAsia="zh-CN" w:bidi="ar-SA"/>
        </w:rPr>
      </w:pPr>
      <w:r>
        <w:rPr>
          <w:rFonts w:hint="default" w:ascii="等线" w:hAnsi="等线" w:eastAsia="等线" w:cs="黑体"/>
          <w:kern w:val="2"/>
          <w:sz w:val="24"/>
          <w:szCs w:val="24"/>
          <w:lang w:val="en-US" w:eastAsia="zh-CN" w:bidi="ar-SA"/>
        </w:rPr>
        <w:t>Ts: room temperature (25℃) + constant 273=298K</w:t>
      </w:r>
      <w:r>
        <w:rPr>
          <w:rFonts w:hint="eastAsia" w:cs="黑体"/>
          <w:kern w:val="2"/>
          <w:sz w:val="24"/>
          <w:szCs w:val="24"/>
          <w:lang w:val="en-US" w:eastAsia="zh-CN" w:bidi="ar-SA"/>
        </w:rPr>
        <w:t>.</w:t>
      </w:r>
    </w:p>
    <w:p w14:paraId="060BBAE6">
      <w:pPr>
        <w:pStyle w:val="17"/>
        <w:numPr>
          <w:ilvl w:val="0"/>
          <w:numId w:val="0"/>
        </w:numPr>
        <w:spacing w:line="360" w:lineRule="auto"/>
        <w:ind w:firstLine="480" w:firstLineChars="200"/>
        <w:rPr>
          <w:rFonts w:hint="default" w:ascii="等线" w:hAnsi="等线" w:eastAsia="等线" w:cs="黑体"/>
          <w:kern w:val="2"/>
          <w:sz w:val="24"/>
          <w:szCs w:val="24"/>
          <w:lang w:val="en-US" w:eastAsia="zh-CN" w:bidi="ar-SA"/>
        </w:rPr>
      </w:pPr>
      <w:r>
        <w:rPr>
          <w:rFonts w:hint="default" w:ascii="等线" w:hAnsi="等线" w:eastAsia="等线" w:cs="黑体"/>
          <w:kern w:val="2"/>
          <w:sz w:val="24"/>
          <w:szCs w:val="24"/>
          <w:lang w:val="en-US" w:eastAsia="zh-CN" w:bidi="ar-SA"/>
        </w:rPr>
        <w:t>Tu: high temperature (40℃) + constant 273=313K</w:t>
      </w:r>
      <w:r>
        <w:rPr>
          <w:rFonts w:hint="eastAsia" w:cs="黑体"/>
          <w:kern w:val="2"/>
          <w:sz w:val="24"/>
          <w:szCs w:val="24"/>
          <w:lang w:val="en-US" w:eastAsia="zh-CN" w:bidi="ar-SA"/>
        </w:rPr>
        <w:t>.</w:t>
      </w:r>
    </w:p>
    <w:p w14:paraId="150AB596">
      <w:pPr>
        <w:pStyle w:val="17"/>
        <w:numPr>
          <w:ilvl w:val="0"/>
          <w:numId w:val="0"/>
        </w:numPr>
        <w:spacing w:line="360" w:lineRule="auto"/>
        <w:ind w:firstLine="480" w:firstLineChars="200"/>
        <w:rPr>
          <w:rFonts w:hint="default" w:ascii="等线" w:hAnsi="等线" w:eastAsia="等线" w:cs="黑体"/>
          <w:kern w:val="2"/>
          <w:sz w:val="24"/>
          <w:szCs w:val="24"/>
          <w:lang w:val="en-US" w:eastAsia="zh-CN" w:bidi="ar-SA"/>
        </w:rPr>
      </w:pPr>
      <w:r>
        <w:rPr>
          <w:rFonts w:hint="eastAsia" w:cs="黑体"/>
          <w:kern w:val="2"/>
          <w:sz w:val="24"/>
          <w:szCs w:val="24"/>
          <w:lang w:val="en-US" w:eastAsia="zh-CN" w:bidi="ar-SA"/>
        </w:rPr>
        <w:t>k</w:t>
      </w:r>
      <w:r>
        <w:rPr>
          <w:rFonts w:hint="default" w:ascii="等线" w:hAnsi="等线" w:eastAsia="等线" w:cs="黑体"/>
          <w:kern w:val="2"/>
          <w:sz w:val="24"/>
          <w:szCs w:val="24"/>
          <w:lang w:val="en-US" w:eastAsia="zh-CN" w:bidi="ar-SA"/>
        </w:rPr>
        <w:t>: Boltzmann constant, equal to 8.62 * 10</w:t>
      </w:r>
      <w:r>
        <w:rPr>
          <w:rFonts w:hint="default" w:ascii="等线" w:hAnsi="等线" w:eastAsia="等线" w:cs="黑体"/>
          <w:kern w:val="2"/>
          <w:sz w:val="24"/>
          <w:szCs w:val="24"/>
          <w:vertAlign w:val="superscript"/>
          <w:lang w:val="en-US" w:eastAsia="zh-CN" w:bidi="ar-SA"/>
        </w:rPr>
        <w:t>-5</w:t>
      </w:r>
      <w:r>
        <w:rPr>
          <w:rFonts w:hint="default" w:ascii="等线" w:hAnsi="等线" w:eastAsia="等线" w:cs="黑体"/>
          <w:kern w:val="2"/>
          <w:sz w:val="24"/>
          <w:szCs w:val="24"/>
          <w:lang w:val="en-US" w:eastAsia="zh-CN" w:bidi="ar-SA"/>
        </w:rPr>
        <w:t>ev/k</w:t>
      </w:r>
      <w:r>
        <w:rPr>
          <w:rFonts w:hint="eastAsia" w:cs="黑体"/>
          <w:kern w:val="2"/>
          <w:sz w:val="24"/>
          <w:szCs w:val="24"/>
          <w:lang w:val="en-US" w:eastAsia="zh-CN" w:bidi="ar-SA"/>
        </w:rPr>
        <w:t>.</w:t>
      </w:r>
      <w:bookmarkStart w:id="3" w:name="_GoBack"/>
      <w:bookmarkEnd w:id="3"/>
    </w:p>
    <w:p w14:paraId="218BB5C1">
      <w:pPr>
        <w:pStyle w:val="17"/>
        <w:numPr>
          <w:ilvl w:val="0"/>
          <w:numId w:val="0"/>
        </w:numPr>
        <w:spacing w:line="360" w:lineRule="auto"/>
        <w:ind w:firstLine="480" w:firstLineChars="200"/>
        <w:rPr>
          <w:rFonts w:hint="default" w:ascii="等线" w:hAnsi="等线" w:eastAsia="等线" w:cs="黑体"/>
          <w:kern w:val="2"/>
          <w:sz w:val="24"/>
          <w:szCs w:val="24"/>
          <w:lang w:val="en-US" w:eastAsia="zh-CN" w:bidi="ar-SA"/>
        </w:rPr>
      </w:pPr>
      <w:r>
        <w:rPr>
          <w:rFonts w:hint="default" w:ascii="等线" w:hAnsi="等线" w:eastAsia="等线" w:cs="黑体"/>
          <w:kern w:val="2"/>
          <w:sz w:val="24"/>
          <w:szCs w:val="24"/>
          <w:lang w:val="en-US" w:eastAsia="zh-CN" w:bidi="ar-SA"/>
        </w:rPr>
        <w:t>RHs: Relative humidity under normal use conditions, (50% RH)</w:t>
      </w:r>
      <w:r>
        <w:rPr>
          <w:rFonts w:hint="eastAsia" w:cs="黑体"/>
          <w:kern w:val="2"/>
          <w:sz w:val="24"/>
          <w:szCs w:val="24"/>
          <w:lang w:val="en-US" w:eastAsia="zh-CN" w:bidi="ar-SA"/>
        </w:rPr>
        <w:t>.</w:t>
      </w:r>
    </w:p>
    <w:p w14:paraId="78166107">
      <w:pPr>
        <w:pStyle w:val="17"/>
        <w:numPr>
          <w:ilvl w:val="0"/>
          <w:numId w:val="0"/>
        </w:numPr>
        <w:spacing w:line="360" w:lineRule="auto"/>
        <w:ind w:firstLine="480" w:firstLineChars="200"/>
        <w:rPr>
          <w:rFonts w:hint="default" w:ascii="等线" w:hAnsi="等线" w:eastAsia="等线" w:cs="黑体"/>
          <w:kern w:val="2"/>
          <w:sz w:val="24"/>
          <w:szCs w:val="24"/>
          <w:lang w:val="en-US" w:eastAsia="zh-CN" w:bidi="ar-SA"/>
        </w:rPr>
      </w:pPr>
      <w:r>
        <w:rPr>
          <w:rFonts w:hint="default" w:ascii="等线" w:hAnsi="等线" w:eastAsia="等线" w:cs="黑体"/>
          <w:kern w:val="2"/>
          <w:sz w:val="24"/>
          <w:szCs w:val="24"/>
          <w:lang w:val="en-US" w:eastAsia="zh-CN" w:bidi="ar-SA"/>
        </w:rPr>
        <w:t>RHu: relative humidity under accelerated stress, (95% RH)</w:t>
      </w:r>
      <w:r>
        <w:rPr>
          <w:rFonts w:hint="eastAsia" w:cs="黑体"/>
          <w:kern w:val="2"/>
          <w:sz w:val="24"/>
          <w:szCs w:val="24"/>
          <w:lang w:val="en-US" w:eastAsia="zh-CN" w:bidi="ar-SA"/>
        </w:rPr>
        <w:t>.</w:t>
      </w:r>
    </w:p>
    <w:p w14:paraId="7F9C3F9A">
      <w:pPr>
        <w:pStyle w:val="17"/>
        <w:numPr>
          <w:ilvl w:val="0"/>
          <w:numId w:val="0"/>
        </w:numPr>
        <w:spacing w:line="360" w:lineRule="auto"/>
        <w:ind w:firstLine="480" w:firstLineChars="200"/>
        <w:rPr>
          <w:rFonts w:hint="default" w:ascii="等线" w:hAnsi="等线" w:eastAsia="等线" w:cs="黑体"/>
          <w:kern w:val="2"/>
          <w:sz w:val="24"/>
          <w:szCs w:val="24"/>
          <w:lang w:val="en-US" w:eastAsia="zh-CN" w:bidi="ar-SA"/>
        </w:rPr>
      </w:pPr>
      <w:r>
        <w:rPr>
          <w:rFonts w:hint="eastAsia" w:ascii="等线" w:hAnsi="等线" w:eastAsia="等线" w:cs="黑体"/>
          <w:kern w:val="2"/>
          <w:sz w:val="24"/>
          <w:szCs w:val="24"/>
          <w:lang w:val="en-US" w:eastAsia="zh-CN" w:bidi="ar-SA"/>
        </w:rPr>
        <w:t>n</w:t>
      </w:r>
      <w:r>
        <w:rPr>
          <w:rFonts w:hint="default" w:ascii="等线" w:hAnsi="等线" w:eastAsia="等线" w:cs="黑体"/>
          <w:kern w:val="2"/>
          <w:sz w:val="24"/>
          <w:szCs w:val="24"/>
          <w:lang w:val="en-US" w:eastAsia="zh-CN" w:bidi="ar-SA"/>
        </w:rPr>
        <w:t>: acceleration rate constant of humidity between 2-3, n=2 in this test</w:t>
      </w:r>
      <w:r>
        <w:rPr>
          <w:rFonts w:hint="eastAsia" w:cs="黑体"/>
          <w:kern w:val="2"/>
          <w:sz w:val="24"/>
          <w:szCs w:val="24"/>
          <w:lang w:val="en-US" w:eastAsia="zh-CN" w:bidi="ar-SA"/>
        </w:rPr>
        <w:t>.</w:t>
      </w:r>
    </w:p>
    <w:p w14:paraId="1AB5EEC3">
      <w:pPr>
        <w:pStyle w:val="17"/>
        <w:numPr>
          <w:ilvl w:val="0"/>
          <w:numId w:val="0"/>
        </w:numPr>
        <w:spacing w:line="360" w:lineRule="auto"/>
        <w:ind w:firstLine="480" w:firstLineChars="200"/>
        <w:rPr>
          <w:rFonts w:hint="default" w:ascii="等线" w:hAnsi="等线" w:eastAsia="等线" w:cs="黑体"/>
          <w:kern w:val="2"/>
          <w:sz w:val="24"/>
          <w:szCs w:val="24"/>
          <w:lang w:val="en-US" w:eastAsia="zh-CN" w:bidi="ar-SA"/>
        </w:rPr>
      </w:pPr>
      <w:r>
        <w:rPr>
          <w:rFonts w:hint="default" w:ascii="等线" w:hAnsi="等线" w:eastAsia="等线" w:cs="黑体"/>
          <w:kern w:val="2"/>
          <w:sz w:val="24"/>
          <w:szCs w:val="24"/>
          <w:lang w:val="en-US" w:eastAsia="zh-CN" w:bidi="ar-SA"/>
        </w:rPr>
        <w:t>Calculated by the substitution formula: AF=16.058.</w:t>
      </w:r>
    </w:p>
    <w:p w14:paraId="701EDE1A">
      <w:pPr>
        <w:pStyle w:val="17"/>
        <w:numPr>
          <w:ilvl w:val="0"/>
          <w:numId w:val="0"/>
        </w:numPr>
        <w:spacing w:line="360" w:lineRule="auto"/>
        <w:rPr>
          <w:rFonts w:hint="default" w:ascii="等线" w:hAnsi="等线" w:eastAsia="等线" w:cs="黑体"/>
          <w:kern w:val="2"/>
          <w:sz w:val="24"/>
          <w:szCs w:val="24"/>
          <w:lang w:val="en-US" w:eastAsia="zh-CN" w:bidi="ar-SA"/>
        </w:rPr>
      </w:pPr>
      <w:r>
        <w:rPr>
          <w:rFonts w:hint="eastAsia" w:cs="黑体"/>
          <w:kern w:val="2"/>
          <w:sz w:val="24"/>
          <w:szCs w:val="24"/>
          <w:lang w:val="en-US" w:eastAsia="zh-CN" w:bidi="ar-SA"/>
        </w:rPr>
        <w:t>5.</w:t>
      </w:r>
      <w:r>
        <w:rPr>
          <w:rFonts w:hint="eastAsia" w:ascii="等线" w:hAnsi="等线" w:eastAsia="等线" w:cs="黑体"/>
          <w:kern w:val="2"/>
          <w:sz w:val="24"/>
          <w:szCs w:val="24"/>
          <w:lang w:val="en-US" w:eastAsia="zh-CN" w:bidi="ar-SA"/>
        </w:rPr>
        <w:t>2.2 Test time</w:t>
      </w:r>
    </w:p>
    <w:p w14:paraId="0C4D729B">
      <w:pPr>
        <w:pStyle w:val="17"/>
        <w:numPr>
          <w:ilvl w:val="0"/>
          <w:numId w:val="0"/>
        </w:numPr>
        <w:spacing w:line="360" w:lineRule="auto"/>
        <w:ind w:firstLine="480" w:firstLineChars="200"/>
        <w:rPr>
          <w:rFonts w:hint="default" w:ascii="等线" w:hAnsi="等线" w:eastAsia="等线" w:cs="黑体"/>
          <w:kern w:val="2"/>
          <w:sz w:val="24"/>
          <w:szCs w:val="24"/>
          <w:lang w:val="en-US" w:eastAsia="zh-CN" w:bidi="ar-SA"/>
        </w:rPr>
      </w:pPr>
      <w:r>
        <w:rPr>
          <w:rFonts w:hint="eastAsia" w:ascii="等线" w:hAnsi="等线" w:eastAsia="等线" w:cs="黑体"/>
          <w:kern w:val="2"/>
          <w:sz w:val="24"/>
          <w:szCs w:val="24"/>
          <w:lang w:val="en-US" w:eastAsia="zh-CN" w:bidi="ar-SA"/>
        </w:rPr>
        <w:t>The acceleration life formula adopts the Weibull Distribution and Binomial Distribution Synthesis formula:</w:t>
      </w:r>
    </w:p>
    <w:p w14:paraId="7BF1DDA9">
      <w:pPr>
        <w:pStyle w:val="17"/>
        <w:numPr>
          <w:ilvl w:val="0"/>
          <w:numId w:val="0"/>
        </w:numPr>
        <w:spacing w:line="360" w:lineRule="auto"/>
        <w:ind w:firstLine="480" w:firstLineChars="200"/>
        <w:rPr>
          <w:rFonts w:hint="default" w:ascii="等线" w:hAnsi="等线" w:eastAsia="等线" w:cs="黑体"/>
          <w:kern w:val="2"/>
          <w:sz w:val="24"/>
          <w:szCs w:val="24"/>
          <w:lang w:val="en-US" w:eastAsia="zh-CN" w:bidi="ar-SA"/>
        </w:rPr>
      </w:pPr>
      <w:r>
        <w:rPr>
          <w:rFonts w:hint="default" w:ascii="等线" w:hAnsi="等线" w:eastAsia="等线" w:cs="黑体"/>
          <w:kern w:val="2"/>
          <w:sz w:val="24"/>
          <w:szCs w:val="24"/>
          <w:lang w:val="en-US" w:eastAsia="zh-CN" w:bidi="ar-SA"/>
        </w:rPr>
        <w:drawing>
          <wp:inline distT="0" distB="0" distL="114300" distR="114300">
            <wp:extent cx="2567940" cy="1035050"/>
            <wp:effectExtent l="0" t="0" r="0" b="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7"/>
                    <a:stretch>
                      <a:fillRect/>
                    </a:stretch>
                  </pic:blipFill>
                  <pic:spPr>
                    <a:xfrm>
                      <a:off x="0" y="0"/>
                      <a:ext cx="2567940" cy="1035050"/>
                    </a:xfrm>
                    <a:prstGeom prst="rect">
                      <a:avLst/>
                    </a:prstGeom>
                    <a:noFill/>
                    <a:ln>
                      <a:noFill/>
                    </a:ln>
                  </pic:spPr>
                </pic:pic>
              </a:graphicData>
            </a:graphic>
          </wp:inline>
        </w:drawing>
      </w:r>
    </w:p>
    <w:tbl>
      <w:tblPr>
        <w:tblStyle w:val="11"/>
        <w:tblW w:w="0" w:type="auto"/>
        <w:tblInd w:w="40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01"/>
        <w:gridCol w:w="2777"/>
      </w:tblGrid>
      <w:tr w14:paraId="728D1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trPr>
        <w:tc>
          <w:tcPr>
            <w:tcW w:w="5201" w:type="dxa"/>
            <w:noWrap w:val="0"/>
            <w:vAlign w:val="top"/>
          </w:tcPr>
          <w:p w14:paraId="0ACF842E">
            <w:pPr>
              <w:pStyle w:val="17"/>
              <w:numPr>
                <w:ilvl w:val="0"/>
                <w:numId w:val="0"/>
              </w:numPr>
              <w:spacing w:line="360" w:lineRule="auto"/>
              <w:ind w:firstLine="480" w:firstLineChars="200"/>
              <w:rPr>
                <w:rFonts w:hint="default" w:ascii="等线" w:hAnsi="等线" w:eastAsia="等线" w:cs="黑体"/>
                <w:kern w:val="2"/>
                <w:sz w:val="24"/>
                <w:szCs w:val="24"/>
                <w:lang w:val="en-US" w:eastAsia="zh-CN" w:bidi="ar-SA"/>
              </w:rPr>
            </w:pPr>
            <w:r>
              <w:rPr>
                <w:rFonts w:hint="default" w:ascii="等线" w:hAnsi="等线" w:eastAsia="等线" w:cs="黑体"/>
                <w:kern w:val="2"/>
                <w:sz w:val="24"/>
                <w:szCs w:val="24"/>
                <w:lang w:val="en-US" w:eastAsia="zh-CN" w:bidi="ar-SA"/>
              </w:rPr>
              <w:t>β</w:t>
            </w:r>
          </w:p>
        </w:tc>
        <w:tc>
          <w:tcPr>
            <w:tcW w:w="2777" w:type="dxa"/>
            <w:noWrap w:val="0"/>
            <w:vAlign w:val="top"/>
          </w:tcPr>
          <w:p w14:paraId="5B1EDBAA">
            <w:pPr>
              <w:pStyle w:val="17"/>
              <w:numPr>
                <w:ilvl w:val="0"/>
                <w:numId w:val="0"/>
              </w:numPr>
              <w:spacing w:line="360" w:lineRule="auto"/>
              <w:ind w:firstLine="480" w:firstLineChars="200"/>
              <w:rPr>
                <w:rFonts w:hint="default" w:ascii="等线" w:hAnsi="等线" w:eastAsia="等线" w:cs="黑体"/>
                <w:kern w:val="2"/>
                <w:sz w:val="24"/>
                <w:szCs w:val="24"/>
                <w:lang w:val="en-US" w:eastAsia="zh-CN" w:bidi="ar-SA"/>
              </w:rPr>
            </w:pPr>
            <w:r>
              <w:rPr>
                <w:rFonts w:hint="default" w:ascii="等线" w:hAnsi="等线" w:eastAsia="等线" w:cs="黑体"/>
                <w:kern w:val="2"/>
                <w:sz w:val="24"/>
                <w:szCs w:val="24"/>
                <w:lang w:val="en-US" w:eastAsia="zh-CN" w:bidi="ar-SA"/>
              </w:rPr>
              <w:t>1.5</w:t>
            </w:r>
          </w:p>
        </w:tc>
      </w:tr>
      <w:tr w14:paraId="63113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01" w:type="dxa"/>
            <w:noWrap w:val="0"/>
            <w:vAlign w:val="top"/>
          </w:tcPr>
          <w:p w14:paraId="04FAA1C2">
            <w:pPr>
              <w:pStyle w:val="17"/>
              <w:numPr>
                <w:ilvl w:val="0"/>
                <w:numId w:val="0"/>
              </w:numPr>
              <w:spacing w:line="360" w:lineRule="auto"/>
              <w:ind w:left="0" w:leftChars="0" w:firstLine="0" w:firstLineChars="0"/>
              <w:rPr>
                <w:rFonts w:hint="default" w:ascii="等线" w:hAnsi="等线" w:eastAsia="等线" w:cs="黑体"/>
                <w:kern w:val="2"/>
                <w:sz w:val="24"/>
                <w:szCs w:val="24"/>
                <w:lang w:val="en-US" w:eastAsia="zh-CN" w:bidi="ar-SA"/>
              </w:rPr>
            </w:pPr>
            <w:r>
              <w:rPr>
                <w:rFonts w:hint="default" w:ascii="等线" w:hAnsi="等线" w:eastAsia="等线" w:cs="黑体"/>
                <w:kern w:val="2"/>
                <w:sz w:val="24"/>
                <w:szCs w:val="24"/>
                <w:lang w:val="en-US" w:eastAsia="zh-CN" w:bidi="ar-SA"/>
              </w:rPr>
              <w:t>Sample (Number of samples)</w:t>
            </w:r>
          </w:p>
        </w:tc>
        <w:tc>
          <w:tcPr>
            <w:tcW w:w="2777" w:type="dxa"/>
            <w:noWrap w:val="0"/>
            <w:vAlign w:val="top"/>
          </w:tcPr>
          <w:p w14:paraId="638651B6">
            <w:pPr>
              <w:pStyle w:val="17"/>
              <w:numPr>
                <w:ilvl w:val="0"/>
                <w:numId w:val="0"/>
              </w:numPr>
              <w:spacing w:line="360" w:lineRule="auto"/>
              <w:ind w:firstLine="480" w:firstLineChars="200"/>
              <w:rPr>
                <w:rFonts w:hint="default" w:ascii="等线" w:hAnsi="等线" w:eastAsia="等线" w:cs="黑体"/>
                <w:kern w:val="2"/>
                <w:sz w:val="24"/>
                <w:szCs w:val="24"/>
                <w:lang w:val="en-US" w:eastAsia="zh-CN" w:bidi="ar-SA"/>
              </w:rPr>
            </w:pPr>
            <w:r>
              <w:rPr>
                <w:rFonts w:hint="default" w:ascii="等线" w:hAnsi="等线" w:eastAsia="等线" w:cs="黑体"/>
                <w:kern w:val="2"/>
                <w:sz w:val="24"/>
                <w:szCs w:val="24"/>
                <w:lang w:val="en-US" w:eastAsia="zh-CN" w:bidi="ar-SA"/>
              </w:rPr>
              <w:t>1</w:t>
            </w:r>
          </w:p>
        </w:tc>
      </w:tr>
      <w:tr w14:paraId="23E84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01" w:type="dxa"/>
            <w:noWrap w:val="0"/>
            <w:vAlign w:val="top"/>
          </w:tcPr>
          <w:p w14:paraId="11A39FAC">
            <w:pPr>
              <w:pStyle w:val="17"/>
              <w:numPr>
                <w:ilvl w:val="0"/>
                <w:numId w:val="0"/>
              </w:numPr>
              <w:spacing w:line="360" w:lineRule="auto"/>
              <w:ind w:left="0" w:leftChars="0" w:firstLine="0" w:firstLineChars="0"/>
              <w:jc w:val="left"/>
              <w:rPr>
                <w:rFonts w:hint="default" w:ascii="等线" w:hAnsi="等线" w:eastAsia="等线" w:cs="黑体"/>
                <w:kern w:val="2"/>
                <w:sz w:val="24"/>
                <w:szCs w:val="24"/>
                <w:lang w:val="en-US" w:eastAsia="zh-CN" w:bidi="ar-SA"/>
              </w:rPr>
            </w:pPr>
            <w:r>
              <w:rPr>
                <w:rFonts w:hint="default" w:ascii="等线" w:hAnsi="等线" w:eastAsia="等线" w:cs="黑体"/>
                <w:kern w:val="2"/>
                <w:sz w:val="24"/>
                <w:szCs w:val="24"/>
                <w:lang w:val="en-US" w:eastAsia="zh-CN" w:bidi="ar-SA"/>
              </w:rPr>
              <w:t xml:space="preserve">Confidence (confidence </w:t>
            </w:r>
            <w:r>
              <w:rPr>
                <w:rFonts w:hint="eastAsia" w:cs="黑体"/>
                <w:kern w:val="2"/>
                <w:sz w:val="24"/>
                <w:szCs w:val="24"/>
                <w:lang w:val="en-US" w:eastAsia="zh-CN" w:bidi="ar-SA"/>
              </w:rPr>
              <w:t>level</w:t>
            </w:r>
            <w:r>
              <w:rPr>
                <w:rFonts w:hint="default" w:ascii="等线" w:hAnsi="等线" w:eastAsia="等线" w:cs="黑体"/>
                <w:kern w:val="2"/>
                <w:sz w:val="24"/>
                <w:szCs w:val="24"/>
                <w:lang w:val="en-US" w:eastAsia="zh-CN" w:bidi="ar-SA"/>
              </w:rPr>
              <w:t>)</w:t>
            </w:r>
          </w:p>
        </w:tc>
        <w:tc>
          <w:tcPr>
            <w:tcW w:w="2777" w:type="dxa"/>
            <w:noWrap w:val="0"/>
            <w:vAlign w:val="top"/>
          </w:tcPr>
          <w:p w14:paraId="6BC0E473">
            <w:pPr>
              <w:pStyle w:val="17"/>
              <w:numPr>
                <w:ilvl w:val="0"/>
                <w:numId w:val="0"/>
              </w:numPr>
              <w:spacing w:line="360" w:lineRule="auto"/>
              <w:ind w:firstLine="480" w:firstLineChars="200"/>
              <w:rPr>
                <w:rFonts w:hint="default" w:ascii="等线" w:hAnsi="等线" w:eastAsia="等线" w:cs="黑体"/>
                <w:kern w:val="2"/>
                <w:sz w:val="24"/>
                <w:szCs w:val="24"/>
                <w:lang w:val="en-US" w:eastAsia="zh-CN" w:bidi="ar-SA"/>
              </w:rPr>
            </w:pPr>
            <w:r>
              <w:rPr>
                <w:rFonts w:hint="default" w:ascii="等线" w:hAnsi="等线" w:eastAsia="等线" w:cs="黑体"/>
                <w:kern w:val="2"/>
                <w:sz w:val="24"/>
                <w:szCs w:val="24"/>
                <w:lang w:val="en-US" w:eastAsia="zh-CN" w:bidi="ar-SA"/>
              </w:rPr>
              <w:t>90%</w:t>
            </w:r>
          </w:p>
        </w:tc>
      </w:tr>
      <w:tr w14:paraId="0E7EA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01" w:type="dxa"/>
            <w:noWrap w:val="0"/>
            <w:vAlign w:val="top"/>
          </w:tcPr>
          <w:p w14:paraId="3F34A969">
            <w:pPr>
              <w:pStyle w:val="17"/>
              <w:numPr>
                <w:ilvl w:val="0"/>
                <w:numId w:val="0"/>
              </w:numPr>
              <w:spacing w:line="360" w:lineRule="auto"/>
              <w:ind w:left="0" w:leftChars="0" w:firstLine="0" w:firstLineChars="0"/>
              <w:jc w:val="left"/>
              <w:rPr>
                <w:rFonts w:hint="default" w:ascii="等线" w:hAnsi="等线" w:eastAsia="等线" w:cs="黑体"/>
                <w:kern w:val="2"/>
                <w:sz w:val="24"/>
                <w:szCs w:val="24"/>
                <w:lang w:val="en-US" w:eastAsia="zh-CN" w:bidi="ar-SA"/>
              </w:rPr>
            </w:pPr>
            <w:r>
              <w:rPr>
                <w:rFonts w:hint="default" w:ascii="等线" w:hAnsi="等线" w:eastAsia="等线" w:cs="黑体"/>
                <w:kern w:val="2"/>
                <w:sz w:val="24"/>
                <w:szCs w:val="24"/>
                <w:lang w:val="en-US" w:eastAsia="zh-CN" w:bidi="ar-SA"/>
              </w:rPr>
              <w:t>Reliability (Reliability)</w:t>
            </w:r>
          </w:p>
        </w:tc>
        <w:tc>
          <w:tcPr>
            <w:tcW w:w="2777" w:type="dxa"/>
            <w:noWrap w:val="0"/>
            <w:vAlign w:val="top"/>
          </w:tcPr>
          <w:p w14:paraId="3C306F2A">
            <w:pPr>
              <w:pStyle w:val="17"/>
              <w:numPr>
                <w:ilvl w:val="0"/>
                <w:numId w:val="0"/>
              </w:numPr>
              <w:spacing w:line="360" w:lineRule="auto"/>
              <w:ind w:firstLine="480" w:firstLineChars="200"/>
              <w:rPr>
                <w:rFonts w:hint="default" w:ascii="等线" w:hAnsi="等线" w:eastAsia="等线" w:cs="黑体"/>
                <w:kern w:val="2"/>
                <w:sz w:val="24"/>
                <w:szCs w:val="24"/>
                <w:lang w:val="en-US" w:eastAsia="zh-CN" w:bidi="ar-SA"/>
              </w:rPr>
            </w:pPr>
            <w:r>
              <w:rPr>
                <w:rFonts w:hint="default" w:ascii="等线" w:hAnsi="等线" w:eastAsia="等线" w:cs="黑体"/>
                <w:kern w:val="2"/>
                <w:sz w:val="24"/>
                <w:szCs w:val="24"/>
                <w:lang w:val="en-US" w:eastAsia="zh-CN" w:bidi="ar-SA"/>
              </w:rPr>
              <w:t>90%</w:t>
            </w:r>
          </w:p>
        </w:tc>
      </w:tr>
      <w:tr w14:paraId="53DE8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01" w:type="dxa"/>
            <w:noWrap w:val="0"/>
            <w:vAlign w:val="top"/>
          </w:tcPr>
          <w:p w14:paraId="6C1F7413">
            <w:pPr>
              <w:pStyle w:val="17"/>
              <w:numPr>
                <w:ilvl w:val="0"/>
                <w:numId w:val="0"/>
              </w:numPr>
              <w:spacing w:line="360" w:lineRule="auto"/>
              <w:ind w:left="0" w:leftChars="0" w:firstLine="0" w:firstLineChars="0"/>
              <w:jc w:val="left"/>
              <w:rPr>
                <w:rFonts w:hint="default" w:ascii="等线" w:hAnsi="等线" w:eastAsia="等线" w:cs="黑体"/>
                <w:kern w:val="2"/>
                <w:sz w:val="24"/>
                <w:szCs w:val="24"/>
                <w:lang w:val="en-US" w:eastAsia="zh-CN" w:bidi="ar-SA"/>
              </w:rPr>
            </w:pPr>
            <w:r>
              <w:rPr>
                <w:rFonts w:hint="default" w:ascii="等线" w:hAnsi="等线" w:eastAsia="等线" w:cs="黑体"/>
                <w:kern w:val="2"/>
                <w:sz w:val="24"/>
                <w:szCs w:val="24"/>
                <w:lang w:val="en-US" w:eastAsia="zh-CN" w:bidi="ar-SA"/>
              </w:rPr>
              <w:t>Expected</w:t>
            </w:r>
            <w:r>
              <w:rPr>
                <w:rFonts w:hint="eastAsia" w:ascii="等线" w:hAnsi="等线" w:eastAsia="等线" w:cs="黑体"/>
                <w:kern w:val="2"/>
                <w:sz w:val="24"/>
                <w:szCs w:val="24"/>
                <w:lang w:val="en-US" w:eastAsia="zh-CN" w:bidi="ar-SA"/>
              </w:rPr>
              <w:t xml:space="preserve"> </w:t>
            </w:r>
            <w:r>
              <w:rPr>
                <w:rFonts w:hint="default" w:ascii="等线" w:hAnsi="等线" w:eastAsia="等线" w:cs="黑体"/>
                <w:kern w:val="2"/>
                <w:sz w:val="24"/>
                <w:szCs w:val="24"/>
                <w:lang w:val="en-US" w:eastAsia="zh-CN" w:bidi="ar-SA"/>
              </w:rPr>
              <w:t xml:space="preserve">Life (5 years </w:t>
            </w:r>
            <w:r>
              <w:rPr>
                <w:rFonts w:hint="eastAsia" w:ascii="等线" w:hAnsi="等线" w:eastAsia="等线" w:cs="黑体"/>
                <w:kern w:val="2"/>
                <w:sz w:val="24"/>
                <w:szCs w:val="24"/>
                <w:lang w:val="en-US" w:eastAsia="zh-CN" w:bidi="ar-SA"/>
              </w:rPr>
              <w:t>e</w:t>
            </w:r>
            <w:r>
              <w:rPr>
                <w:rFonts w:hint="default" w:ascii="等线" w:hAnsi="等线" w:eastAsia="等线" w:cs="黑体"/>
                <w:kern w:val="2"/>
                <w:sz w:val="24"/>
                <w:szCs w:val="24"/>
                <w:lang w:val="en-US" w:eastAsia="zh-CN" w:bidi="ar-SA"/>
              </w:rPr>
              <w:t>xpected</w:t>
            </w:r>
            <w:r>
              <w:rPr>
                <w:rFonts w:hint="eastAsia" w:ascii="等线" w:hAnsi="等线" w:eastAsia="等线" w:cs="黑体"/>
                <w:kern w:val="2"/>
                <w:sz w:val="24"/>
                <w:szCs w:val="24"/>
                <w:lang w:val="en-US" w:eastAsia="zh-CN" w:bidi="ar-SA"/>
              </w:rPr>
              <w:t xml:space="preserve"> </w:t>
            </w:r>
            <w:r>
              <w:rPr>
                <w:rFonts w:hint="default" w:ascii="等线" w:hAnsi="等线" w:eastAsia="等线" w:cs="黑体"/>
                <w:kern w:val="2"/>
                <w:sz w:val="24"/>
                <w:szCs w:val="24"/>
                <w:lang w:val="en-US" w:eastAsia="zh-CN" w:bidi="ar-SA"/>
              </w:rPr>
              <w:t>life)</w:t>
            </w:r>
          </w:p>
        </w:tc>
        <w:tc>
          <w:tcPr>
            <w:tcW w:w="2777" w:type="dxa"/>
            <w:noWrap w:val="0"/>
            <w:vAlign w:val="top"/>
          </w:tcPr>
          <w:p w14:paraId="62C32D84">
            <w:pPr>
              <w:pStyle w:val="17"/>
              <w:numPr>
                <w:ilvl w:val="0"/>
                <w:numId w:val="0"/>
              </w:numPr>
              <w:spacing w:line="360" w:lineRule="auto"/>
              <w:ind w:firstLine="480" w:firstLineChars="200"/>
              <w:rPr>
                <w:rFonts w:hint="default" w:ascii="等线" w:hAnsi="等线" w:eastAsia="等线" w:cs="黑体"/>
                <w:kern w:val="2"/>
                <w:sz w:val="24"/>
                <w:szCs w:val="24"/>
                <w:lang w:val="en-US" w:eastAsia="zh-CN" w:bidi="ar-SA"/>
              </w:rPr>
            </w:pPr>
            <w:r>
              <w:rPr>
                <w:rFonts w:hint="eastAsia" w:ascii="等线" w:hAnsi="等线" w:eastAsia="等线" w:cs="黑体"/>
                <w:kern w:val="2"/>
                <w:sz w:val="24"/>
                <w:szCs w:val="24"/>
                <w:lang w:val="en-US" w:eastAsia="zh-CN" w:bidi="ar-SA"/>
              </w:rPr>
              <w:t>30.5 h</w:t>
            </w:r>
          </w:p>
        </w:tc>
      </w:tr>
    </w:tbl>
    <w:p w14:paraId="3A5D9CA6">
      <w:pPr>
        <w:pStyle w:val="17"/>
        <w:numPr>
          <w:ilvl w:val="0"/>
          <w:numId w:val="0"/>
        </w:numPr>
        <w:spacing w:line="360" w:lineRule="auto"/>
        <w:ind w:firstLine="480" w:firstLineChars="200"/>
        <w:rPr>
          <w:rFonts w:hint="eastAsia" w:ascii="等线" w:hAnsi="等线" w:eastAsia="等线" w:cs="黑体"/>
          <w:kern w:val="2"/>
          <w:sz w:val="24"/>
          <w:szCs w:val="24"/>
          <w:lang w:val="en-US" w:eastAsia="zh-CN" w:bidi="ar-SA"/>
        </w:rPr>
      </w:pPr>
      <w:r>
        <w:rPr>
          <w:rFonts w:hint="default" w:ascii="等线" w:hAnsi="等线" w:eastAsia="等线" w:cs="黑体"/>
          <w:kern w:val="2"/>
          <w:sz w:val="24"/>
          <w:szCs w:val="24"/>
          <w:lang w:val="en-US" w:eastAsia="zh-CN" w:bidi="ar-SA"/>
        </w:rPr>
        <w:t>After the calculation that TestRunTime =238.410h,</w:t>
      </w:r>
    </w:p>
    <w:p w14:paraId="1B01D610">
      <w:pPr>
        <w:pStyle w:val="17"/>
        <w:numPr>
          <w:ilvl w:val="0"/>
          <w:numId w:val="0"/>
        </w:numPr>
        <w:spacing w:line="360" w:lineRule="auto"/>
        <w:ind w:firstLine="480" w:firstLineChars="200"/>
        <w:rPr>
          <w:rFonts w:hint="default" w:ascii="等线" w:hAnsi="等线" w:eastAsia="等线" w:cs="黑体"/>
          <w:kern w:val="2"/>
          <w:sz w:val="24"/>
          <w:szCs w:val="24"/>
          <w:lang w:val="en-US" w:eastAsia="zh-CN" w:bidi="ar-SA"/>
        </w:rPr>
      </w:pPr>
      <w:r>
        <w:rPr>
          <w:rFonts w:hint="default" w:ascii="等线" w:hAnsi="等线" w:eastAsia="等线" w:cs="黑体"/>
          <w:kern w:val="2"/>
          <w:sz w:val="24"/>
          <w:szCs w:val="24"/>
          <w:lang w:val="en-US" w:eastAsia="zh-CN" w:bidi="ar-SA"/>
        </w:rPr>
        <w:t xml:space="preserve">Then accelerated </w:t>
      </w:r>
      <w:r>
        <w:rPr>
          <w:rFonts w:hint="eastAsia" w:ascii="等线" w:hAnsi="等线" w:eastAsia="等线" w:cs="黑体"/>
          <w:kern w:val="2"/>
          <w:sz w:val="24"/>
          <w:szCs w:val="24"/>
          <w:lang w:val="en-US" w:eastAsia="zh-CN" w:bidi="ar-SA"/>
        </w:rPr>
        <w:t>testing</w:t>
      </w:r>
      <w:r>
        <w:rPr>
          <w:rFonts w:hint="default" w:ascii="等线" w:hAnsi="等线" w:eastAsia="等线" w:cs="黑体"/>
          <w:kern w:val="2"/>
          <w:sz w:val="24"/>
          <w:szCs w:val="24"/>
          <w:lang w:val="en-US" w:eastAsia="zh-CN" w:bidi="ar-SA"/>
        </w:rPr>
        <w:t xml:space="preserve"> time of 5 years =TestRunTime / AF=14.8h.</w:t>
      </w:r>
    </w:p>
    <w:p w14:paraId="10F7E56B">
      <w:pPr>
        <w:pStyle w:val="17"/>
        <w:numPr>
          <w:ilvl w:val="0"/>
          <w:numId w:val="0"/>
        </w:numPr>
        <w:spacing w:line="360" w:lineRule="auto"/>
        <w:rPr>
          <w:rFonts w:hint="default" w:ascii="等线" w:hAnsi="等线" w:eastAsia="等线" w:cs="黑体"/>
          <w:kern w:val="2"/>
          <w:sz w:val="24"/>
          <w:szCs w:val="24"/>
          <w:lang w:val="en-US" w:eastAsia="zh-CN" w:bidi="ar-SA"/>
        </w:rPr>
      </w:pPr>
      <w:r>
        <w:rPr>
          <w:rFonts w:hint="eastAsia" w:cs="黑体"/>
          <w:kern w:val="2"/>
          <w:sz w:val="24"/>
          <w:szCs w:val="24"/>
          <w:lang w:val="en-US" w:eastAsia="zh-CN" w:bidi="ar-SA"/>
        </w:rPr>
        <w:t>5.</w:t>
      </w:r>
      <w:r>
        <w:rPr>
          <w:rFonts w:hint="eastAsia" w:ascii="等线" w:hAnsi="等线" w:eastAsia="等线" w:cs="黑体"/>
          <w:kern w:val="2"/>
          <w:sz w:val="24"/>
          <w:szCs w:val="24"/>
          <w:lang w:val="en-US" w:eastAsia="zh-CN" w:bidi="ar-SA"/>
        </w:rPr>
        <w:t>2.3 Test method</w:t>
      </w:r>
    </w:p>
    <w:p w14:paraId="40CD0A13">
      <w:pPr>
        <w:pStyle w:val="17"/>
        <w:numPr>
          <w:ilvl w:val="0"/>
          <w:numId w:val="0"/>
        </w:numPr>
        <w:spacing w:line="360" w:lineRule="auto"/>
        <w:rPr>
          <w:rFonts w:hint="eastAsia" w:ascii="等线" w:hAnsi="等线" w:eastAsia="等线" w:cs="黑体"/>
          <w:kern w:val="2"/>
          <w:sz w:val="24"/>
          <w:szCs w:val="24"/>
          <w:lang w:val="en-US" w:eastAsia="zh-CN" w:bidi="ar-SA"/>
        </w:rPr>
      </w:pPr>
      <w:r>
        <w:rPr>
          <w:rFonts w:hint="eastAsia" w:cs="黑体"/>
          <w:kern w:val="2"/>
          <w:sz w:val="24"/>
          <w:szCs w:val="24"/>
          <w:lang w:val="en-US" w:eastAsia="zh-CN" w:bidi="ar-SA"/>
        </w:rPr>
        <w:t>5.</w:t>
      </w:r>
      <w:r>
        <w:rPr>
          <w:rFonts w:hint="eastAsia" w:ascii="等线" w:hAnsi="等线" w:eastAsia="等线" w:cs="黑体"/>
          <w:kern w:val="2"/>
          <w:sz w:val="24"/>
          <w:szCs w:val="24"/>
          <w:lang w:val="en-US" w:eastAsia="zh-CN" w:bidi="ar-SA"/>
        </w:rPr>
        <w:t>2.3.1 Before the test, the basic performance of the</w:t>
      </w:r>
      <w:r>
        <w:rPr>
          <w:rFonts w:hint="eastAsia" w:cs="黑体"/>
          <w:kern w:val="2"/>
          <w:sz w:val="24"/>
          <w:szCs w:val="24"/>
          <w:lang w:val="en-US" w:eastAsia="zh-CN" w:bidi="ar-SA"/>
        </w:rPr>
        <w:t xml:space="preserve"> Infrared No-Touch Forehead Thermometer </w:t>
      </w:r>
      <w:r>
        <w:rPr>
          <w:rFonts w:hint="eastAsia" w:ascii="等线" w:hAnsi="等线" w:eastAsia="等线" w:cs="黑体"/>
          <w:kern w:val="2"/>
          <w:sz w:val="24"/>
          <w:szCs w:val="24"/>
          <w:lang w:val="en-US" w:eastAsia="zh-CN" w:bidi="ar-SA"/>
        </w:rPr>
        <w:t>is tested, and the test results are qualified.</w:t>
      </w:r>
    </w:p>
    <w:p w14:paraId="0BA86303">
      <w:pPr>
        <w:pStyle w:val="17"/>
        <w:numPr>
          <w:ilvl w:val="0"/>
          <w:numId w:val="0"/>
        </w:numPr>
        <w:spacing w:line="360" w:lineRule="auto"/>
        <w:rPr>
          <w:rFonts w:hint="default" w:ascii="等线" w:hAnsi="等线" w:eastAsia="等线" w:cs="黑体"/>
          <w:kern w:val="2"/>
          <w:sz w:val="24"/>
          <w:szCs w:val="24"/>
          <w:lang w:val="en-US" w:eastAsia="zh-CN" w:bidi="ar-SA"/>
        </w:rPr>
      </w:pPr>
      <w:r>
        <w:rPr>
          <w:rFonts w:hint="eastAsia" w:cs="黑体"/>
          <w:kern w:val="2"/>
          <w:sz w:val="24"/>
          <w:szCs w:val="24"/>
          <w:lang w:val="en-US" w:eastAsia="zh-CN" w:bidi="ar-SA"/>
        </w:rPr>
        <w:t>5.</w:t>
      </w:r>
      <w:r>
        <w:rPr>
          <w:rFonts w:hint="eastAsia" w:ascii="等线" w:hAnsi="等线" w:eastAsia="等线" w:cs="黑体"/>
          <w:kern w:val="2"/>
          <w:sz w:val="24"/>
          <w:szCs w:val="24"/>
          <w:lang w:val="en-US" w:eastAsia="zh-CN" w:bidi="ar-SA"/>
        </w:rPr>
        <w:t>2.3.2 Place</w:t>
      </w:r>
      <w:r>
        <w:rPr>
          <w:rFonts w:hint="eastAsia" w:cs="黑体"/>
          <w:kern w:val="2"/>
          <w:sz w:val="24"/>
          <w:szCs w:val="24"/>
          <w:lang w:val="en-US" w:eastAsia="zh-CN" w:bidi="ar-SA"/>
        </w:rPr>
        <w:t xml:space="preserve"> </w:t>
      </w:r>
      <w:r>
        <w:rPr>
          <w:rFonts w:hint="eastAsia" w:ascii="等线" w:hAnsi="等线" w:eastAsia="等线" w:cs="黑体"/>
          <w:kern w:val="2"/>
          <w:sz w:val="24"/>
          <w:szCs w:val="24"/>
          <w:lang w:val="en-US" w:eastAsia="zh-CN" w:bidi="ar-SA"/>
        </w:rPr>
        <w:t xml:space="preserve">the </w:t>
      </w:r>
      <w:r>
        <w:rPr>
          <w:rFonts w:hint="eastAsia" w:cs="黑体"/>
          <w:kern w:val="2"/>
          <w:sz w:val="24"/>
          <w:szCs w:val="24"/>
          <w:lang w:val="en-US" w:eastAsia="zh-CN" w:bidi="ar-SA"/>
        </w:rPr>
        <w:t xml:space="preserve">Infrared No-Touch Forehead Thermometer </w:t>
      </w:r>
      <w:r>
        <w:rPr>
          <w:rFonts w:hint="eastAsia" w:ascii="等线" w:hAnsi="等线" w:eastAsia="等线" w:cs="黑体"/>
          <w:kern w:val="2"/>
          <w:sz w:val="24"/>
          <w:szCs w:val="24"/>
          <w:lang w:val="en-US" w:eastAsia="zh-CN" w:bidi="ar-SA"/>
        </w:rPr>
        <w:t xml:space="preserve">in the </w:t>
      </w:r>
      <w:r>
        <w:rPr>
          <w:rFonts w:hint="eastAsia" w:cs="黑体"/>
          <w:kern w:val="2"/>
          <w:sz w:val="24"/>
          <w:szCs w:val="24"/>
          <w:lang w:val="en-US" w:eastAsia="zh-CN" w:bidi="ar-SA"/>
        </w:rPr>
        <w:t>temperature alternating chamber</w:t>
      </w:r>
      <w:r>
        <w:rPr>
          <w:rFonts w:hint="eastAsia" w:ascii="等线" w:hAnsi="等线" w:eastAsia="等线" w:cs="黑体"/>
          <w:kern w:val="2"/>
          <w:sz w:val="24"/>
          <w:szCs w:val="24"/>
          <w:lang w:val="en-US" w:eastAsia="zh-CN" w:bidi="ar-SA"/>
        </w:rPr>
        <w:t xml:space="preserve">. Allow the </w:t>
      </w:r>
      <w:r>
        <w:rPr>
          <w:rFonts w:hint="eastAsia" w:cs="黑体"/>
          <w:kern w:val="2"/>
          <w:sz w:val="24"/>
          <w:szCs w:val="24"/>
          <w:lang w:val="en-US" w:eastAsia="zh-CN" w:bidi="ar-SA"/>
        </w:rPr>
        <w:t xml:space="preserve">Infrared No-Touch Forehead Thermometer </w:t>
      </w:r>
      <w:r>
        <w:rPr>
          <w:rFonts w:hint="eastAsia" w:ascii="等线" w:hAnsi="等线" w:eastAsia="等线" w:cs="黑体"/>
          <w:kern w:val="2"/>
          <w:sz w:val="24"/>
          <w:szCs w:val="24"/>
          <w:lang w:val="en-US" w:eastAsia="zh-CN" w:bidi="ar-SA"/>
        </w:rPr>
        <w:t>to continuously measure in normal measurement mode.</w:t>
      </w:r>
    </w:p>
    <w:p w14:paraId="326E26D5">
      <w:pPr>
        <w:pStyle w:val="17"/>
        <w:numPr>
          <w:ilvl w:val="0"/>
          <w:numId w:val="0"/>
        </w:numPr>
        <w:spacing w:line="360" w:lineRule="auto"/>
        <w:ind w:firstLine="480" w:firstLineChars="200"/>
        <w:rPr>
          <w:rFonts w:hint="default" w:ascii="等线" w:hAnsi="等线" w:eastAsia="等线" w:cs="黑体"/>
          <w:kern w:val="2"/>
          <w:sz w:val="24"/>
          <w:szCs w:val="24"/>
          <w:lang w:val="en-US" w:eastAsia="zh-CN" w:bidi="ar-SA"/>
        </w:rPr>
      </w:pPr>
      <w:r>
        <w:rPr>
          <w:rFonts w:hint="default" w:ascii="等线" w:hAnsi="等线" w:eastAsia="等线" w:cs="黑体"/>
          <w:kern w:val="2"/>
          <w:sz w:val="24"/>
          <w:szCs w:val="24"/>
          <w:lang w:val="en-US" w:eastAsia="zh-CN" w:bidi="ar-SA"/>
        </w:rPr>
        <w:drawing>
          <wp:inline distT="0" distB="0" distL="114300" distR="114300">
            <wp:extent cx="4224020" cy="3168015"/>
            <wp:effectExtent l="0" t="0" r="5080" b="13335"/>
            <wp:docPr id="5" name="图片 5" descr="微信图片_20240712161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微信图片_20240712161129"/>
                    <pic:cNvPicPr>
                      <a:picLocks noChangeAspect="1"/>
                    </pic:cNvPicPr>
                  </pic:nvPicPr>
                  <pic:blipFill>
                    <a:blip r:embed="rId8"/>
                    <a:stretch>
                      <a:fillRect/>
                    </a:stretch>
                  </pic:blipFill>
                  <pic:spPr>
                    <a:xfrm>
                      <a:off x="0" y="0"/>
                      <a:ext cx="4224020" cy="3168015"/>
                    </a:xfrm>
                    <a:prstGeom prst="rect">
                      <a:avLst/>
                    </a:prstGeom>
                  </pic:spPr>
                </pic:pic>
              </a:graphicData>
            </a:graphic>
          </wp:inline>
        </w:drawing>
      </w:r>
    </w:p>
    <w:p w14:paraId="0CF92642">
      <w:pPr>
        <w:pStyle w:val="17"/>
        <w:numPr>
          <w:ilvl w:val="0"/>
          <w:numId w:val="0"/>
        </w:numPr>
        <w:spacing w:line="360" w:lineRule="auto"/>
        <w:rPr>
          <w:rFonts w:hint="default" w:ascii="等线" w:hAnsi="等线" w:eastAsia="等线" w:cs="黑体"/>
          <w:kern w:val="2"/>
          <w:sz w:val="24"/>
          <w:szCs w:val="24"/>
          <w:lang w:val="en-US" w:eastAsia="zh-CN" w:bidi="ar-SA"/>
        </w:rPr>
      </w:pPr>
      <w:r>
        <w:rPr>
          <w:rFonts w:hint="eastAsia" w:cs="黑体"/>
          <w:kern w:val="2"/>
          <w:sz w:val="24"/>
          <w:szCs w:val="24"/>
          <w:lang w:val="en-US" w:eastAsia="zh-CN" w:bidi="ar-SA"/>
        </w:rPr>
        <w:t>5.</w:t>
      </w:r>
      <w:r>
        <w:rPr>
          <w:rFonts w:hint="default" w:ascii="等线" w:hAnsi="等线" w:eastAsia="等线" w:cs="黑体"/>
          <w:kern w:val="2"/>
          <w:sz w:val="24"/>
          <w:szCs w:val="24"/>
          <w:lang w:val="en-US" w:eastAsia="zh-CN" w:bidi="ar-SA"/>
        </w:rPr>
        <w:t>2.3.3 According to IEC 60068-2-78:2012 Environmental Test</w:t>
      </w:r>
      <w:r>
        <w:rPr>
          <w:rFonts w:hint="eastAsia" w:ascii="等线" w:hAnsi="等线" w:eastAsia="等线" w:cs="黑体"/>
          <w:kern w:val="2"/>
          <w:sz w:val="24"/>
          <w:szCs w:val="24"/>
          <w:lang w:val="en-US" w:eastAsia="zh-CN" w:bidi="ar-SA"/>
        </w:rPr>
        <w:t>ing</w:t>
      </w:r>
      <w:r>
        <w:rPr>
          <w:rFonts w:hint="default" w:ascii="等线" w:hAnsi="等线" w:eastAsia="等线" w:cs="黑体"/>
          <w:kern w:val="2"/>
          <w:sz w:val="24"/>
          <w:szCs w:val="24"/>
          <w:lang w:val="en-US" w:eastAsia="zh-CN" w:bidi="ar-SA"/>
        </w:rPr>
        <w:t>-Part 2: Test Method Test Cab:</w:t>
      </w:r>
      <w:r>
        <w:rPr>
          <w:rFonts w:hint="eastAsia" w:ascii="等线" w:hAnsi="等线" w:eastAsia="等线" w:cs="黑体"/>
          <w:kern w:val="2"/>
          <w:sz w:val="24"/>
          <w:szCs w:val="24"/>
          <w:lang w:val="en-US" w:eastAsia="zh-CN" w:bidi="ar-SA"/>
        </w:rPr>
        <w:t xml:space="preserve"> </w:t>
      </w:r>
      <w:r>
        <w:rPr>
          <w:rFonts w:hint="default" w:ascii="等线" w:hAnsi="等线" w:eastAsia="等线" w:cs="黑体"/>
          <w:kern w:val="2"/>
          <w:sz w:val="24"/>
          <w:szCs w:val="24"/>
          <w:lang w:val="en-US" w:eastAsia="zh-CN" w:bidi="ar-SA"/>
        </w:rPr>
        <w:t xml:space="preserve">Damp heat , steady state, the temperature of the </w:t>
      </w:r>
      <w:r>
        <w:rPr>
          <w:rFonts w:hint="eastAsia" w:cs="黑体"/>
          <w:kern w:val="2"/>
          <w:sz w:val="24"/>
          <w:szCs w:val="24"/>
          <w:lang w:val="en-US" w:eastAsia="zh-CN" w:bidi="ar-SA"/>
        </w:rPr>
        <w:t>temperature alternating chamber</w:t>
      </w:r>
      <w:r>
        <w:rPr>
          <w:rFonts w:hint="default" w:ascii="等线" w:hAnsi="等线" w:eastAsia="等线" w:cs="黑体"/>
          <w:kern w:val="2"/>
          <w:sz w:val="24"/>
          <w:szCs w:val="24"/>
          <w:lang w:val="en-US" w:eastAsia="zh-CN" w:bidi="ar-SA"/>
        </w:rPr>
        <w:t xml:space="preserve"> is adjusted to 40℃ and 95% RH, and the test time is recorded after the temperature and humidity are stable.</w:t>
      </w:r>
    </w:p>
    <w:p w14:paraId="03C8055B">
      <w:pPr>
        <w:pStyle w:val="17"/>
        <w:numPr>
          <w:ilvl w:val="0"/>
          <w:numId w:val="0"/>
        </w:numPr>
        <w:spacing w:line="360" w:lineRule="auto"/>
        <w:ind w:firstLine="480" w:firstLineChars="200"/>
        <w:rPr>
          <w:rFonts w:hint="default" w:ascii="等线" w:hAnsi="等线" w:eastAsia="等线" w:cs="黑体"/>
          <w:kern w:val="2"/>
          <w:sz w:val="24"/>
          <w:szCs w:val="24"/>
          <w:lang w:val="en-US" w:eastAsia="zh-CN" w:bidi="ar-SA"/>
        </w:rPr>
      </w:pPr>
      <w:r>
        <w:rPr>
          <w:rFonts w:hint="default" w:ascii="等线" w:hAnsi="等线" w:eastAsia="等线" w:cs="黑体"/>
          <w:kern w:val="2"/>
          <w:sz w:val="24"/>
          <w:szCs w:val="24"/>
          <w:lang w:val="en-US" w:eastAsia="zh-CN" w:bidi="ar-SA"/>
        </w:rPr>
        <w:drawing>
          <wp:inline distT="0" distB="0" distL="114300" distR="114300">
            <wp:extent cx="4222115" cy="3168015"/>
            <wp:effectExtent l="0" t="0" r="6985" b="13335"/>
            <wp:docPr id="2" name="图片 2" descr="微信图片_20240730101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40730101509"/>
                    <pic:cNvPicPr>
                      <a:picLocks noChangeAspect="1"/>
                    </pic:cNvPicPr>
                  </pic:nvPicPr>
                  <pic:blipFill>
                    <a:blip r:embed="rId9"/>
                    <a:stretch>
                      <a:fillRect/>
                    </a:stretch>
                  </pic:blipFill>
                  <pic:spPr>
                    <a:xfrm>
                      <a:off x="0" y="0"/>
                      <a:ext cx="4222115" cy="3168015"/>
                    </a:xfrm>
                    <a:prstGeom prst="rect">
                      <a:avLst/>
                    </a:prstGeom>
                  </pic:spPr>
                </pic:pic>
              </a:graphicData>
            </a:graphic>
          </wp:inline>
        </w:drawing>
      </w:r>
    </w:p>
    <w:p w14:paraId="7D0F34F7">
      <w:pPr>
        <w:pStyle w:val="17"/>
        <w:numPr>
          <w:ilvl w:val="0"/>
          <w:numId w:val="0"/>
        </w:numPr>
        <w:spacing w:line="360" w:lineRule="auto"/>
        <w:ind w:firstLine="480" w:firstLineChars="200"/>
        <w:rPr>
          <w:rFonts w:hint="eastAsia" w:ascii="等线" w:hAnsi="等线" w:eastAsia="等线" w:cs="黑体"/>
          <w:kern w:val="2"/>
          <w:sz w:val="24"/>
          <w:szCs w:val="24"/>
          <w:lang w:val="en-US" w:eastAsia="zh-CN" w:bidi="ar-SA"/>
        </w:rPr>
      </w:pPr>
      <w:r>
        <w:rPr>
          <w:rFonts w:hint="eastAsia" w:ascii="等线" w:hAnsi="等线" w:eastAsia="等线" w:cs="黑体"/>
          <w:kern w:val="2"/>
          <w:sz w:val="24"/>
          <w:szCs w:val="24"/>
          <w:lang w:val="en-US" w:eastAsia="zh-CN" w:bidi="ar-SA"/>
        </w:rPr>
        <w:t xml:space="preserve"> Test time: </w:t>
      </w:r>
      <w:r>
        <w:rPr>
          <w:rFonts w:hint="eastAsia" w:cs="黑体"/>
          <w:kern w:val="2"/>
          <w:sz w:val="24"/>
          <w:szCs w:val="24"/>
          <w:lang w:val="en-US" w:eastAsia="zh-CN" w:bidi="ar-SA"/>
        </w:rPr>
        <w:t>12</w:t>
      </w:r>
      <w:r>
        <w:rPr>
          <w:rFonts w:hint="eastAsia" w:ascii="等线" w:hAnsi="等线" w:eastAsia="等线" w:cs="黑体"/>
          <w:kern w:val="2"/>
          <w:sz w:val="24"/>
          <w:szCs w:val="24"/>
          <w:lang w:val="en-US" w:eastAsia="zh-CN" w:bidi="ar-SA"/>
        </w:rPr>
        <w:t>:1</w:t>
      </w:r>
      <w:r>
        <w:rPr>
          <w:rFonts w:hint="eastAsia" w:cs="黑体"/>
          <w:kern w:val="2"/>
          <w:sz w:val="24"/>
          <w:szCs w:val="24"/>
          <w:lang w:val="en-US" w:eastAsia="zh-CN" w:bidi="ar-SA"/>
        </w:rPr>
        <w:t>0</w:t>
      </w:r>
      <w:r>
        <w:rPr>
          <w:rFonts w:hint="eastAsia" w:ascii="等线" w:hAnsi="等线" w:eastAsia="等线" w:cs="黑体"/>
          <w:kern w:val="2"/>
          <w:sz w:val="24"/>
          <w:szCs w:val="24"/>
          <w:lang w:val="en-US" w:eastAsia="zh-CN" w:bidi="ar-SA"/>
        </w:rPr>
        <w:t xml:space="preserve">, </w:t>
      </w:r>
      <w:r>
        <w:rPr>
          <w:rFonts w:hint="eastAsia" w:cs="黑体"/>
          <w:kern w:val="2"/>
          <w:sz w:val="24"/>
          <w:szCs w:val="24"/>
          <w:lang w:val="en-US" w:eastAsia="zh-CN" w:bidi="ar-SA"/>
        </w:rPr>
        <w:t>July</w:t>
      </w:r>
      <w:r>
        <w:rPr>
          <w:rFonts w:hint="eastAsia" w:ascii="等线" w:hAnsi="等线" w:eastAsia="等线" w:cs="黑体"/>
          <w:kern w:val="2"/>
          <w:sz w:val="24"/>
          <w:szCs w:val="24"/>
          <w:lang w:val="en-US" w:eastAsia="zh-CN" w:bidi="ar-SA"/>
        </w:rPr>
        <w:t xml:space="preserve"> </w:t>
      </w:r>
      <w:r>
        <w:rPr>
          <w:rFonts w:hint="eastAsia" w:cs="黑体"/>
          <w:kern w:val="2"/>
          <w:sz w:val="24"/>
          <w:szCs w:val="24"/>
          <w:lang w:val="en-US" w:eastAsia="zh-CN" w:bidi="ar-SA"/>
        </w:rPr>
        <w:t>10</w:t>
      </w:r>
      <w:r>
        <w:rPr>
          <w:rFonts w:hint="eastAsia" w:ascii="等线" w:hAnsi="等线" w:eastAsia="等线" w:cs="黑体"/>
          <w:kern w:val="2"/>
          <w:sz w:val="24"/>
          <w:szCs w:val="24"/>
          <w:lang w:val="en-US" w:eastAsia="zh-CN" w:bidi="ar-SA"/>
        </w:rPr>
        <w:t>,202</w:t>
      </w:r>
      <w:r>
        <w:rPr>
          <w:rFonts w:hint="eastAsia" w:cs="黑体"/>
          <w:kern w:val="2"/>
          <w:sz w:val="24"/>
          <w:szCs w:val="24"/>
          <w:lang w:val="en-US" w:eastAsia="zh-CN" w:bidi="ar-SA"/>
        </w:rPr>
        <w:t>4</w:t>
      </w:r>
      <w:r>
        <w:rPr>
          <w:rFonts w:hint="eastAsia" w:ascii="等线" w:hAnsi="等线" w:eastAsia="等线" w:cs="黑体"/>
          <w:kern w:val="2"/>
          <w:sz w:val="24"/>
          <w:szCs w:val="24"/>
          <w:lang w:val="en-US" w:eastAsia="zh-CN" w:bidi="ar-SA"/>
        </w:rPr>
        <w:t xml:space="preserve"> to 0</w:t>
      </w:r>
      <w:r>
        <w:rPr>
          <w:rFonts w:hint="eastAsia" w:cs="黑体"/>
          <w:kern w:val="2"/>
          <w:sz w:val="24"/>
          <w:szCs w:val="24"/>
          <w:lang w:val="en-US" w:eastAsia="zh-CN" w:bidi="ar-SA"/>
        </w:rPr>
        <w:t>2</w:t>
      </w:r>
      <w:r>
        <w:rPr>
          <w:rFonts w:hint="eastAsia" w:ascii="等线" w:hAnsi="等线" w:eastAsia="等线" w:cs="黑体"/>
          <w:kern w:val="2"/>
          <w:sz w:val="24"/>
          <w:szCs w:val="24"/>
          <w:lang w:val="en-US" w:eastAsia="zh-CN" w:bidi="ar-SA"/>
        </w:rPr>
        <w:t>:</w:t>
      </w:r>
      <w:r>
        <w:rPr>
          <w:rFonts w:hint="eastAsia" w:cs="黑体"/>
          <w:kern w:val="2"/>
          <w:sz w:val="24"/>
          <w:szCs w:val="24"/>
          <w:lang w:val="en-US" w:eastAsia="zh-CN" w:bidi="ar-SA"/>
        </w:rPr>
        <w:t>58</w:t>
      </w:r>
      <w:r>
        <w:rPr>
          <w:rFonts w:hint="eastAsia" w:ascii="等线" w:hAnsi="等线" w:eastAsia="等线" w:cs="黑体"/>
          <w:kern w:val="2"/>
          <w:sz w:val="24"/>
          <w:szCs w:val="24"/>
          <w:lang w:val="en-US" w:eastAsia="zh-CN" w:bidi="ar-SA"/>
        </w:rPr>
        <w:t xml:space="preserve">, </w:t>
      </w:r>
      <w:r>
        <w:rPr>
          <w:rFonts w:hint="eastAsia" w:cs="黑体"/>
          <w:kern w:val="2"/>
          <w:sz w:val="24"/>
          <w:szCs w:val="24"/>
          <w:lang w:val="en-US" w:eastAsia="zh-CN" w:bidi="ar-SA"/>
        </w:rPr>
        <w:t>July</w:t>
      </w:r>
      <w:r>
        <w:rPr>
          <w:rFonts w:hint="eastAsia" w:ascii="等线" w:hAnsi="等线" w:eastAsia="等线" w:cs="黑体"/>
          <w:kern w:val="2"/>
          <w:sz w:val="24"/>
          <w:szCs w:val="24"/>
          <w:lang w:val="en-US" w:eastAsia="zh-CN" w:bidi="ar-SA"/>
        </w:rPr>
        <w:t xml:space="preserve"> </w:t>
      </w:r>
      <w:r>
        <w:rPr>
          <w:rFonts w:hint="eastAsia" w:cs="黑体"/>
          <w:kern w:val="2"/>
          <w:sz w:val="24"/>
          <w:szCs w:val="24"/>
          <w:lang w:val="en-US" w:eastAsia="zh-CN" w:bidi="ar-SA"/>
        </w:rPr>
        <w:t>11</w:t>
      </w:r>
      <w:r>
        <w:rPr>
          <w:rFonts w:hint="eastAsia" w:ascii="等线" w:hAnsi="等线" w:eastAsia="等线" w:cs="黑体"/>
          <w:kern w:val="2"/>
          <w:sz w:val="24"/>
          <w:szCs w:val="24"/>
          <w:lang w:val="en-US" w:eastAsia="zh-CN" w:bidi="ar-SA"/>
        </w:rPr>
        <w:t>,202</w:t>
      </w:r>
      <w:r>
        <w:rPr>
          <w:rFonts w:hint="eastAsia" w:cs="黑体"/>
          <w:kern w:val="2"/>
          <w:sz w:val="24"/>
          <w:szCs w:val="24"/>
          <w:lang w:val="en-US" w:eastAsia="zh-CN" w:bidi="ar-SA"/>
        </w:rPr>
        <w:t>4.</w:t>
      </w:r>
    </w:p>
    <w:p w14:paraId="5BD0C822">
      <w:pPr>
        <w:pStyle w:val="17"/>
        <w:numPr>
          <w:ilvl w:val="0"/>
          <w:numId w:val="0"/>
        </w:numPr>
        <w:spacing w:line="360" w:lineRule="auto"/>
        <w:ind w:firstLine="480" w:firstLineChars="200"/>
        <w:rPr>
          <w:rFonts w:hint="default" w:ascii="等线" w:hAnsi="等线" w:eastAsia="等线" w:cs="黑体"/>
          <w:kern w:val="2"/>
          <w:sz w:val="24"/>
          <w:szCs w:val="24"/>
          <w:lang w:val="en-US" w:eastAsia="zh-CN" w:bidi="ar-SA"/>
        </w:rPr>
      </w:pPr>
      <w:r>
        <w:rPr>
          <w:rFonts w:hint="eastAsia" w:ascii="等线" w:hAnsi="等线" w:eastAsia="等线" w:cs="黑体"/>
          <w:kern w:val="2"/>
          <w:sz w:val="24"/>
          <w:szCs w:val="24"/>
          <w:lang w:val="en-US" w:eastAsia="zh-CN" w:bidi="ar-SA"/>
        </w:rPr>
        <w:t xml:space="preserve"> Total test duration: 14.8h.</w:t>
      </w:r>
    </w:p>
    <w:p w14:paraId="7B4424FF">
      <w:pPr>
        <w:pStyle w:val="17"/>
        <w:numPr>
          <w:ilvl w:val="0"/>
          <w:numId w:val="0"/>
        </w:numPr>
        <w:spacing w:line="360" w:lineRule="auto"/>
        <w:rPr>
          <w:rFonts w:hint="default" w:ascii="等线" w:hAnsi="等线" w:eastAsia="等线" w:cs="黑体"/>
          <w:kern w:val="2"/>
          <w:sz w:val="24"/>
          <w:szCs w:val="24"/>
          <w:lang w:val="en-US" w:eastAsia="zh-CN" w:bidi="ar-SA"/>
        </w:rPr>
      </w:pPr>
      <w:r>
        <w:rPr>
          <w:rFonts w:hint="eastAsia" w:cs="黑体"/>
          <w:kern w:val="2"/>
          <w:sz w:val="24"/>
          <w:szCs w:val="24"/>
          <w:lang w:val="en-US" w:eastAsia="zh-CN" w:bidi="ar-SA"/>
        </w:rPr>
        <w:t>5.</w:t>
      </w:r>
      <w:r>
        <w:rPr>
          <w:rFonts w:hint="default" w:ascii="等线" w:hAnsi="等线" w:eastAsia="等线" w:cs="黑体"/>
          <w:kern w:val="2"/>
          <w:sz w:val="24"/>
          <w:szCs w:val="24"/>
          <w:lang w:val="en-US" w:eastAsia="zh-CN" w:bidi="ar-SA"/>
        </w:rPr>
        <w:t>2.3.4 After the acceleration time from the normal work to the fifth year, test the basic performance of the prototype, and all the test results are qualified, see Annex II.</w:t>
      </w:r>
    </w:p>
    <w:p w14:paraId="57E48CE4">
      <w:pPr>
        <w:pStyle w:val="17"/>
        <w:numPr>
          <w:ilvl w:val="0"/>
          <w:numId w:val="0"/>
        </w:numPr>
        <w:spacing w:line="360" w:lineRule="auto"/>
        <w:ind w:leftChars="0"/>
        <w:rPr>
          <w:rFonts w:hint="default" w:ascii="Times New Roman" w:hAnsi="Times New Roman" w:eastAsia="宋体" w:cs="Times New Roman"/>
          <w:b/>
          <w:bCs/>
          <w:sz w:val="32"/>
          <w:szCs w:val="32"/>
          <w:lang w:val="en-US" w:eastAsia="zh-CN"/>
        </w:rPr>
      </w:pPr>
      <w:r>
        <w:rPr>
          <w:rFonts w:hint="eastAsia" w:ascii="Times New Roman" w:hAnsi="Times New Roman" w:eastAsia="宋体" w:cs="Times New Roman"/>
          <w:b/>
          <w:bCs/>
          <w:sz w:val="32"/>
          <w:szCs w:val="32"/>
          <w:lang w:val="en-US" w:eastAsia="zh-CN"/>
        </w:rPr>
        <w:t xml:space="preserve"> 6. Conclusion</w:t>
      </w:r>
    </w:p>
    <w:p w14:paraId="15D41671">
      <w:pPr>
        <w:pStyle w:val="17"/>
        <w:numPr>
          <w:ilvl w:val="0"/>
          <w:numId w:val="0"/>
        </w:numPr>
        <w:spacing w:line="360" w:lineRule="auto"/>
        <w:ind w:firstLine="480" w:firstLineChars="200"/>
        <w:rPr>
          <w:rFonts w:hint="default" w:ascii="等线" w:hAnsi="等线" w:eastAsia="等线" w:cs="黑体"/>
          <w:kern w:val="2"/>
          <w:sz w:val="24"/>
          <w:szCs w:val="24"/>
          <w:lang w:val="en-US" w:eastAsia="zh-CN" w:bidi="ar-SA"/>
        </w:rPr>
      </w:pPr>
      <w:r>
        <w:rPr>
          <w:rFonts w:hint="eastAsia" w:ascii="等线" w:hAnsi="等线" w:eastAsia="等线" w:cs="黑体"/>
          <w:kern w:val="2"/>
          <w:sz w:val="24"/>
          <w:szCs w:val="24"/>
          <w:lang w:val="en-US" w:eastAsia="zh-CN" w:bidi="ar-SA"/>
        </w:rPr>
        <w:t>In summary, considering the influencing factors of use frequency, use time, environmental temperature and humidity, and the temperature and humidity as accelerated stress, the Arrhenius model is used for accelerated aging test method. After risk analysis, the Expected Life of this product can reach 5 years under the operating conditions in the user manual. The expected life is reflected in the device label and user manual.</w:t>
      </w:r>
    </w:p>
    <w:p w14:paraId="7FF0EEA6">
      <w:pPr>
        <w:pStyle w:val="17"/>
        <w:numPr>
          <w:ilvl w:val="0"/>
          <w:numId w:val="0"/>
        </w:numPr>
        <w:spacing w:line="360" w:lineRule="auto"/>
        <w:ind w:firstLine="480" w:firstLineChars="200"/>
        <w:rPr>
          <w:rFonts w:hint="default" w:ascii="等线" w:hAnsi="等线" w:eastAsia="等线" w:cs="黑体"/>
          <w:kern w:val="2"/>
          <w:sz w:val="24"/>
          <w:szCs w:val="24"/>
          <w:lang w:val="en-US" w:eastAsia="zh-CN" w:bidi="ar-SA"/>
        </w:rPr>
      </w:pPr>
    </w:p>
    <w:p w14:paraId="1745A047">
      <w:pPr>
        <w:pStyle w:val="17"/>
        <w:numPr>
          <w:ilvl w:val="0"/>
          <w:numId w:val="0"/>
        </w:numPr>
        <w:spacing w:line="360" w:lineRule="auto"/>
        <w:rPr>
          <w:rFonts w:hint="default" w:ascii="等线" w:hAnsi="等线" w:eastAsia="等线" w:cs="黑体"/>
          <w:kern w:val="2"/>
          <w:sz w:val="24"/>
          <w:szCs w:val="24"/>
          <w:lang w:val="en-US" w:eastAsia="zh-CN" w:bidi="ar-SA"/>
        </w:rPr>
      </w:pPr>
    </w:p>
    <w:p w14:paraId="67917816">
      <w:pPr>
        <w:pStyle w:val="17"/>
        <w:numPr>
          <w:ilvl w:val="0"/>
          <w:numId w:val="0"/>
        </w:numPr>
        <w:spacing w:line="360" w:lineRule="auto"/>
        <w:rPr>
          <w:rFonts w:hint="eastAsia" w:ascii="等线" w:hAnsi="等线" w:eastAsia="等线" w:cs="黑体"/>
          <w:kern w:val="2"/>
          <w:sz w:val="24"/>
          <w:szCs w:val="24"/>
          <w:lang w:val="en-US" w:eastAsia="zh-CN" w:bidi="ar-SA"/>
        </w:rPr>
      </w:pPr>
      <w:r>
        <w:rPr>
          <w:rFonts w:hint="default" w:ascii="等线" w:hAnsi="等线" w:eastAsia="等线" w:cs="黑体"/>
          <w:kern w:val="2"/>
          <w:sz w:val="24"/>
          <w:szCs w:val="24"/>
          <w:lang w:val="en-US" w:eastAsia="zh-CN" w:bidi="ar-SA"/>
        </w:rPr>
        <w:t>Annex</w:t>
      </w:r>
      <w:r>
        <w:rPr>
          <w:rFonts w:hint="eastAsia" w:ascii="等线" w:hAnsi="等线" w:eastAsia="等线" w:cs="黑体"/>
          <w:kern w:val="2"/>
          <w:sz w:val="24"/>
          <w:szCs w:val="24"/>
          <w:lang w:val="en-US" w:eastAsia="zh-CN" w:bidi="ar-SA"/>
        </w:rPr>
        <w:t>:</w:t>
      </w:r>
    </w:p>
    <w:p w14:paraId="6E3D6384">
      <w:pPr>
        <w:pStyle w:val="17"/>
        <w:numPr>
          <w:ilvl w:val="0"/>
          <w:numId w:val="0"/>
        </w:numPr>
        <w:spacing w:line="360" w:lineRule="auto"/>
        <w:rPr>
          <w:rFonts w:hint="default" w:ascii="等线" w:hAnsi="等线" w:eastAsia="等线" w:cs="黑体"/>
          <w:kern w:val="2"/>
          <w:sz w:val="24"/>
          <w:szCs w:val="24"/>
          <w:lang w:val="en-US" w:eastAsia="zh-CN" w:bidi="ar-SA"/>
        </w:rPr>
      </w:pPr>
      <w:r>
        <w:rPr>
          <w:rFonts w:hint="default" w:ascii="等线" w:hAnsi="等线" w:eastAsia="等线" w:cs="黑体"/>
          <w:kern w:val="2"/>
          <w:sz w:val="24"/>
          <w:szCs w:val="24"/>
          <w:lang w:val="en-US" w:eastAsia="zh-CN" w:bidi="ar-SA"/>
        </w:rPr>
        <w:t>Annex I</w:t>
      </w:r>
      <w:r>
        <w:rPr>
          <w:rFonts w:hint="eastAsia" w:ascii="等线" w:hAnsi="等线" w:eastAsia="等线" w:cs="黑体"/>
          <w:kern w:val="2"/>
          <w:sz w:val="24"/>
          <w:szCs w:val="24"/>
          <w:lang w:val="en-US" w:eastAsia="zh-CN" w:bidi="ar-SA"/>
        </w:rPr>
        <w:t xml:space="preserve">: </w:t>
      </w:r>
      <w:r>
        <w:rPr>
          <w:rFonts w:hint="eastAsia" w:cs="黑体"/>
          <w:kern w:val="2"/>
          <w:sz w:val="24"/>
          <w:szCs w:val="24"/>
          <w:lang w:val="en-US" w:eastAsia="zh-CN" w:bidi="ar-SA"/>
        </w:rPr>
        <w:t>E</w:t>
      </w:r>
      <w:r>
        <w:rPr>
          <w:rFonts w:hint="eastAsia" w:ascii="等线" w:hAnsi="等线" w:eastAsia="等线" w:cs="黑体"/>
          <w:kern w:val="2"/>
          <w:sz w:val="24"/>
          <w:szCs w:val="24"/>
          <w:lang w:val="en-US" w:eastAsia="zh-CN" w:bidi="ar-SA"/>
        </w:rPr>
        <w:t>TX202303-07-0</w:t>
      </w:r>
      <w:r>
        <w:rPr>
          <w:rFonts w:hint="eastAsia" w:cs="黑体"/>
          <w:kern w:val="2"/>
          <w:sz w:val="24"/>
          <w:szCs w:val="24"/>
          <w:lang w:val="en-US" w:eastAsia="zh-CN" w:bidi="ar-SA"/>
        </w:rPr>
        <w:t>78</w:t>
      </w:r>
      <w:r>
        <w:rPr>
          <w:rFonts w:hint="eastAsia" w:ascii="等线" w:hAnsi="等线" w:eastAsia="等线" w:cs="黑体"/>
          <w:kern w:val="2"/>
          <w:sz w:val="24"/>
          <w:szCs w:val="24"/>
          <w:lang w:val="en-US" w:eastAsia="zh-CN" w:bidi="ar-SA"/>
        </w:rPr>
        <w:t>-0</w:t>
      </w:r>
      <w:r>
        <w:rPr>
          <w:rFonts w:hint="eastAsia" w:cs="黑体"/>
          <w:kern w:val="2"/>
          <w:sz w:val="24"/>
          <w:szCs w:val="24"/>
          <w:lang w:val="en-US" w:eastAsia="zh-CN" w:bidi="ar-SA"/>
        </w:rPr>
        <w:t>5</w:t>
      </w:r>
      <w:r>
        <w:rPr>
          <w:rFonts w:hint="eastAsia" w:ascii="等线" w:hAnsi="等线" w:eastAsia="等线" w:cs="黑体"/>
          <w:kern w:val="2"/>
          <w:sz w:val="24"/>
          <w:szCs w:val="24"/>
          <w:lang w:val="en-US" w:eastAsia="zh-CN" w:bidi="ar-SA"/>
        </w:rPr>
        <w:t xml:space="preserve"> Test Report.</w:t>
      </w:r>
    </w:p>
    <w:p w14:paraId="4C47A285">
      <w:pPr>
        <w:pStyle w:val="17"/>
        <w:numPr>
          <w:ilvl w:val="0"/>
          <w:numId w:val="0"/>
        </w:numPr>
        <w:spacing w:line="360" w:lineRule="auto"/>
        <w:rPr>
          <w:rFonts w:hint="default" w:ascii="等线" w:hAnsi="等线" w:eastAsia="等线" w:cs="黑体"/>
          <w:kern w:val="2"/>
          <w:sz w:val="24"/>
          <w:szCs w:val="24"/>
          <w:lang w:val="en-US" w:eastAsia="zh-CN" w:bidi="ar-SA"/>
        </w:rPr>
      </w:pPr>
      <w:bookmarkStart w:id="2" w:name="OLE_LINK1"/>
      <w:r>
        <w:rPr>
          <w:rFonts w:hint="eastAsia" w:ascii="等线" w:hAnsi="等线" w:eastAsia="等线" w:cs="黑体"/>
          <w:kern w:val="2"/>
          <w:sz w:val="24"/>
          <w:szCs w:val="24"/>
          <w:lang w:val="en-US" w:eastAsia="zh-CN" w:bidi="ar-SA"/>
        </w:rPr>
        <w:t>Annex II</w:t>
      </w:r>
      <w:bookmarkEnd w:id="2"/>
      <w:r>
        <w:rPr>
          <w:rFonts w:hint="eastAsia" w:ascii="等线" w:hAnsi="等线" w:eastAsia="等线" w:cs="黑体"/>
          <w:kern w:val="2"/>
          <w:sz w:val="24"/>
          <w:szCs w:val="24"/>
          <w:lang w:val="en-US" w:eastAsia="zh-CN" w:bidi="ar-SA"/>
        </w:rPr>
        <w:t xml:space="preserve">: </w:t>
      </w:r>
      <w:r>
        <w:rPr>
          <w:rFonts w:hint="eastAsia" w:cs="黑体"/>
          <w:kern w:val="2"/>
          <w:sz w:val="24"/>
          <w:szCs w:val="24"/>
          <w:lang w:val="en-US" w:eastAsia="zh-CN" w:bidi="ar-SA"/>
        </w:rPr>
        <w:t xml:space="preserve">the Infrared No-Touch Forehead Thermometer </w:t>
      </w:r>
      <w:r>
        <w:rPr>
          <w:rFonts w:hint="eastAsia" w:ascii="等线" w:hAnsi="等线" w:eastAsia="等线" w:cs="黑体"/>
          <w:kern w:val="2"/>
          <w:sz w:val="24"/>
          <w:szCs w:val="24"/>
          <w:lang w:val="en-US" w:eastAsia="zh-CN" w:bidi="ar-SA"/>
        </w:rPr>
        <w:t>performance test report.</w:t>
      </w:r>
    </w:p>
    <w:p w14:paraId="6EAAE5AD">
      <w:pPr>
        <w:pStyle w:val="17"/>
        <w:numPr>
          <w:ilvl w:val="0"/>
          <w:numId w:val="0"/>
        </w:numPr>
        <w:spacing w:line="360" w:lineRule="auto"/>
        <w:rPr>
          <w:rFonts w:hint="default" w:ascii="等线" w:hAnsi="等线" w:eastAsia="等线" w:cs="黑体"/>
          <w:kern w:val="2"/>
          <w:sz w:val="24"/>
          <w:szCs w:val="24"/>
          <w:lang w:val="en-US" w:eastAsia="zh-CN" w:bidi="ar-SA"/>
        </w:rPr>
      </w:pPr>
      <w:r>
        <w:rPr>
          <w:rFonts w:hint="default" w:ascii="等线" w:hAnsi="等线" w:eastAsia="等线" w:cs="黑体"/>
          <w:kern w:val="2"/>
          <w:sz w:val="24"/>
          <w:szCs w:val="24"/>
          <w:lang w:val="en-US" w:eastAsia="zh-CN" w:bidi="ar-SA"/>
        </w:rPr>
        <w:t>Annex III</w:t>
      </w:r>
      <w:r>
        <w:rPr>
          <w:rFonts w:hint="eastAsia" w:ascii="等线" w:hAnsi="等线" w:eastAsia="等线" w:cs="黑体"/>
          <w:kern w:val="2"/>
          <w:sz w:val="24"/>
          <w:szCs w:val="24"/>
          <w:lang w:val="en-US" w:eastAsia="zh-CN" w:bidi="ar-SA"/>
        </w:rPr>
        <w:t>: Risk Analysis Report.</w:t>
      </w:r>
    </w:p>
    <w:sectPr>
      <w:footerReference r:id="rId3" w:type="default"/>
      <w:pgSz w:w="11906" w:h="16838"/>
      <w:pgMar w:top="1327" w:right="1800" w:bottom="1327" w:left="1800" w:header="851" w:footer="737"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等线 Light">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7598A">
    <w:pPr>
      <w:pStyle w:val="7"/>
      <w:rPr>
        <w:rFonts w:hint="default"/>
        <w:lang w:val="en-US"/>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10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D25BFAF">
                          <w:pPr>
                            <w:pStyle w:val="7"/>
                            <w:rPr>
                              <w:rFonts w:hint="default" w:eastAsia="等线"/>
                              <w:lang w:val="en-US" w:eastAsia="zh-CN"/>
                            </w:rPr>
                          </w:pPr>
                          <w:r>
                            <w:fldChar w:fldCharType="begin"/>
                          </w:r>
                          <w:r>
                            <w:instrText xml:space="preserve"> PAGE  \* MERGEFORMAT </w:instrText>
                          </w:r>
                          <w:r>
                            <w:fldChar w:fldCharType="separate"/>
                          </w:r>
                          <w:r>
                            <w:t>1</w:t>
                          </w:r>
                          <w:r>
                            <w:fldChar w:fldCharType="end"/>
                          </w:r>
                          <w:r>
                            <w:t xml:space="preserve"> </w:t>
                          </w:r>
                          <w:r>
                            <w:rPr>
                              <w:rFonts w:hint="eastAsia"/>
                              <w:lang w:val="en-US" w:eastAsia="zh-CN"/>
                            </w:rPr>
                            <w:t>of 7</w:t>
                          </w:r>
                        </w:p>
                      </w:txbxContent>
                    </wps:txbx>
                    <wps:bodyPr vert="horz" wrap="none" lIns="0" tIns="0" rIns="0" bIns="0" anchor="t" anchorCtr="0" upright="0">
                      <a:spAutoFit/>
                    </wps:bodyPr>
                  </wps:wsp>
                </a:graphicData>
              </a:graphic>
            </wp:anchor>
          </w:drawing>
        </mc:Choice>
        <mc:Fallback>
          <w:pict>
            <v:shape id="文本框 1028"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zql5uc8AAAAFAQAADwAAAAAAAAAB&#10;ACAAAAAiAAAAZHJzL2Rvd25yZXYueG1sUEsBAhQAFAAAAAgAh07iQFuOXDDgAQAAwQMAAA4AAAAA&#10;AAAAAQAgAAAAHgEAAGRycy9lMm9Eb2MueG1sUEsFBgAAAAAGAAYAWQEAAHAFAAAAAA==&#10;">
              <v:fill on="f" focussize="0,0"/>
              <v:stroke on="f"/>
              <v:imagedata o:title=""/>
              <o:lock v:ext="edit" aspectratio="f"/>
              <v:textbox inset="0mm,0mm,0mm,0mm" style="mso-fit-shape-to-text:t;">
                <w:txbxContent>
                  <w:p w14:paraId="4D25BFAF">
                    <w:pPr>
                      <w:pStyle w:val="7"/>
                      <w:rPr>
                        <w:rFonts w:hint="default" w:eastAsia="等线"/>
                        <w:lang w:val="en-US" w:eastAsia="zh-CN"/>
                      </w:rPr>
                    </w:pPr>
                    <w:r>
                      <w:fldChar w:fldCharType="begin"/>
                    </w:r>
                    <w:r>
                      <w:instrText xml:space="preserve"> PAGE  \* MERGEFORMAT </w:instrText>
                    </w:r>
                    <w:r>
                      <w:fldChar w:fldCharType="separate"/>
                    </w:r>
                    <w:r>
                      <w:t>1</w:t>
                    </w:r>
                    <w:r>
                      <w:fldChar w:fldCharType="end"/>
                    </w:r>
                    <w:r>
                      <w:t xml:space="preserve"> </w:t>
                    </w:r>
                    <w:r>
                      <w:rPr>
                        <w:rFonts w:hint="eastAsia"/>
                        <w:lang w:val="en-US" w:eastAsia="zh-CN"/>
                      </w:rPr>
                      <w:t>of 7</w:t>
                    </w:r>
                  </w:p>
                </w:txbxContent>
              </v:textbox>
            </v:shape>
          </w:pict>
        </mc:Fallback>
      </mc:AlternateContent>
    </w:r>
    <w:r>
      <w:rPr>
        <w:rFonts w:hint="eastAsia"/>
        <w:lang w:eastAsia="zh-CN"/>
      </w:rPr>
      <w:tab/>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0DBE92B"/>
    <w:multiLevelType w:val="singleLevel"/>
    <w:tmpl w:val="E0DBE92B"/>
    <w:lvl w:ilvl="0" w:tentative="0">
      <w:start w:val="1"/>
      <w:numFmt w:val="decimal"/>
      <w:lvlText w:val="%1)"/>
      <w:lvlJc w:val="left"/>
      <w:pPr>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kyMTZlMDdhM2NjYTkyOTQ4NWE0N2FhZTViYjU2ZjEifQ=="/>
  </w:docVars>
  <w:rsids>
    <w:rsidRoot w:val="00BA547B"/>
    <w:rsid w:val="00005C1F"/>
    <w:rsid w:val="00033A3B"/>
    <w:rsid w:val="00076C1F"/>
    <w:rsid w:val="00081D0E"/>
    <w:rsid w:val="00091E29"/>
    <w:rsid w:val="000A27E5"/>
    <w:rsid w:val="000C099C"/>
    <w:rsid w:val="000E7CF2"/>
    <w:rsid w:val="001010CD"/>
    <w:rsid w:val="00140746"/>
    <w:rsid w:val="0014090C"/>
    <w:rsid w:val="00147384"/>
    <w:rsid w:val="00157F68"/>
    <w:rsid w:val="00163B78"/>
    <w:rsid w:val="0016409B"/>
    <w:rsid w:val="001A64C4"/>
    <w:rsid w:val="00215CFA"/>
    <w:rsid w:val="00264F64"/>
    <w:rsid w:val="002C4629"/>
    <w:rsid w:val="002D1205"/>
    <w:rsid w:val="002D1997"/>
    <w:rsid w:val="002E7637"/>
    <w:rsid w:val="00323978"/>
    <w:rsid w:val="003877E1"/>
    <w:rsid w:val="003A42E9"/>
    <w:rsid w:val="003D7C20"/>
    <w:rsid w:val="00407613"/>
    <w:rsid w:val="004167D7"/>
    <w:rsid w:val="004238FB"/>
    <w:rsid w:val="00423C6D"/>
    <w:rsid w:val="00423F36"/>
    <w:rsid w:val="00442341"/>
    <w:rsid w:val="00455C81"/>
    <w:rsid w:val="00551455"/>
    <w:rsid w:val="00564E19"/>
    <w:rsid w:val="005A1609"/>
    <w:rsid w:val="005D08F9"/>
    <w:rsid w:val="006146C6"/>
    <w:rsid w:val="00643800"/>
    <w:rsid w:val="00675AD2"/>
    <w:rsid w:val="006B31C3"/>
    <w:rsid w:val="006D4B3A"/>
    <w:rsid w:val="00705C50"/>
    <w:rsid w:val="00720840"/>
    <w:rsid w:val="00743524"/>
    <w:rsid w:val="0074397F"/>
    <w:rsid w:val="0074475A"/>
    <w:rsid w:val="00752DBC"/>
    <w:rsid w:val="0075377D"/>
    <w:rsid w:val="00794FCF"/>
    <w:rsid w:val="007B0985"/>
    <w:rsid w:val="007C281E"/>
    <w:rsid w:val="007C729D"/>
    <w:rsid w:val="00805265"/>
    <w:rsid w:val="00847ABE"/>
    <w:rsid w:val="00873AF5"/>
    <w:rsid w:val="008867F0"/>
    <w:rsid w:val="008C30BB"/>
    <w:rsid w:val="008C3242"/>
    <w:rsid w:val="008D273A"/>
    <w:rsid w:val="008E56DD"/>
    <w:rsid w:val="008E7DC9"/>
    <w:rsid w:val="008F2BFF"/>
    <w:rsid w:val="009258D7"/>
    <w:rsid w:val="0094216D"/>
    <w:rsid w:val="0096189E"/>
    <w:rsid w:val="009652BE"/>
    <w:rsid w:val="00992EDC"/>
    <w:rsid w:val="009B3C89"/>
    <w:rsid w:val="009D5272"/>
    <w:rsid w:val="009E5567"/>
    <w:rsid w:val="009E6FB8"/>
    <w:rsid w:val="00A273AB"/>
    <w:rsid w:val="00A318E3"/>
    <w:rsid w:val="00A511DC"/>
    <w:rsid w:val="00A80FEA"/>
    <w:rsid w:val="00AD2E05"/>
    <w:rsid w:val="00AE2603"/>
    <w:rsid w:val="00AE4099"/>
    <w:rsid w:val="00AF0E10"/>
    <w:rsid w:val="00AF6202"/>
    <w:rsid w:val="00B13794"/>
    <w:rsid w:val="00B26044"/>
    <w:rsid w:val="00B438DD"/>
    <w:rsid w:val="00BA547B"/>
    <w:rsid w:val="00BD079A"/>
    <w:rsid w:val="00BD0A0A"/>
    <w:rsid w:val="00BD49DB"/>
    <w:rsid w:val="00BE534C"/>
    <w:rsid w:val="00C03F4B"/>
    <w:rsid w:val="00C21A33"/>
    <w:rsid w:val="00C31CE6"/>
    <w:rsid w:val="00C45BD5"/>
    <w:rsid w:val="00C56128"/>
    <w:rsid w:val="00C56A90"/>
    <w:rsid w:val="00CA355D"/>
    <w:rsid w:val="00CC0534"/>
    <w:rsid w:val="00CC4383"/>
    <w:rsid w:val="00CC6C97"/>
    <w:rsid w:val="00CD4953"/>
    <w:rsid w:val="00CD5313"/>
    <w:rsid w:val="00D27AA3"/>
    <w:rsid w:val="00D35891"/>
    <w:rsid w:val="00D80DFD"/>
    <w:rsid w:val="00D87717"/>
    <w:rsid w:val="00DA56CA"/>
    <w:rsid w:val="00DB339C"/>
    <w:rsid w:val="00DC25EC"/>
    <w:rsid w:val="00E02305"/>
    <w:rsid w:val="00E314CA"/>
    <w:rsid w:val="00E419B3"/>
    <w:rsid w:val="00E50935"/>
    <w:rsid w:val="00E56F99"/>
    <w:rsid w:val="00E57A98"/>
    <w:rsid w:val="00E7773B"/>
    <w:rsid w:val="00E817B7"/>
    <w:rsid w:val="00E96675"/>
    <w:rsid w:val="00ED540F"/>
    <w:rsid w:val="00EE4A06"/>
    <w:rsid w:val="00EF6EE7"/>
    <w:rsid w:val="00F10699"/>
    <w:rsid w:val="00FA2088"/>
    <w:rsid w:val="00FC7C4B"/>
    <w:rsid w:val="00FE1942"/>
    <w:rsid w:val="00FE5B58"/>
    <w:rsid w:val="00FF5297"/>
    <w:rsid w:val="017B2F92"/>
    <w:rsid w:val="020F7B7E"/>
    <w:rsid w:val="024617F2"/>
    <w:rsid w:val="0261095F"/>
    <w:rsid w:val="027A1005"/>
    <w:rsid w:val="02DC5CB3"/>
    <w:rsid w:val="03463A74"/>
    <w:rsid w:val="03655BEF"/>
    <w:rsid w:val="03A03184"/>
    <w:rsid w:val="041D1575"/>
    <w:rsid w:val="04BD7D66"/>
    <w:rsid w:val="05860158"/>
    <w:rsid w:val="05D709B3"/>
    <w:rsid w:val="064209D2"/>
    <w:rsid w:val="06510766"/>
    <w:rsid w:val="06CB49BC"/>
    <w:rsid w:val="07041C7C"/>
    <w:rsid w:val="07140111"/>
    <w:rsid w:val="0721638A"/>
    <w:rsid w:val="08362309"/>
    <w:rsid w:val="08381BDD"/>
    <w:rsid w:val="09A908B8"/>
    <w:rsid w:val="09F04D02"/>
    <w:rsid w:val="09F4422A"/>
    <w:rsid w:val="0A31101A"/>
    <w:rsid w:val="0A4C219F"/>
    <w:rsid w:val="0A775FD5"/>
    <w:rsid w:val="0A98139A"/>
    <w:rsid w:val="0AE75B3C"/>
    <w:rsid w:val="0B0735F9"/>
    <w:rsid w:val="0B886FA7"/>
    <w:rsid w:val="0BB21CA6"/>
    <w:rsid w:val="0BCD6AE0"/>
    <w:rsid w:val="0BF24799"/>
    <w:rsid w:val="0C6D2071"/>
    <w:rsid w:val="0C807FF6"/>
    <w:rsid w:val="0D097FEC"/>
    <w:rsid w:val="0D466B4A"/>
    <w:rsid w:val="0D914EAB"/>
    <w:rsid w:val="0DDE31CB"/>
    <w:rsid w:val="0DF20A80"/>
    <w:rsid w:val="0E4B228D"/>
    <w:rsid w:val="0E67321C"/>
    <w:rsid w:val="0ECC12D1"/>
    <w:rsid w:val="0F1A028E"/>
    <w:rsid w:val="0F4277E5"/>
    <w:rsid w:val="0F5C08A7"/>
    <w:rsid w:val="0F865924"/>
    <w:rsid w:val="0FCB577D"/>
    <w:rsid w:val="0FDE750E"/>
    <w:rsid w:val="108B2383"/>
    <w:rsid w:val="10923E54"/>
    <w:rsid w:val="10DE353E"/>
    <w:rsid w:val="110805BA"/>
    <w:rsid w:val="110F1949"/>
    <w:rsid w:val="11AC53EA"/>
    <w:rsid w:val="11DB2CE1"/>
    <w:rsid w:val="123E5365"/>
    <w:rsid w:val="12655CC4"/>
    <w:rsid w:val="12893969"/>
    <w:rsid w:val="12A3059B"/>
    <w:rsid w:val="13294F44"/>
    <w:rsid w:val="137F4B64"/>
    <w:rsid w:val="1380268A"/>
    <w:rsid w:val="139B74C4"/>
    <w:rsid w:val="13AC347F"/>
    <w:rsid w:val="148B578A"/>
    <w:rsid w:val="14B24AC5"/>
    <w:rsid w:val="14F9414B"/>
    <w:rsid w:val="150107AF"/>
    <w:rsid w:val="15262A3E"/>
    <w:rsid w:val="155A1F19"/>
    <w:rsid w:val="155B6F0B"/>
    <w:rsid w:val="158D108E"/>
    <w:rsid w:val="15932B49"/>
    <w:rsid w:val="159E5049"/>
    <w:rsid w:val="15E96CBE"/>
    <w:rsid w:val="160475A2"/>
    <w:rsid w:val="160B6B83"/>
    <w:rsid w:val="164756E1"/>
    <w:rsid w:val="165F6ECF"/>
    <w:rsid w:val="16781D3E"/>
    <w:rsid w:val="16816E45"/>
    <w:rsid w:val="16A81EC0"/>
    <w:rsid w:val="17487FCF"/>
    <w:rsid w:val="17AC6144"/>
    <w:rsid w:val="17C27715"/>
    <w:rsid w:val="17F04282"/>
    <w:rsid w:val="18291412"/>
    <w:rsid w:val="1864257A"/>
    <w:rsid w:val="186E33F9"/>
    <w:rsid w:val="18F25DD8"/>
    <w:rsid w:val="191E4E1F"/>
    <w:rsid w:val="19744A3F"/>
    <w:rsid w:val="197F368D"/>
    <w:rsid w:val="19982790"/>
    <w:rsid w:val="1A170095"/>
    <w:rsid w:val="1A3B555D"/>
    <w:rsid w:val="1AB339DA"/>
    <w:rsid w:val="1AB34297"/>
    <w:rsid w:val="1AB66CBD"/>
    <w:rsid w:val="1ADA3D88"/>
    <w:rsid w:val="1B2304CB"/>
    <w:rsid w:val="1B617245"/>
    <w:rsid w:val="1BD47A17"/>
    <w:rsid w:val="1C164132"/>
    <w:rsid w:val="1C1B3898"/>
    <w:rsid w:val="1C8A1684"/>
    <w:rsid w:val="1C9D24FF"/>
    <w:rsid w:val="1CCC2C7B"/>
    <w:rsid w:val="1D0600A4"/>
    <w:rsid w:val="1D305121"/>
    <w:rsid w:val="1D862F93"/>
    <w:rsid w:val="1DA022A7"/>
    <w:rsid w:val="1DC8425E"/>
    <w:rsid w:val="1DC84414"/>
    <w:rsid w:val="1DCC309C"/>
    <w:rsid w:val="1E195BB5"/>
    <w:rsid w:val="1E2101FE"/>
    <w:rsid w:val="1E3824DF"/>
    <w:rsid w:val="1E4C7D38"/>
    <w:rsid w:val="1E7159F1"/>
    <w:rsid w:val="1EAC07D7"/>
    <w:rsid w:val="1F1545CE"/>
    <w:rsid w:val="1F214265"/>
    <w:rsid w:val="1F3C63CC"/>
    <w:rsid w:val="1F3C7DAD"/>
    <w:rsid w:val="1F8B26E5"/>
    <w:rsid w:val="1FDF698A"/>
    <w:rsid w:val="20BB17B2"/>
    <w:rsid w:val="20EB1A8B"/>
    <w:rsid w:val="20EE49E3"/>
    <w:rsid w:val="20EF23DB"/>
    <w:rsid w:val="212136FE"/>
    <w:rsid w:val="21823A71"/>
    <w:rsid w:val="218B6DCA"/>
    <w:rsid w:val="2197576F"/>
    <w:rsid w:val="21D20555"/>
    <w:rsid w:val="21D818E3"/>
    <w:rsid w:val="21DE339D"/>
    <w:rsid w:val="22056B7C"/>
    <w:rsid w:val="22145011"/>
    <w:rsid w:val="222039B6"/>
    <w:rsid w:val="22284619"/>
    <w:rsid w:val="22A16179"/>
    <w:rsid w:val="22EE13BE"/>
    <w:rsid w:val="23952182"/>
    <w:rsid w:val="23B73EA6"/>
    <w:rsid w:val="243B6031"/>
    <w:rsid w:val="246102B6"/>
    <w:rsid w:val="24651B54"/>
    <w:rsid w:val="24E56420"/>
    <w:rsid w:val="24F7089A"/>
    <w:rsid w:val="253F4153"/>
    <w:rsid w:val="2593449F"/>
    <w:rsid w:val="2599737A"/>
    <w:rsid w:val="25A4045A"/>
    <w:rsid w:val="25BC1C48"/>
    <w:rsid w:val="25D6438C"/>
    <w:rsid w:val="25E46AA9"/>
    <w:rsid w:val="25FF38E2"/>
    <w:rsid w:val="2617202E"/>
    <w:rsid w:val="26681488"/>
    <w:rsid w:val="26880CE5"/>
    <w:rsid w:val="26EB3E67"/>
    <w:rsid w:val="26F86CAF"/>
    <w:rsid w:val="26F96584"/>
    <w:rsid w:val="277B343D"/>
    <w:rsid w:val="27846795"/>
    <w:rsid w:val="27CC3C98"/>
    <w:rsid w:val="27D019DA"/>
    <w:rsid w:val="27E62FAC"/>
    <w:rsid w:val="27E64D5A"/>
    <w:rsid w:val="28094EEC"/>
    <w:rsid w:val="28237D5C"/>
    <w:rsid w:val="283D06F2"/>
    <w:rsid w:val="2843088B"/>
    <w:rsid w:val="288D78CB"/>
    <w:rsid w:val="28AF7842"/>
    <w:rsid w:val="28F74D45"/>
    <w:rsid w:val="29003BF9"/>
    <w:rsid w:val="29791BFE"/>
    <w:rsid w:val="299303BE"/>
    <w:rsid w:val="2996455E"/>
    <w:rsid w:val="299B568F"/>
    <w:rsid w:val="29FE2C78"/>
    <w:rsid w:val="2A2826A2"/>
    <w:rsid w:val="2A2C74BF"/>
    <w:rsid w:val="2A3A75DF"/>
    <w:rsid w:val="2A816FBC"/>
    <w:rsid w:val="2B2529FC"/>
    <w:rsid w:val="2C4958B7"/>
    <w:rsid w:val="2C5B55EB"/>
    <w:rsid w:val="2CBF3DCB"/>
    <w:rsid w:val="2D1265F1"/>
    <w:rsid w:val="2D8F7C42"/>
    <w:rsid w:val="2D9B0395"/>
    <w:rsid w:val="2DA60AE7"/>
    <w:rsid w:val="2E01342C"/>
    <w:rsid w:val="2E782484"/>
    <w:rsid w:val="2EA96AE1"/>
    <w:rsid w:val="2EE61AE3"/>
    <w:rsid w:val="2F6A001E"/>
    <w:rsid w:val="2F7470EF"/>
    <w:rsid w:val="300541EB"/>
    <w:rsid w:val="305A4537"/>
    <w:rsid w:val="306925E3"/>
    <w:rsid w:val="3095731D"/>
    <w:rsid w:val="309F1F4A"/>
    <w:rsid w:val="31C3610C"/>
    <w:rsid w:val="31ED3189"/>
    <w:rsid w:val="32024E86"/>
    <w:rsid w:val="324F5BF1"/>
    <w:rsid w:val="327411B4"/>
    <w:rsid w:val="32851613"/>
    <w:rsid w:val="32C739DA"/>
    <w:rsid w:val="336F02F9"/>
    <w:rsid w:val="339045ED"/>
    <w:rsid w:val="33A8380B"/>
    <w:rsid w:val="33B45D0C"/>
    <w:rsid w:val="33D4063A"/>
    <w:rsid w:val="33E10ACB"/>
    <w:rsid w:val="33ED56C2"/>
    <w:rsid w:val="342509B8"/>
    <w:rsid w:val="34B657DB"/>
    <w:rsid w:val="34BB30CA"/>
    <w:rsid w:val="358160C2"/>
    <w:rsid w:val="35C3502B"/>
    <w:rsid w:val="35EC4189"/>
    <w:rsid w:val="35FB40C6"/>
    <w:rsid w:val="363B0967"/>
    <w:rsid w:val="364F7F6E"/>
    <w:rsid w:val="366D6646"/>
    <w:rsid w:val="36B97ADD"/>
    <w:rsid w:val="370C2303"/>
    <w:rsid w:val="37555A58"/>
    <w:rsid w:val="37873738"/>
    <w:rsid w:val="37ED7A3F"/>
    <w:rsid w:val="38080D1C"/>
    <w:rsid w:val="384855BD"/>
    <w:rsid w:val="386D4BCC"/>
    <w:rsid w:val="38806B05"/>
    <w:rsid w:val="38AD1BFF"/>
    <w:rsid w:val="38AF1198"/>
    <w:rsid w:val="38C34C43"/>
    <w:rsid w:val="38E2331B"/>
    <w:rsid w:val="38F35529"/>
    <w:rsid w:val="39237EB6"/>
    <w:rsid w:val="397523E2"/>
    <w:rsid w:val="39E906DA"/>
    <w:rsid w:val="3A233BEC"/>
    <w:rsid w:val="3A43603C"/>
    <w:rsid w:val="3A4A73CA"/>
    <w:rsid w:val="3A647D60"/>
    <w:rsid w:val="3A9C6354"/>
    <w:rsid w:val="3AA06FEA"/>
    <w:rsid w:val="3B3E5CB2"/>
    <w:rsid w:val="3B585B17"/>
    <w:rsid w:val="3B620744"/>
    <w:rsid w:val="3BC768BF"/>
    <w:rsid w:val="3C6109FB"/>
    <w:rsid w:val="3CE21B3C"/>
    <w:rsid w:val="3CE77152"/>
    <w:rsid w:val="3D007B53"/>
    <w:rsid w:val="3D532A3A"/>
    <w:rsid w:val="3E38037B"/>
    <w:rsid w:val="3EB017C6"/>
    <w:rsid w:val="3EC74320"/>
    <w:rsid w:val="3ED41E38"/>
    <w:rsid w:val="3F210D8B"/>
    <w:rsid w:val="3F4563B2"/>
    <w:rsid w:val="3FE91433"/>
    <w:rsid w:val="4004626D"/>
    <w:rsid w:val="400C105D"/>
    <w:rsid w:val="40112738"/>
    <w:rsid w:val="403230A3"/>
    <w:rsid w:val="405014B2"/>
    <w:rsid w:val="407A652F"/>
    <w:rsid w:val="40B01F51"/>
    <w:rsid w:val="40DB3EC5"/>
    <w:rsid w:val="40F260C6"/>
    <w:rsid w:val="41120516"/>
    <w:rsid w:val="41256B6A"/>
    <w:rsid w:val="41357825"/>
    <w:rsid w:val="41582DE1"/>
    <w:rsid w:val="420907C5"/>
    <w:rsid w:val="424B35F6"/>
    <w:rsid w:val="4267663F"/>
    <w:rsid w:val="426B25D4"/>
    <w:rsid w:val="426E79CE"/>
    <w:rsid w:val="429338D8"/>
    <w:rsid w:val="42B51AA1"/>
    <w:rsid w:val="42CA554C"/>
    <w:rsid w:val="43346E69"/>
    <w:rsid w:val="438F22F2"/>
    <w:rsid w:val="43923B90"/>
    <w:rsid w:val="43E54BE9"/>
    <w:rsid w:val="4475773A"/>
    <w:rsid w:val="44777A8F"/>
    <w:rsid w:val="448B5D4D"/>
    <w:rsid w:val="44BA73CE"/>
    <w:rsid w:val="450E7246"/>
    <w:rsid w:val="45372C41"/>
    <w:rsid w:val="4568104C"/>
    <w:rsid w:val="456B28EB"/>
    <w:rsid w:val="45905EAD"/>
    <w:rsid w:val="459B31D0"/>
    <w:rsid w:val="45D67D64"/>
    <w:rsid w:val="464473C4"/>
    <w:rsid w:val="472B2331"/>
    <w:rsid w:val="473C62ED"/>
    <w:rsid w:val="47573126"/>
    <w:rsid w:val="47727F60"/>
    <w:rsid w:val="47A65E5C"/>
    <w:rsid w:val="47C14A44"/>
    <w:rsid w:val="48455675"/>
    <w:rsid w:val="485633DE"/>
    <w:rsid w:val="48B56E4D"/>
    <w:rsid w:val="48CB3DCC"/>
    <w:rsid w:val="48CE11C6"/>
    <w:rsid w:val="493F0316"/>
    <w:rsid w:val="49DF4D80"/>
    <w:rsid w:val="4A02381D"/>
    <w:rsid w:val="4A171982"/>
    <w:rsid w:val="4B3F52A5"/>
    <w:rsid w:val="4B645E12"/>
    <w:rsid w:val="4BC15012"/>
    <w:rsid w:val="4BF453E8"/>
    <w:rsid w:val="4C4C5224"/>
    <w:rsid w:val="4C5145E8"/>
    <w:rsid w:val="4CBD57DA"/>
    <w:rsid w:val="4CD3324F"/>
    <w:rsid w:val="4CD55219"/>
    <w:rsid w:val="4D752558"/>
    <w:rsid w:val="4D862070"/>
    <w:rsid w:val="4DC42B98"/>
    <w:rsid w:val="4E261AA5"/>
    <w:rsid w:val="4E485577"/>
    <w:rsid w:val="4E6A3771"/>
    <w:rsid w:val="4E7740AE"/>
    <w:rsid w:val="4EAC65E6"/>
    <w:rsid w:val="4EB86BA1"/>
    <w:rsid w:val="4F493C9D"/>
    <w:rsid w:val="4F583EE0"/>
    <w:rsid w:val="4FA42C81"/>
    <w:rsid w:val="4FE439C5"/>
    <w:rsid w:val="50306C0B"/>
    <w:rsid w:val="503C7D20"/>
    <w:rsid w:val="50546455"/>
    <w:rsid w:val="50DA4284"/>
    <w:rsid w:val="50E0418D"/>
    <w:rsid w:val="50E87BDD"/>
    <w:rsid w:val="51145BE4"/>
    <w:rsid w:val="51312C3A"/>
    <w:rsid w:val="51493AE0"/>
    <w:rsid w:val="51532BB1"/>
    <w:rsid w:val="5184720E"/>
    <w:rsid w:val="51F15D7A"/>
    <w:rsid w:val="526037D7"/>
    <w:rsid w:val="528261F1"/>
    <w:rsid w:val="52923FDF"/>
    <w:rsid w:val="52AB07CA"/>
    <w:rsid w:val="52E15F9A"/>
    <w:rsid w:val="530323B4"/>
    <w:rsid w:val="536B0F85"/>
    <w:rsid w:val="537F5EDF"/>
    <w:rsid w:val="54244390"/>
    <w:rsid w:val="5458228C"/>
    <w:rsid w:val="545A24A8"/>
    <w:rsid w:val="54AB56D0"/>
    <w:rsid w:val="54C53DC5"/>
    <w:rsid w:val="54C87412"/>
    <w:rsid w:val="55175CA3"/>
    <w:rsid w:val="551A6BE1"/>
    <w:rsid w:val="55284354"/>
    <w:rsid w:val="556A671B"/>
    <w:rsid w:val="558C48E3"/>
    <w:rsid w:val="55EE10FA"/>
    <w:rsid w:val="561D1CCF"/>
    <w:rsid w:val="565F5B54"/>
    <w:rsid w:val="5661367A"/>
    <w:rsid w:val="566B62A7"/>
    <w:rsid w:val="56A812A9"/>
    <w:rsid w:val="56B51C18"/>
    <w:rsid w:val="56CE4A87"/>
    <w:rsid w:val="571E5A0F"/>
    <w:rsid w:val="57875362"/>
    <w:rsid w:val="58005F43"/>
    <w:rsid w:val="58024E3C"/>
    <w:rsid w:val="58112E7E"/>
    <w:rsid w:val="584D395F"/>
    <w:rsid w:val="58CE0D6F"/>
    <w:rsid w:val="58D0493D"/>
    <w:rsid w:val="58EB7B73"/>
    <w:rsid w:val="599963D4"/>
    <w:rsid w:val="59AA2E4E"/>
    <w:rsid w:val="5A83001E"/>
    <w:rsid w:val="5AE7676C"/>
    <w:rsid w:val="5AF32D0E"/>
    <w:rsid w:val="5B256A07"/>
    <w:rsid w:val="5B4D241F"/>
    <w:rsid w:val="5BF60D08"/>
    <w:rsid w:val="5BFC5BF3"/>
    <w:rsid w:val="5CDE24A2"/>
    <w:rsid w:val="5D845EA0"/>
    <w:rsid w:val="5DBB5D65"/>
    <w:rsid w:val="5DCD2ABA"/>
    <w:rsid w:val="5E5B4E53"/>
    <w:rsid w:val="5EA762EA"/>
    <w:rsid w:val="5EC37CAF"/>
    <w:rsid w:val="5F1D47FE"/>
    <w:rsid w:val="5F245B8C"/>
    <w:rsid w:val="5F7F7267"/>
    <w:rsid w:val="5FB605FB"/>
    <w:rsid w:val="5FF653C6"/>
    <w:rsid w:val="600E3854"/>
    <w:rsid w:val="604C113B"/>
    <w:rsid w:val="60EA6962"/>
    <w:rsid w:val="61045C75"/>
    <w:rsid w:val="611A2DA3"/>
    <w:rsid w:val="61355E2F"/>
    <w:rsid w:val="6142679E"/>
    <w:rsid w:val="615011A9"/>
    <w:rsid w:val="6151253D"/>
    <w:rsid w:val="6155027F"/>
    <w:rsid w:val="615C0E12"/>
    <w:rsid w:val="616D381B"/>
    <w:rsid w:val="61B52ACC"/>
    <w:rsid w:val="61D27B22"/>
    <w:rsid w:val="62045801"/>
    <w:rsid w:val="624B51DE"/>
    <w:rsid w:val="62634C1E"/>
    <w:rsid w:val="626B762E"/>
    <w:rsid w:val="62E573E1"/>
    <w:rsid w:val="63936E3D"/>
    <w:rsid w:val="6408782B"/>
    <w:rsid w:val="641B57B0"/>
    <w:rsid w:val="641C6E32"/>
    <w:rsid w:val="64A05CB5"/>
    <w:rsid w:val="64BF65A8"/>
    <w:rsid w:val="64C5396E"/>
    <w:rsid w:val="64F41B5D"/>
    <w:rsid w:val="651D5558"/>
    <w:rsid w:val="654E3963"/>
    <w:rsid w:val="65A16BA9"/>
    <w:rsid w:val="65A664E6"/>
    <w:rsid w:val="66577643"/>
    <w:rsid w:val="67420199"/>
    <w:rsid w:val="67784CC7"/>
    <w:rsid w:val="67786A75"/>
    <w:rsid w:val="67C9107F"/>
    <w:rsid w:val="67D5211A"/>
    <w:rsid w:val="68000819"/>
    <w:rsid w:val="68637725"/>
    <w:rsid w:val="68752FB5"/>
    <w:rsid w:val="687F5BE1"/>
    <w:rsid w:val="68BE7D5D"/>
    <w:rsid w:val="69012A9A"/>
    <w:rsid w:val="69FC398E"/>
    <w:rsid w:val="6A0171F6"/>
    <w:rsid w:val="6A1C4030"/>
    <w:rsid w:val="6A260A0B"/>
    <w:rsid w:val="6A701C86"/>
    <w:rsid w:val="6A8E65B0"/>
    <w:rsid w:val="6B627A92"/>
    <w:rsid w:val="6B6306B5"/>
    <w:rsid w:val="6B87372B"/>
    <w:rsid w:val="6B8C6F93"/>
    <w:rsid w:val="6C6400AB"/>
    <w:rsid w:val="6CC22541"/>
    <w:rsid w:val="6E005A16"/>
    <w:rsid w:val="6E0472B5"/>
    <w:rsid w:val="6E2E2A75"/>
    <w:rsid w:val="6E331948"/>
    <w:rsid w:val="6E470F4F"/>
    <w:rsid w:val="6E4C2A0A"/>
    <w:rsid w:val="6E5B49FB"/>
    <w:rsid w:val="6ECD53E2"/>
    <w:rsid w:val="6FE0340A"/>
    <w:rsid w:val="705D0EFE"/>
    <w:rsid w:val="70864E24"/>
    <w:rsid w:val="70AF47ED"/>
    <w:rsid w:val="70D34D1C"/>
    <w:rsid w:val="70F56A8A"/>
    <w:rsid w:val="7121017E"/>
    <w:rsid w:val="716F0EE9"/>
    <w:rsid w:val="71A36DE5"/>
    <w:rsid w:val="71BC3A02"/>
    <w:rsid w:val="71FB452B"/>
    <w:rsid w:val="720D425E"/>
    <w:rsid w:val="722B451C"/>
    <w:rsid w:val="726522EC"/>
    <w:rsid w:val="72A44BC2"/>
    <w:rsid w:val="72A46970"/>
    <w:rsid w:val="72C6616E"/>
    <w:rsid w:val="72DF209E"/>
    <w:rsid w:val="7318735E"/>
    <w:rsid w:val="731D6723"/>
    <w:rsid w:val="7346211D"/>
    <w:rsid w:val="73795F0D"/>
    <w:rsid w:val="74145D78"/>
    <w:rsid w:val="741C69DA"/>
    <w:rsid w:val="743D52CE"/>
    <w:rsid w:val="74736F42"/>
    <w:rsid w:val="74DE1358"/>
    <w:rsid w:val="74F0512C"/>
    <w:rsid w:val="74F71921"/>
    <w:rsid w:val="754206C3"/>
    <w:rsid w:val="758D4034"/>
    <w:rsid w:val="75994786"/>
    <w:rsid w:val="75F1131E"/>
    <w:rsid w:val="770C0F88"/>
    <w:rsid w:val="77324AE5"/>
    <w:rsid w:val="773D3837"/>
    <w:rsid w:val="77804C61"/>
    <w:rsid w:val="779A2A38"/>
    <w:rsid w:val="77A176EA"/>
    <w:rsid w:val="77CA24A3"/>
    <w:rsid w:val="78782D79"/>
    <w:rsid w:val="789B7B71"/>
    <w:rsid w:val="789F15CA"/>
    <w:rsid w:val="791B1956"/>
    <w:rsid w:val="79494343"/>
    <w:rsid w:val="79597365"/>
    <w:rsid w:val="79850576"/>
    <w:rsid w:val="7A3B3EC6"/>
    <w:rsid w:val="7A4B0019"/>
    <w:rsid w:val="7A4B1CFB"/>
    <w:rsid w:val="7AF95CC7"/>
    <w:rsid w:val="7B0C2313"/>
    <w:rsid w:val="7B1E74DC"/>
    <w:rsid w:val="7B737828"/>
    <w:rsid w:val="7BAA3C71"/>
    <w:rsid w:val="7BC6204D"/>
    <w:rsid w:val="7C0E57A2"/>
    <w:rsid w:val="7C385CAA"/>
    <w:rsid w:val="7CE16A13"/>
    <w:rsid w:val="7D0B583E"/>
    <w:rsid w:val="7D2708CA"/>
    <w:rsid w:val="7D5D078F"/>
    <w:rsid w:val="7D637573"/>
    <w:rsid w:val="7D6733BC"/>
    <w:rsid w:val="7D6A7298"/>
    <w:rsid w:val="7DDA1DE0"/>
    <w:rsid w:val="7E4436FD"/>
    <w:rsid w:val="7E83516C"/>
    <w:rsid w:val="7E9006F1"/>
    <w:rsid w:val="7EA47CF8"/>
    <w:rsid w:val="7EDF1A6A"/>
    <w:rsid w:val="7F3177DE"/>
    <w:rsid w:val="7F772DAA"/>
    <w:rsid w:val="7F792F33"/>
    <w:rsid w:val="7FA75CF2"/>
    <w:rsid w:val="7FC5261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qFormat="1" w:uiPriority="99" w:semiHidden="0"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等线" w:hAnsi="等线" w:eastAsia="等线" w:cs="黑体"/>
      <w:kern w:val="2"/>
      <w:sz w:val="21"/>
      <w:szCs w:val="22"/>
      <w:lang w:val="en-US" w:eastAsia="zh-CN" w:bidi="ar-SA"/>
    </w:rPr>
  </w:style>
  <w:style w:type="paragraph" w:styleId="2">
    <w:name w:val="heading 1"/>
    <w:basedOn w:val="1"/>
    <w:next w:val="1"/>
    <w:qFormat/>
    <w:uiPriority w:val="0"/>
    <w:pPr>
      <w:keepNext/>
      <w:keepLines/>
      <w:spacing w:before="100" w:after="100" w:line="276" w:lineRule="auto"/>
      <w:outlineLvl w:val="0"/>
    </w:pPr>
    <w:rPr>
      <w:b/>
      <w:bCs/>
      <w:kern w:val="44"/>
      <w:sz w:val="44"/>
      <w:szCs w:val="44"/>
    </w:rPr>
  </w:style>
  <w:style w:type="paragraph" w:styleId="3">
    <w:name w:val="heading 2"/>
    <w:basedOn w:val="1"/>
    <w:next w:val="1"/>
    <w:unhideWhenUsed/>
    <w:qFormat/>
    <w:uiPriority w:val="0"/>
    <w:pPr>
      <w:keepNext/>
      <w:keepLines/>
      <w:spacing w:before="50" w:beforeLines="50" w:after="50" w:afterLines="50" w:line="276" w:lineRule="auto"/>
      <w:outlineLvl w:val="1"/>
    </w:pPr>
    <w:rPr>
      <w:rFonts w:ascii="Cambria" w:hAnsi="Cambria"/>
      <w:b/>
      <w:bCs/>
      <w:sz w:val="32"/>
      <w:szCs w:val="32"/>
    </w:rPr>
  </w:style>
  <w:style w:type="character" w:default="1" w:styleId="12">
    <w:name w:val="Default Paragraph Font"/>
    <w:unhideWhenUsed/>
    <w:qFormat/>
    <w:uiPriority w:val="1"/>
  </w:style>
  <w:style w:type="table" w:default="1" w:styleId="10">
    <w:name w:val="Normal Table"/>
    <w:unhideWhenUsed/>
    <w:qFormat/>
    <w:uiPriority w:val="99"/>
    <w:tblPr>
      <w:tblCellMar>
        <w:top w:w="0" w:type="dxa"/>
        <w:left w:w="108" w:type="dxa"/>
        <w:bottom w:w="0" w:type="dxa"/>
        <w:right w:w="108" w:type="dxa"/>
      </w:tblCellMar>
    </w:tblPr>
  </w:style>
  <w:style w:type="paragraph" w:styleId="4">
    <w:name w:val="table of authorities"/>
    <w:basedOn w:val="1"/>
    <w:next w:val="1"/>
    <w:unhideWhenUsed/>
    <w:qFormat/>
    <w:uiPriority w:val="99"/>
    <w:pPr>
      <w:ind w:left="420" w:leftChars="200"/>
    </w:pPr>
  </w:style>
  <w:style w:type="paragraph" w:styleId="5">
    <w:name w:val="annotation text"/>
    <w:basedOn w:val="1"/>
    <w:unhideWhenUsed/>
    <w:qFormat/>
    <w:uiPriority w:val="99"/>
    <w:pPr>
      <w:jc w:val="left"/>
    </w:pPr>
  </w:style>
  <w:style w:type="paragraph" w:styleId="6">
    <w:name w:val="Balloon Text"/>
    <w:basedOn w:val="1"/>
    <w:link w:val="13"/>
    <w:unhideWhenUsed/>
    <w:qFormat/>
    <w:uiPriority w:val="99"/>
    <w:rPr>
      <w:sz w:val="18"/>
      <w:szCs w:val="18"/>
    </w:rPr>
  </w:style>
  <w:style w:type="paragraph" w:styleId="7">
    <w:name w:val="footer"/>
    <w:basedOn w:val="1"/>
    <w:link w:val="14"/>
    <w:unhideWhenUsed/>
    <w:qFormat/>
    <w:uiPriority w:val="99"/>
    <w:pPr>
      <w:tabs>
        <w:tab w:val="center" w:pos="4153"/>
        <w:tab w:val="right" w:pos="8306"/>
      </w:tabs>
      <w:snapToGrid w:val="0"/>
      <w:jc w:val="left"/>
    </w:pPr>
    <w:rPr>
      <w:sz w:val="18"/>
      <w:szCs w:val="18"/>
    </w:rPr>
  </w:style>
  <w:style w:type="paragraph" w:styleId="8">
    <w:name w:val="header"/>
    <w:basedOn w:val="1"/>
    <w:link w:val="15"/>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Title"/>
    <w:basedOn w:val="1"/>
    <w:next w:val="1"/>
    <w:link w:val="16"/>
    <w:qFormat/>
    <w:uiPriority w:val="10"/>
    <w:pPr>
      <w:spacing w:before="240" w:after="60"/>
      <w:jc w:val="center"/>
      <w:outlineLvl w:val="0"/>
    </w:pPr>
    <w:rPr>
      <w:rFonts w:ascii="等线 Light" w:hAnsi="等线 Light" w:eastAsia="等线 Light" w:cs="黑体"/>
      <w:b/>
      <w:bCs/>
      <w:sz w:val="32"/>
      <w:szCs w:val="32"/>
    </w:rPr>
  </w:style>
  <w:style w:type="table" w:styleId="11">
    <w:name w:val="Table Grid"/>
    <w:basedOn w:val="1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13">
    <w:name w:val="批注框文本 Char"/>
    <w:basedOn w:val="12"/>
    <w:link w:val="6"/>
    <w:semiHidden/>
    <w:qFormat/>
    <w:uiPriority w:val="99"/>
    <w:rPr>
      <w:sz w:val="18"/>
      <w:szCs w:val="18"/>
    </w:rPr>
  </w:style>
  <w:style w:type="character" w:customStyle="1" w:styleId="14">
    <w:name w:val="页脚 Char"/>
    <w:basedOn w:val="12"/>
    <w:link w:val="7"/>
    <w:qFormat/>
    <w:uiPriority w:val="99"/>
    <w:rPr>
      <w:sz w:val="18"/>
      <w:szCs w:val="18"/>
    </w:rPr>
  </w:style>
  <w:style w:type="character" w:customStyle="1" w:styleId="15">
    <w:name w:val="页眉 Char"/>
    <w:basedOn w:val="12"/>
    <w:link w:val="8"/>
    <w:qFormat/>
    <w:uiPriority w:val="99"/>
    <w:rPr>
      <w:sz w:val="18"/>
      <w:szCs w:val="18"/>
    </w:rPr>
  </w:style>
  <w:style w:type="character" w:customStyle="1" w:styleId="16">
    <w:name w:val="标题 Char"/>
    <w:basedOn w:val="12"/>
    <w:link w:val="9"/>
    <w:qFormat/>
    <w:uiPriority w:val="10"/>
    <w:rPr>
      <w:rFonts w:ascii="等线 Light" w:hAnsi="等线 Light" w:eastAsia="等线 Light" w:cs="黑体"/>
      <w:b/>
      <w:bCs/>
      <w:sz w:val="32"/>
      <w:szCs w:val="32"/>
    </w:rPr>
  </w:style>
  <w:style w:type="paragraph" w:customStyle="1" w:styleId="17">
    <w:name w:val="List Paragraph"/>
    <w:basedOn w:val="1"/>
    <w:qFormat/>
    <w:uiPriority w:val="34"/>
    <w:pPr>
      <w:ind w:firstLine="420" w:firstLineChars="200"/>
    </w:pPr>
  </w:style>
  <w:style w:type="character" w:customStyle="1" w:styleId="18">
    <w:name w:val="font31"/>
    <w:basedOn w:val="12"/>
    <w:qFormat/>
    <w:uiPriority w:val="0"/>
    <w:rPr>
      <w:rFonts w:hint="eastAsia" w:ascii="宋体" w:hAnsi="宋体" w:eastAsia="宋体" w:cs="宋体"/>
      <w:b/>
      <w:bCs/>
      <w:color w:val="000000"/>
      <w:sz w:val="32"/>
      <w:szCs w:val="32"/>
      <w:u w:val="none"/>
    </w:rPr>
  </w:style>
  <w:style w:type="character" w:customStyle="1" w:styleId="19">
    <w:name w:val="font11"/>
    <w:basedOn w:val="12"/>
    <w:qFormat/>
    <w:uiPriority w:val="0"/>
    <w:rPr>
      <w:rFonts w:hint="eastAsia" w:ascii="宋体" w:hAnsi="宋体" w:eastAsia="宋体" w:cs="宋体"/>
      <w:color w:val="000000"/>
      <w:sz w:val="24"/>
      <w:szCs w:val="24"/>
      <w:u w:val="none"/>
    </w:rPr>
  </w:style>
  <w:style w:type="character" w:customStyle="1" w:styleId="20">
    <w:name w:val="font01"/>
    <w:basedOn w:val="12"/>
    <w:qFormat/>
    <w:uiPriority w:val="0"/>
    <w:rPr>
      <w:rFonts w:hint="default" w:ascii="Times New Roman" w:hAnsi="Times New Roman" w:cs="Times New Roman"/>
      <w:color w:val="000000"/>
      <w:sz w:val="24"/>
      <w:szCs w:val="24"/>
      <w:u w:val="none"/>
    </w:rPr>
  </w:style>
  <w:style w:type="paragraph" w:customStyle="1" w:styleId="21">
    <w:name w:val="Body text|1"/>
    <w:basedOn w:val="1"/>
    <w:qFormat/>
    <w:uiPriority w:val="0"/>
    <w:pPr>
      <w:spacing w:after="120"/>
    </w:pPr>
    <w:rPr>
      <w:i/>
      <w:iCs/>
      <w:sz w:val="19"/>
      <w:szCs w:val="19"/>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wmf"/><Relationship Id="rId5" Type="http://schemas.openxmlformats.org/officeDocument/2006/relationships/oleObject" Target="embeddings/oleObject1.bin"/><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1031</Words>
  <Characters>5803</Characters>
  <Lines>13</Lines>
  <Paragraphs>3</Paragraphs>
  <TotalTime>5</TotalTime>
  <ScaleCrop>false</ScaleCrop>
  <LinksUpToDate>false</LinksUpToDate>
  <CharactersWithSpaces>6732</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2022-04-04T01:36:00Z</dcterms:created>
  <dc:creator>Administrator</dc:creator>
  <cp:lastModifiedBy>亢亢</cp:lastModifiedBy>
  <cp:lastPrinted>2023-07-25T01:16:00Z</cp:lastPrinted>
  <dcterms:modified xsi:type="dcterms:W3CDTF">2024-11-20T01:29:14Z</dcterms:modified>
  <dc:title>医用清洗消毒器加速寿命试验方案</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57085C75A2AC4743A1DD2D3931ADFA55_13</vt:lpwstr>
  </property>
</Properties>
</file>