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319D" w14:textId="5BCEDC3F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2-я ("Остав, о дух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мой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,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вскорѣ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всѣ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земляныи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мѣста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>!..")</w:t>
      </w:r>
    </w:p>
    <w:p w14:paraId="47890FF6" w14:textId="5BFAE8E1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52-53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928B030" w:rsidR="00835E44" w:rsidRPr="009E197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283134D" w14:textId="518C863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Из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сего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зерна: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96A383F" w14:textId="3E7C65BC" w:rsidR="00C9754B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 xml:space="preserve">“По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землѣ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ходяще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обращеніе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имамы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небесѣх</w:t>
      </w:r>
      <w:proofErr w:type="spellEnd"/>
      <w:r w:rsidRPr="000D355C">
        <w:rPr>
          <w:rFonts w:ascii="Palatino Linotype" w:hAnsi="Palatino Linotype"/>
          <w:sz w:val="28"/>
          <w:szCs w:val="28"/>
        </w:rPr>
        <w:t>”</w:t>
      </w:r>
      <w:r>
        <w:rPr>
          <w:rFonts w:ascii="Palatino Linotype" w:hAnsi="Palatino Linotype"/>
          <w:sz w:val="28"/>
          <w:szCs w:val="28"/>
        </w:rPr>
        <w:t>⁸</w:t>
      </w:r>
      <w:r w:rsidRPr="000D355C">
        <w:rPr>
          <w:rFonts w:ascii="Palatino Linotype" w:hAnsi="Palatino Linotype"/>
          <w:sz w:val="28"/>
          <w:szCs w:val="28"/>
        </w:rPr>
        <w:t>.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C5E24A1" w14:textId="361F067D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6512D90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Остав, о дух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мой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вскорѣ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всѣ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земляныи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мѣста</w:t>
      </w:r>
      <w:proofErr w:type="spellEnd"/>
      <w:r w:rsidRPr="000D355C">
        <w:rPr>
          <w:rFonts w:ascii="Palatino Linotype" w:hAnsi="Palatino Linotype"/>
          <w:sz w:val="28"/>
          <w:szCs w:val="28"/>
        </w:rPr>
        <w:t>!</w:t>
      </w:r>
    </w:p>
    <w:p w14:paraId="034DDD2F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Взойди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дух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мой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на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горы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правда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живет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Свята,</w:t>
      </w:r>
    </w:p>
    <w:p w14:paraId="5D2B0ED1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покой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тишина от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вѣчных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царствует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лѣт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57E4515A" w14:textId="7DBFBA45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блещит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та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страна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0D355C">
        <w:rPr>
          <w:rFonts w:ascii="Palatino Linotype" w:hAnsi="Palatino Linotype"/>
          <w:sz w:val="28"/>
          <w:szCs w:val="28"/>
        </w:rPr>
        <w:t>коей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неприступный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свѣт</w:t>
      </w:r>
      <w:proofErr w:type="spellEnd"/>
      <w:r>
        <w:rPr>
          <w:rFonts w:ascii="Palatino Linotype" w:hAnsi="Palatino Linotype"/>
          <w:sz w:val="28"/>
          <w:szCs w:val="28"/>
        </w:rPr>
        <w:t>⁹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703C5E3F" w14:textId="7777777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E7E6551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Остав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земны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печали! и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суетность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мїрских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дѣл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3201CB0A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Будь </w:t>
      </w:r>
      <w:proofErr w:type="spellStart"/>
      <w:r w:rsidRPr="000D355C">
        <w:rPr>
          <w:rFonts w:ascii="Palatino Linotype" w:hAnsi="Palatino Linotype"/>
          <w:sz w:val="28"/>
          <w:szCs w:val="28"/>
        </w:rPr>
        <w:t>чист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хоть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на час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малый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дабы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выспрь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возлетѣл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09D706B8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Іяковль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Господь,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невечерня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Заря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091205BF" w14:textId="78282033" w:rsidR="00C9754B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Гдѣ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весь </w:t>
      </w:r>
      <w:proofErr w:type="spellStart"/>
      <w:r w:rsidRPr="000D355C">
        <w:rPr>
          <w:rFonts w:ascii="Palatino Linotype" w:hAnsi="Palatino Linotype"/>
          <w:sz w:val="28"/>
          <w:szCs w:val="28"/>
        </w:rPr>
        <w:t>Ангелскій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род лице его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выну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зрят</w:t>
      </w:r>
      <w:r>
        <w:rPr>
          <w:rFonts w:ascii="Palatino Linotype" w:hAnsi="Palatino Linotype"/>
          <w:sz w:val="28"/>
          <w:szCs w:val="28"/>
        </w:rPr>
        <w:t>¹⁰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72C7A886" w14:textId="7777777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FC8F4BC" w14:textId="732AAA70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Се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силоамски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воды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0D355C">
        <w:rPr>
          <w:rFonts w:ascii="Palatino Linotype" w:hAnsi="Palatino Linotype"/>
          <w:sz w:val="28"/>
          <w:szCs w:val="28"/>
        </w:rPr>
        <w:t>омый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скверну от очес</w:t>
      </w:r>
      <w:r>
        <w:rPr>
          <w:rFonts w:ascii="Palatino Linotype" w:hAnsi="Palatino Linotype"/>
          <w:sz w:val="28"/>
          <w:szCs w:val="28"/>
        </w:rPr>
        <w:t>¹¹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7B618BC9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Омый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всѣ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членов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роды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дабы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возлетѣть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до небес.</w:t>
      </w:r>
    </w:p>
    <w:p w14:paraId="683CA6C3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Ибо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сердцем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0D355C">
        <w:rPr>
          <w:rFonts w:ascii="Palatino Linotype" w:hAnsi="Palatino Linotype"/>
          <w:sz w:val="28"/>
          <w:szCs w:val="28"/>
        </w:rPr>
        <w:t>чист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может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Бога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узрѣть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79D673B5" w14:textId="2A57D01A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нелзя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до сих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мѣст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земленному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долетѣть</w:t>
      </w:r>
      <w:r>
        <w:rPr>
          <w:rFonts w:ascii="Palatino Linotype" w:hAnsi="Palatino Linotype"/>
          <w:sz w:val="28"/>
          <w:szCs w:val="28"/>
        </w:rPr>
        <w:t>¹²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4A3B204E" w14:textId="7777777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635FBB8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Душа наша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тѣлесным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может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довольна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быть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5006A280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Она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только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небесным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горит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скуку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насытить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2994EE7B" w14:textId="212EA8E1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Как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поток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к морю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скор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как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сталь к магниту</w:t>
      </w:r>
      <w:r>
        <w:rPr>
          <w:rFonts w:ascii="Palatino Linotype" w:hAnsi="Palatino Linotype"/>
          <w:sz w:val="28"/>
          <w:szCs w:val="28"/>
        </w:rPr>
        <w:t>¹³</w:t>
      </w:r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прядет</w:t>
      </w:r>
      <w:proofErr w:type="spellEnd"/>
      <w:r w:rsidRPr="000D355C">
        <w:rPr>
          <w:rFonts w:ascii="Palatino Linotype" w:hAnsi="Palatino Linotype"/>
          <w:sz w:val="28"/>
          <w:szCs w:val="28"/>
        </w:rPr>
        <w:t>,</w:t>
      </w:r>
    </w:p>
    <w:p w14:paraId="518DA053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Пламень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дрожит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до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гор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так дух наш к Богу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взор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рвет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5C7797C0" w14:textId="7777777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A1A6281" w14:textId="6A774341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Кинь весь мір</w:t>
      </w:r>
      <w:r>
        <w:rPr>
          <w:rFonts w:ascii="Palatino Linotype" w:hAnsi="Palatino Linotype"/>
          <w:sz w:val="28"/>
          <w:szCs w:val="28"/>
        </w:rPr>
        <w:t>¹⁴</w:t>
      </w:r>
      <w:r w:rsidRPr="000D355C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0D355C">
        <w:rPr>
          <w:rFonts w:ascii="Palatino Linotype" w:hAnsi="Palatino Linotype"/>
          <w:sz w:val="28"/>
          <w:szCs w:val="28"/>
        </w:rPr>
        <w:t>прескверный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. Он-то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вточь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есть</w:t>
      </w:r>
      <w:proofErr w:type="spellEnd"/>
      <w:r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темный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ад.</w:t>
      </w:r>
    </w:p>
    <w:p w14:paraId="01986BC5" w14:textId="70FC8599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Пусть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летит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невѣж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враг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черный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0D355C">
        <w:rPr>
          <w:rFonts w:ascii="Palatino Linotype" w:hAnsi="Palatino Linotype"/>
          <w:sz w:val="28"/>
          <w:szCs w:val="28"/>
        </w:rPr>
        <w:t>горный</w:t>
      </w:r>
      <w:proofErr w:type="spellEnd"/>
      <w:r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возвысись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град.</w:t>
      </w:r>
    </w:p>
    <w:p w14:paraId="4F6B0529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 xml:space="preserve">И по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землѣ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ходя</w:t>
      </w:r>
      <w:proofErr w:type="spellEnd"/>
      <w:r w:rsidRPr="000D355C">
        <w:rPr>
          <w:rFonts w:ascii="Palatino Linotype" w:hAnsi="Palatino Linotype"/>
          <w:sz w:val="28"/>
          <w:szCs w:val="28"/>
        </w:rPr>
        <w:t>, вселися на небесах,</w:t>
      </w:r>
    </w:p>
    <w:p w14:paraId="57B1D042" w14:textId="3AF546DA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Как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учит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Павел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тя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своих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чистых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словесах</w:t>
      </w:r>
      <w:r>
        <w:rPr>
          <w:rFonts w:ascii="Palatino Linotype" w:hAnsi="Palatino Linotype"/>
          <w:sz w:val="28"/>
          <w:szCs w:val="28"/>
        </w:rPr>
        <w:t>¹⁵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409F2770" w14:textId="77777777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5B724EF" w14:textId="0E74BD09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Спѣши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ж во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вѣчну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крыльми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умными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отсель</w:t>
      </w:r>
      <w:r>
        <w:rPr>
          <w:rFonts w:ascii="Palatino Linotype" w:hAnsi="Palatino Linotype"/>
          <w:sz w:val="28"/>
          <w:szCs w:val="28"/>
        </w:rPr>
        <w:t>¹⁶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7E10A4F6" w14:textId="21093AB3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Ты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там обновиш </w:t>
      </w:r>
      <w:proofErr w:type="spellStart"/>
      <w:r w:rsidRPr="000D355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D355C">
        <w:rPr>
          <w:rFonts w:ascii="Palatino Linotype" w:hAnsi="Palatino Linotype"/>
          <w:sz w:val="28"/>
          <w:szCs w:val="28"/>
        </w:rPr>
        <w:t>как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быстропарный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орел</w:t>
      </w:r>
      <w:r>
        <w:rPr>
          <w:rFonts w:ascii="Palatino Linotype" w:hAnsi="Palatino Linotype"/>
          <w:sz w:val="28"/>
          <w:szCs w:val="28"/>
        </w:rPr>
        <w:t>¹⁷</w:t>
      </w:r>
      <w:r w:rsidRPr="000D355C">
        <w:rPr>
          <w:rFonts w:ascii="Palatino Linotype" w:hAnsi="Palatino Linotype"/>
          <w:sz w:val="28"/>
          <w:szCs w:val="28"/>
        </w:rPr>
        <w:t>.</w:t>
      </w:r>
    </w:p>
    <w:p w14:paraId="5F955DC9" w14:textId="77777777" w:rsidR="000D355C" w:rsidRP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lastRenderedPageBreak/>
        <w:t xml:space="preserve">О </w:t>
      </w:r>
      <w:proofErr w:type="spellStart"/>
      <w:r w:rsidRPr="000D355C">
        <w:rPr>
          <w:rFonts w:ascii="Palatino Linotype" w:hAnsi="Palatino Linotype"/>
          <w:sz w:val="28"/>
          <w:szCs w:val="28"/>
        </w:rPr>
        <w:t>треблаженна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стать!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всего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паче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словесе</w:t>
      </w:r>
      <w:proofErr w:type="spellEnd"/>
      <w:r w:rsidRPr="000D355C">
        <w:rPr>
          <w:rFonts w:ascii="Palatino Linotype" w:hAnsi="Palatino Linotype"/>
          <w:sz w:val="28"/>
          <w:szCs w:val="28"/>
        </w:rPr>
        <w:t>.</w:t>
      </w:r>
    </w:p>
    <w:p w14:paraId="4EA18E08" w14:textId="6FB59CB0" w:rsidR="000D355C" w:rsidRDefault="000D355C" w:rsidP="000D355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D355C">
        <w:rPr>
          <w:rFonts w:ascii="Palatino Linotype" w:hAnsi="Palatino Linotype"/>
          <w:sz w:val="28"/>
          <w:szCs w:val="28"/>
        </w:rPr>
        <w:t>Кто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свой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ум </w:t>
      </w:r>
      <w:proofErr w:type="spellStart"/>
      <w:r w:rsidRPr="000D355C">
        <w:rPr>
          <w:rFonts w:ascii="Palatino Linotype" w:hAnsi="Palatino Linotype"/>
          <w:sz w:val="28"/>
          <w:szCs w:val="28"/>
        </w:rPr>
        <w:t>может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взять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? </w:t>
      </w:r>
      <w:proofErr w:type="spellStart"/>
      <w:r w:rsidRPr="000D355C">
        <w:rPr>
          <w:rFonts w:ascii="Palatino Linotype" w:hAnsi="Palatino Linotype"/>
          <w:sz w:val="28"/>
          <w:szCs w:val="28"/>
        </w:rPr>
        <w:t>развѣ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D355C">
        <w:rPr>
          <w:rFonts w:ascii="Palatino Linotype" w:hAnsi="Palatino Linotype"/>
          <w:sz w:val="28"/>
          <w:szCs w:val="28"/>
        </w:rPr>
        <w:t>сшедый</w:t>
      </w:r>
      <w:proofErr w:type="spellEnd"/>
      <w:r w:rsidRPr="000D355C">
        <w:rPr>
          <w:rFonts w:ascii="Palatino Linotype" w:hAnsi="Palatino Linotype"/>
          <w:sz w:val="28"/>
          <w:szCs w:val="28"/>
        </w:rPr>
        <w:t xml:space="preserve"> с небесе.</w:t>
      </w:r>
    </w:p>
    <w:p w14:paraId="7A9D60D7" w14:textId="77777777" w:rsidR="000D355C" w:rsidRDefault="000D355C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79B256E" w:rsidR="00C9754B" w:rsidRPr="009E197C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9E197C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CF83B71" w14:textId="4776EEA4" w:rsidR="00C9754B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⁷</w:t>
      </w:r>
      <w:r w:rsidR="00835E44"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– один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перших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поетичних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творів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Сковороди. Написаний у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селі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Каврай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. Як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свідчить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Михайло Ковалинський, Степан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Томара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прочитавши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цю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поезію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високо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поцінував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поетичний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хист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Сковороди. “Друг мой! – сказав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йому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. – Бог благословил тебя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дарованіем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духа и слова”.</w:t>
      </w:r>
    </w:p>
    <w:p w14:paraId="0E93D3CC" w14:textId="65D1AA8C" w:rsidR="004C3E1E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proofErr w:type="gramStart"/>
      <w:r>
        <w:rPr>
          <w:rFonts w:ascii="Palatino Linotype" w:hAnsi="Palatino Linotype"/>
          <w:sz w:val="28"/>
          <w:szCs w:val="28"/>
          <w:lang w:val="ru-RU"/>
        </w:rPr>
        <w:t>⁸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>Очевидно</w:t>
      </w:r>
      <w:proofErr w:type="gram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филип’ян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3: 20. Пор</w:t>
      </w:r>
      <w:proofErr w:type="gramStart"/>
      <w:r w:rsidRPr="004D2D24">
        <w:rPr>
          <w:rFonts w:ascii="Palatino Linotype" w:hAnsi="Palatino Linotype"/>
          <w:sz w:val="28"/>
          <w:szCs w:val="28"/>
          <w:lang w:val="ru-RU"/>
        </w:rPr>
        <w:t>.</w:t>
      </w:r>
      <w:r>
        <w:rPr>
          <w:rFonts w:ascii="Palatino Linotype" w:hAnsi="Palatino Linotype"/>
          <w:sz w:val="28"/>
          <w:szCs w:val="28"/>
          <w:lang w:val="en-US"/>
        </w:rPr>
        <w:t xml:space="preserve"> :</w:t>
      </w:r>
      <w:proofErr w:type="gramEnd"/>
      <w:r>
        <w:rPr>
          <w:rFonts w:ascii="Palatino Linotype" w:hAnsi="Palatino Linotype"/>
          <w:sz w:val="28"/>
          <w:szCs w:val="28"/>
          <w:lang w:val="en-US"/>
        </w:rPr>
        <w:t xml:space="preserve"> TODO</w:t>
      </w:r>
    </w:p>
    <w:p w14:paraId="3788B665" w14:textId="0093C347" w:rsidR="004D2D24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4D2D24">
        <w:rPr>
          <w:rFonts w:ascii="Palatino Linotype" w:hAnsi="Palatino Linotype"/>
          <w:sz w:val="28"/>
          <w:szCs w:val="28"/>
          <w:lang w:val="ru-RU"/>
        </w:rPr>
        <w:t xml:space="preserve">⁹ </w:t>
      </w:r>
      <w:r w:rsidRPr="004D2D24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Свѣт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неприступный” означав, як правило,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Пресвяту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Тройцю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[див.,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: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Могила П.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1646. – С. 43 (друга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.)].</w:t>
      </w:r>
    </w:p>
    <w:p w14:paraId="3FB731CA" w14:textId="4CBBCAD4" w:rsidR="004D2D24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¹⁰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Сковорода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слова Христа: </w:t>
      </w:r>
      <w:r>
        <w:rPr>
          <w:rFonts w:ascii="Palatino Linotype" w:hAnsi="Palatino Linotype"/>
          <w:sz w:val="28"/>
          <w:szCs w:val="28"/>
          <w:lang w:val="en-US"/>
        </w:rPr>
        <w:t>TODO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18: 10).</w:t>
      </w:r>
    </w:p>
    <w:p w14:paraId="5B6112FC" w14:textId="042033A0" w:rsidR="004D2D24" w:rsidRPr="004D2D24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Сковорода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чудо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уздоровлення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сліпого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коли Христос </w:t>
      </w:r>
      <w:r>
        <w:rPr>
          <w:rFonts w:ascii="Palatino Linotype" w:hAnsi="Palatino Linotype"/>
          <w:sz w:val="28"/>
          <w:szCs w:val="28"/>
          <w:lang w:val="en-US"/>
        </w:rPr>
        <w:t>TODO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>(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св.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9: 6–7). Про “купель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Силоамскую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молитовних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текстах [див.,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: Могила П.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, 1646. – С. 208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(друга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.)].</w:t>
      </w:r>
    </w:p>
    <w:p w14:paraId="62692889" w14:textId="533BC62B" w:rsidR="004D2D24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¹²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Пор. з образом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екзистенційної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мандрівки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Величковського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Свѣт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сей – то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широким морем и пространим, / земля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заточенієм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всѣм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з рая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вигнаним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/ А небо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єсть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Отчизна, але ко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небесним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/ двором трудно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летѣти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тяжарем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тѣлесним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Величковський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І.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Твори.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, 1972. – С. 54].</w:t>
      </w:r>
    </w:p>
    <w:p w14:paraId="372E4A52" w14:textId="5A4C6EF4" w:rsidR="004D2D24" w:rsidRPr="004D2D24" w:rsidRDefault="004D2D24" w:rsidP="004D2D2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¹³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Магніт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популярний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емблематичний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образ,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який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символізував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душу,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сповнену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божественної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любові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Г. С. Сковороди /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Підготовка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тексту й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переднє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слово проф.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Леоніда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Ушкалова.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2004. – С. 112–113].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є,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, у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збірці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4D2D24">
        <w:rPr>
          <w:rFonts w:ascii="Palatino Linotype" w:hAnsi="Palatino Linotype"/>
          <w:sz w:val="28"/>
          <w:szCs w:val="28"/>
          <w:lang w:val="en-US"/>
        </w:rPr>
        <w:t>Symbola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en-US"/>
        </w:rPr>
        <w:t>et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en-US"/>
        </w:rPr>
        <w:t>emblemata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» (182-ий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малюнок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підписом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: “Самопроизвольная сила. Мы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охотно притягиваемся. </w:t>
      </w:r>
      <w:proofErr w:type="spellStart"/>
      <w:r w:rsidRPr="004D2D24">
        <w:rPr>
          <w:rFonts w:ascii="Palatino Linotype" w:hAnsi="Palatino Linotype"/>
          <w:sz w:val="28"/>
          <w:szCs w:val="28"/>
          <w:lang w:val="en-US"/>
        </w:rPr>
        <w:t>Volentes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en-US"/>
        </w:rPr>
        <w:t>trahimur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46–47]). Як писав Феофан Прокопович, “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магніт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відомий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тими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двома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дивними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здатностями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lastRenderedPageBreak/>
        <w:t>притягує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до себе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залізо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повертається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полюсів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Ці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властивості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були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відомі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античним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Арістотель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Діоскорид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Пліній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Теофраст,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Лукрецій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жоден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інший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стародавній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грецький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римський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згадували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нічого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подібного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магніт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” [Прокопович Ф.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Натурфілософія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// Прокопович Ф.</w:t>
      </w:r>
      <w:r w:rsidRPr="004D2D2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твори</w:t>
      </w:r>
      <w:proofErr w:type="gramStart"/>
      <w:r w:rsidRPr="004D2D24">
        <w:rPr>
          <w:rFonts w:ascii="Palatino Linotype" w:hAnsi="Palatino Linotype"/>
          <w:sz w:val="28"/>
          <w:szCs w:val="28"/>
          <w:lang w:val="ru-RU"/>
        </w:rPr>
        <w:t>: У</w:t>
      </w:r>
      <w:proofErr w:type="gramEnd"/>
      <w:r w:rsidRPr="004D2D24">
        <w:rPr>
          <w:rFonts w:ascii="Palatino Linotype" w:hAnsi="Palatino Linotype"/>
          <w:sz w:val="28"/>
          <w:szCs w:val="28"/>
          <w:lang w:val="ru-RU"/>
        </w:rPr>
        <w:t xml:space="preserve"> 3 т. – </w:t>
      </w:r>
      <w:proofErr w:type="spellStart"/>
      <w:r w:rsidRPr="004D2D2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4D2D24">
        <w:rPr>
          <w:rFonts w:ascii="Palatino Linotype" w:hAnsi="Palatino Linotype"/>
          <w:sz w:val="28"/>
          <w:szCs w:val="28"/>
          <w:lang w:val="ru-RU"/>
        </w:rPr>
        <w:t>, 1980. – Т. 2. – С. 497].</w:t>
      </w:r>
    </w:p>
    <w:sectPr w:rsidR="004D2D24" w:rsidRPr="004D2D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2164B4"/>
    <w:rsid w:val="004374C7"/>
    <w:rsid w:val="004C3E1E"/>
    <w:rsid w:val="004D2D24"/>
    <w:rsid w:val="00515166"/>
    <w:rsid w:val="006D5087"/>
    <w:rsid w:val="006F442F"/>
    <w:rsid w:val="00835E44"/>
    <w:rsid w:val="009E197C"/>
    <w:rsid w:val="00B84BE6"/>
    <w:rsid w:val="00C9754B"/>
    <w:rsid w:val="00D178F4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6</cp:revision>
  <dcterms:created xsi:type="dcterms:W3CDTF">2022-12-05T18:21:00Z</dcterms:created>
  <dcterms:modified xsi:type="dcterms:W3CDTF">2022-12-05T19:30:00Z</dcterms:modified>
</cp:coreProperties>
</file>