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46A6" w14:textId="6B71B05B" w:rsidR="003105E3" w:rsidRDefault="006D5087" w:rsidP="00835E44">
      <w:pPr>
        <w:spacing w:after="0" w:line="276" w:lineRule="auto"/>
        <w:jc w:val="both"/>
        <w:rPr>
          <w:rFonts w:ascii="Palatino Linotype" w:hAnsi="Palatino Linotype"/>
          <w:b/>
          <w:sz w:val="32"/>
          <w:szCs w:val="28"/>
        </w:rPr>
      </w:pPr>
      <w:r>
        <w:rPr>
          <w:rFonts w:ascii="Palatino Linotype" w:hAnsi="Palatino Linotype"/>
          <w:sz w:val="28"/>
          <w:szCs w:val="28"/>
        </w:rPr>
        <w:t xml:space="preserve">Назва: </w:t>
      </w:r>
      <w:r w:rsidR="000D355C" w:rsidRPr="000D355C">
        <w:rPr>
          <w:rFonts w:ascii="Palatino Linotype" w:hAnsi="Palatino Linotype"/>
          <w:b/>
          <w:sz w:val="32"/>
          <w:szCs w:val="28"/>
        </w:rPr>
        <w:t xml:space="preserve">Пѣснь </w:t>
      </w:r>
      <w:r w:rsidR="00D716B0" w:rsidRPr="00D716B0">
        <w:rPr>
          <w:rFonts w:ascii="Palatino Linotype" w:hAnsi="Palatino Linotype"/>
          <w:b/>
          <w:sz w:val="32"/>
          <w:szCs w:val="28"/>
          <w:lang w:val="ru-RU"/>
        </w:rPr>
        <w:t>2</w:t>
      </w:r>
      <w:r w:rsidR="00974567" w:rsidRPr="00974567">
        <w:rPr>
          <w:rFonts w:ascii="Palatino Linotype" w:hAnsi="Palatino Linotype"/>
          <w:b/>
          <w:sz w:val="32"/>
          <w:szCs w:val="28"/>
          <w:lang w:val="ru-RU"/>
        </w:rPr>
        <w:t>8</w:t>
      </w:r>
      <w:r w:rsidR="000D355C" w:rsidRPr="000D355C">
        <w:rPr>
          <w:rFonts w:ascii="Palatino Linotype" w:hAnsi="Palatino Linotype"/>
          <w:b/>
          <w:sz w:val="32"/>
          <w:szCs w:val="28"/>
        </w:rPr>
        <w:t xml:space="preserve">-я </w:t>
      </w:r>
      <w:r w:rsidR="00974567" w:rsidRPr="00974567">
        <w:rPr>
          <w:rFonts w:ascii="Palatino Linotype" w:hAnsi="Palatino Linotype"/>
          <w:b/>
          <w:sz w:val="32"/>
          <w:szCs w:val="28"/>
        </w:rPr>
        <w:t>("Возлети на небеса, хоть в версальскіи лѣса...")</w:t>
      </w:r>
    </w:p>
    <w:p w14:paraId="47890FF6" w14:textId="539802F1" w:rsidR="00835E44" w:rsidRPr="000D355C" w:rsidRDefault="00835E44" w:rsidP="00835E44">
      <w:pPr>
        <w:spacing w:after="0" w:line="276" w:lineRule="auto"/>
        <w:jc w:val="both"/>
        <w:rPr>
          <w:rFonts w:ascii="Palatino Linotype" w:hAnsi="Palatino Linotype"/>
          <w:sz w:val="28"/>
          <w:szCs w:val="28"/>
          <w:lang w:val="ru-RU"/>
        </w:rPr>
      </w:pPr>
      <w:r w:rsidRPr="00835E44">
        <w:rPr>
          <w:rFonts w:ascii="Palatino Linotype" w:hAnsi="Palatino Linotype"/>
          <w:sz w:val="28"/>
          <w:szCs w:val="28"/>
        </w:rPr>
        <w:t>Джерело: [</w:t>
      </w:r>
      <w:r w:rsidR="00C9754B">
        <w:rPr>
          <w:rFonts w:ascii="Palatino Linotype" w:hAnsi="Palatino Linotype"/>
          <w:sz w:val="28"/>
          <w:szCs w:val="28"/>
        </w:rPr>
        <w:t>3</w:t>
      </w:r>
      <w:r w:rsidR="00C9754B" w:rsidRPr="00C9754B">
        <w:rPr>
          <w:rFonts w:ascii="Palatino Linotype" w:hAnsi="Palatino Linotype"/>
          <w:sz w:val="28"/>
          <w:szCs w:val="28"/>
          <w:lang w:val="ru-RU"/>
        </w:rPr>
        <w:t>]</w:t>
      </w:r>
      <w:r w:rsidR="000D355C" w:rsidRPr="000D355C">
        <w:rPr>
          <w:rFonts w:ascii="Palatino Linotype" w:hAnsi="Palatino Linotype"/>
          <w:sz w:val="28"/>
          <w:szCs w:val="28"/>
          <w:lang w:val="ru-RU"/>
        </w:rPr>
        <w:t xml:space="preserve"> </w:t>
      </w:r>
      <w:r w:rsidR="00C24E98" w:rsidRPr="00C24E98">
        <w:rPr>
          <w:rFonts w:ascii="Palatino Linotype" w:hAnsi="Palatino Linotype"/>
          <w:sz w:val="28"/>
          <w:szCs w:val="28"/>
          <w:lang w:val="ru-RU"/>
        </w:rPr>
        <w:t>8</w:t>
      </w:r>
      <w:r w:rsidR="00974567" w:rsidRPr="00974567">
        <w:rPr>
          <w:rFonts w:ascii="Palatino Linotype" w:hAnsi="Palatino Linotype"/>
          <w:sz w:val="28"/>
          <w:szCs w:val="28"/>
          <w:lang w:val="ru-RU"/>
        </w:rPr>
        <w:t>1-83</w:t>
      </w:r>
      <w:r w:rsidR="000D355C" w:rsidRPr="000D355C">
        <w:rPr>
          <w:rFonts w:ascii="Palatino Linotype" w:hAnsi="Palatino Linotype"/>
          <w:sz w:val="28"/>
          <w:szCs w:val="28"/>
          <w:lang w:val="ru-RU"/>
        </w:rPr>
        <w:t xml:space="preserve"> </w:t>
      </w:r>
      <w:r w:rsidR="000D355C">
        <w:rPr>
          <w:rFonts w:ascii="Palatino Linotype" w:hAnsi="Palatino Linotype"/>
          <w:sz w:val="28"/>
          <w:szCs w:val="28"/>
          <w:lang w:val="en-US"/>
        </w:rPr>
        <w:t>c</w:t>
      </w:r>
      <w:r w:rsidR="000D355C" w:rsidRPr="000D355C">
        <w:rPr>
          <w:rFonts w:ascii="Palatino Linotype" w:hAnsi="Palatino Linotype"/>
          <w:sz w:val="28"/>
          <w:szCs w:val="28"/>
          <w:lang w:val="ru-RU"/>
        </w:rPr>
        <w:t>.</w:t>
      </w:r>
    </w:p>
    <w:p w14:paraId="3A7B14E7" w14:textId="1365723B" w:rsidR="00D716B0" w:rsidRDefault="00D716B0" w:rsidP="0009225F">
      <w:pPr>
        <w:spacing w:after="0" w:line="276" w:lineRule="auto"/>
        <w:ind w:firstLine="708"/>
        <w:jc w:val="center"/>
        <w:rPr>
          <w:rFonts w:ascii="Palatino Linotype" w:hAnsi="Palatino Linotype"/>
          <w:sz w:val="28"/>
          <w:szCs w:val="28"/>
        </w:rPr>
      </w:pPr>
    </w:p>
    <w:p w14:paraId="15D5461A" w14:textId="27F48145" w:rsidR="00C24E98" w:rsidRDefault="00974567" w:rsidP="00974567">
      <w:pPr>
        <w:spacing w:after="0" w:line="276" w:lineRule="auto"/>
        <w:rPr>
          <w:rFonts w:ascii="Palatino Linotype" w:hAnsi="Palatino Linotype"/>
          <w:sz w:val="28"/>
          <w:szCs w:val="28"/>
        </w:rPr>
      </w:pPr>
      <w:r w:rsidRPr="00974567">
        <w:rPr>
          <w:rFonts w:ascii="Palatino Linotype" w:hAnsi="Palatino Linotype"/>
          <w:sz w:val="28"/>
          <w:szCs w:val="28"/>
        </w:rPr>
        <w:t>О тайном внутрь и вѣчном веселіи боголюбивых сердец. Из сих зерн:</w:t>
      </w:r>
      <w:r w:rsidRPr="00974567">
        <w:rPr>
          <w:rFonts w:ascii="Palatino Linotype" w:hAnsi="Palatino Linotype"/>
          <w:sz w:val="28"/>
          <w:szCs w:val="28"/>
          <w:lang w:val="ru-RU"/>
        </w:rPr>
        <w:t xml:space="preserve"> </w:t>
      </w:r>
      <w:r w:rsidRPr="00974567">
        <w:rPr>
          <w:rFonts w:ascii="Palatino Linotype" w:hAnsi="Palatino Linotype"/>
          <w:sz w:val="28"/>
          <w:szCs w:val="28"/>
        </w:rPr>
        <w:t>“Веселїе сердца живот человѣка, и радованїе мужа долгоденствїе”</w:t>
      </w:r>
      <w:r>
        <w:rPr>
          <w:rFonts w:ascii="Palatino Linotype" w:hAnsi="Palatino Linotype"/>
          <w:sz w:val="28"/>
          <w:szCs w:val="28"/>
        </w:rPr>
        <w:t>¹⁵³</w:t>
      </w:r>
      <w:r w:rsidRPr="00974567">
        <w:rPr>
          <w:rFonts w:ascii="Palatino Linotype" w:hAnsi="Palatino Linotype"/>
          <w:sz w:val="28"/>
          <w:szCs w:val="28"/>
        </w:rPr>
        <w:t>. “Иже</w:t>
      </w:r>
      <w:r w:rsidRPr="00974567">
        <w:rPr>
          <w:rFonts w:ascii="Palatino Linotype" w:hAnsi="Palatino Linotype"/>
          <w:sz w:val="28"/>
          <w:szCs w:val="28"/>
          <w:lang w:val="ru-RU"/>
        </w:rPr>
        <w:t xml:space="preserve"> </w:t>
      </w:r>
      <w:r w:rsidRPr="00974567">
        <w:rPr>
          <w:rFonts w:ascii="Palatino Linotype" w:hAnsi="Palatino Linotype"/>
          <w:sz w:val="28"/>
          <w:szCs w:val="28"/>
        </w:rPr>
        <w:t>погубит душу свою мене ради, сей спасет ю”</w:t>
      </w:r>
      <w:r>
        <w:rPr>
          <w:rFonts w:ascii="Palatino Linotype" w:hAnsi="Palatino Linotype"/>
          <w:sz w:val="28"/>
          <w:szCs w:val="28"/>
        </w:rPr>
        <w:t>¹⁵⁴</w:t>
      </w:r>
      <w:r w:rsidRPr="00974567">
        <w:rPr>
          <w:rFonts w:ascii="Palatino Linotype" w:hAnsi="Palatino Linotype"/>
          <w:sz w:val="28"/>
          <w:szCs w:val="28"/>
        </w:rPr>
        <w:t>. “Что пользы человѣку, аще</w:t>
      </w:r>
      <w:r w:rsidRPr="00974567">
        <w:rPr>
          <w:rFonts w:ascii="Palatino Linotype" w:hAnsi="Palatino Linotype"/>
          <w:sz w:val="28"/>
          <w:szCs w:val="28"/>
          <w:lang w:val="ru-RU"/>
        </w:rPr>
        <w:t xml:space="preserve"> </w:t>
      </w:r>
      <w:r w:rsidRPr="00974567">
        <w:rPr>
          <w:rFonts w:ascii="Palatino Linotype" w:hAnsi="Palatino Linotype"/>
          <w:sz w:val="28"/>
          <w:szCs w:val="28"/>
        </w:rPr>
        <w:t>пріобрящет мыр весь, отщетится же души своей?”</w:t>
      </w:r>
      <w:r>
        <w:rPr>
          <w:rFonts w:ascii="Palatino Linotype" w:hAnsi="Palatino Linotype"/>
          <w:sz w:val="28"/>
          <w:szCs w:val="28"/>
        </w:rPr>
        <w:t>¹⁵⁵</w:t>
      </w:r>
    </w:p>
    <w:p w14:paraId="6A100BF4" w14:textId="14C9423F" w:rsidR="00523BEA" w:rsidRPr="00523BEA" w:rsidRDefault="00523BEA" w:rsidP="00974567">
      <w:pPr>
        <w:spacing w:after="0" w:line="276" w:lineRule="auto"/>
        <w:rPr>
          <w:rFonts w:ascii="Palatino Linotype" w:hAnsi="Palatino Linotype"/>
          <w:sz w:val="28"/>
          <w:szCs w:val="28"/>
          <w:lang w:val="ru-RU"/>
        </w:rPr>
      </w:pPr>
      <w:r w:rsidRPr="00523BEA">
        <w:rPr>
          <w:rFonts w:ascii="Palatino Linotype" w:hAnsi="Palatino Linotype"/>
          <w:sz w:val="28"/>
          <w:szCs w:val="28"/>
          <w:lang w:val="ru-RU"/>
        </w:rPr>
        <w:t>[</w:t>
      </w:r>
      <w:r>
        <w:rPr>
          <w:rFonts w:ascii="Palatino Linotype" w:hAnsi="Palatino Linotype"/>
          <w:sz w:val="28"/>
          <w:szCs w:val="28"/>
          <w:lang w:val="en-US"/>
        </w:rPr>
        <w:t>MainSection</w:t>
      </w:r>
      <w:r w:rsidRPr="00523BEA">
        <w:rPr>
          <w:rFonts w:ascii="Palatino Linotype" w:hAnsi="Palatino Linotype"/>
          <w:sz w:val="28"/>
          <w:szCs w:val="28"/>
          <w:lang w:val="ru-RU"/>
        </w:rPr>
        <w:t>]</w:t>
      </w:r>
    </w:p>
    <w:p w14:paraId="3C5E24A1" w14:textId="025F1C82" w:rsidR="000D355C" w:rsidRPr="008361AE" w:rsidRDefault="000D355C" w:rsidP="0009225F">
      <w:pPr>
        <w:spacing w:after="0" w:line="276" w:lineRule="auto"/>
        <w:ind w:firstLine="708"/>
        <w:jc w:val="center"/>
        <w:rPr>
          <w:rFonts w:ascii="Palatino Linotype" w:hAnsi="Palatino Linotype"/>
          <w:sz w:val="28"/>
          <w:szCs w:val="28"/>
          <w:lang w:val="ru-RU"/>
        </w:rPr>
      </w:pPr>
      <w:r w:rsidRPr="000D355C">
        <w:rPr>
          <w:rFonts w:ascii="Palatino Linotype" w:hAnsi="Palatino Linotype"/>
          <w:sz w:val="28"/>
          <w:szCs w:val="28"/>
        </w:rPr>
        <w:t>*</w:t>
      </w:r>
      <w:r w:rsidRPr="008361AE">
        <w:rPr>
          <w:rFonts w:ascii="Palatino Linotype" w:hAnsi="Palatino Linotype"/>
          <w:sz w:val="28"/>
          <w:szCs w:val="28"/>
          <w:lang w:val="ru-RU"/>
        </w:rPr>
        <w:t xml:space="preserve"> [</w:t>
      </w:r>
      <w:r>
        <w:rPr>
          <w:rFonts w:ascii="Palatino Linotype" w:hAnsi="Palatino Linotype"/>
          <w:sz w:val="28"/>
          <w:szCs w:val="28"/>
          <w:lang w:val="en-US"/>
        </w:rPr>
        <w:t>Center</w:t>
      </w:r>
      <w:r w:rsidRPr="008361AE">
        <w:rPr>
          <w:rFonts w:ascii="Palatino Linotype" w:hAnsi="Palatino Linotype"/>
          <w:sz w:val="28"/>
          <w:szCs w:val="28"/>
          <w:lang w:val="ru-RU"/>
        </w:rPr>
        <w:t>]</w:t>
      </w:r>
    </w:p>
    <w:p w14:paraId="17724AE4" w14:textId="57875EF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Возлети на небеса, хоть в версальскіи лѣса</w:t>
      </w:r>
      <w:r>
        <w:rPr>
          <w:rFonts w:ascii="Palatino Linotype" w:hAnsi="Palatino Linotype"/>
          <w:sz w:val="28"/>
          <w:szCs w:val="28"/>
        </w:rPr>
        <w:t>ᵃ</w:t>
      </w:r>
      <w:r w:rsidRPr="00974567">
        <w:rPr>
          <w:rFonts w:ascii="Palatino Linotype" w:hAnsi="Palatino Linotype"/>
          <w:sz w:val="28"/>
          <w:szCs w:val="28"/>
        </w:rPr>
        <w:t>.</w:t>
      </w:r>
    </w:p>
    <w:p w14:paraId="16AFD8E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Вздѣнь одежду золотую,</w:t>
      </w:r>
    </w:p>
    <w:p w14:paraId="7320179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Вздѣнь и шапку хоть царскую.</w:t>
      </w:r>
    </w:p>
    <w:p w14:paraId="3135CC4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весьол, то всьо ты нищ и гол.</w:t>
      </w:r>
    </w:p>
    <w:p w14:paraId="77E9AFB4"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5B06814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Проживи хоть 300 лѣт, преживи хоть цѣлый свѣт.</w:t>
      </w:r>
    </w:p>
    <w:p w14:paraId="239A686C"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тебѣ то помогает,</w:t>
      </w:r>
    </w:p>
    <w:p w14:paraId="75A4B2B9"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Естли сердце внутрь рыдает?</w:t>
      </w:r>
    </w:p>
    <w:p w14:paraId="4A696BF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весіол, то всьо ты мертв и гол.</w:t>
      </w:r>
    </w:p>
    <w:p w14:paraId="495F362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4AD26B8"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Завоюй земный весь шар, будь народам многим царь.</w:t>
      </w:r>
    </w:p>
    <w:p w14:paraId="61B355A8"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тебѣ то помогает,</w:t>
      </w:r>
    </w:p>
    <w:p w14:paraId="37E9EEB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Аще внутрь душа рыдает?</w:t>
      </w:r>
    </w:p>
    <w:p w14:paraId="2476BBE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весіол, то всьо ты подл и гол.</w:t>
      </w:r>
    </w:p>
    <w:p w14:paraId="7A13E20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7D27D68" w14:textId="22947EE0"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Брось пожалуй думать мнѣ! сколько жителей в лунѣ</w:t>
      </w:r>
      <w:r>
        <w:rPr>
          <w:rFonts w:ascii="Palatino Linotype" w:hAnsi="Palatino Linotype"/>
          <w:sz w:val="28"/>
          <w:szCs w:val="28"/>
        </w:rPr>
        <w:t>¹⁵⁶</w:t>
      </w:r>
      <w:r w:rsidRPr="00974567">
        <w:rPr>
          <w:rFonts w:ascii="Palatino Linotype" w:hAnsi="Palatino Linotype"/>
          <w:sz w:val="28"/>
          <w:szCs w:val="28"/>
        </w:rPr>
        <w:t>?</w:t>
      </w:r>
    </w:p>
    <w:p w14:paraId="60D072CF" w14:textId="53DBDE29" w:rsidR="00B8257C"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Брось коперниковски сферы</w:t>
      </w:r>
      <w:r>
        <w:rPr>
          <w:rFonts w:ascii="Palatino Linotype" w:hAnsi="Palatino Linotype"/>
          <w:sz w:val="28"/>
          <w:szCs w:val="28"/>
        </w:rPr>
        <w:t>ᵇ</w:t>
      </w:r>
      <w:r w:rsidRPr="00974567">
        <w:rPr>
          <w:rFonts w:ascii="Palatino Linotype" w:hAnsi="Palatino Linotype"/>
          <w:sz w:val="28"/>
          <w:szCs w:val="28"/>
        </w:rPr>
        <w:t>!</w:t>
      </w:r>
    </w:p>
    <w:p w14:paraId="11EAE190" w14:textId="055158EA"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Глянь в сердечныя пещеры</w:t>
      </w:r>
      <w:r>
        <w:rPr>
          <w:rFonts w:ascii="Palatino Linotype" w:hAnsi="Palatino Linotype"/>
          <w:sz w:val="28"/>
          <w:szCs w:val="28"/>
        </w:rPr>
        <w:t>¹⁵⁷</w:t>
      </w:r>
      <w:r w:rsidRPr="00974567">
        <w:rPr>
          <w:rFonts w:ascii="Palatino Linotype" w:hAnsi="Palatino Linotype"/>
          <w:sz w:val="28"/>
          <w:szCs w:val="28"/>
        </w:rPr>
        <w:t>.</w:t>
      </w:r>
    </w:p>
    <w:p w14:paraId="7ADC1A3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душѣ твоей глагол. Вот будеш с НИМ весіол!</w:t>
      </w:r>
    </w:p>
    <w:p w14:paraId="68E6A61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37DBE34" w14:textId="55D7497A"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Бог есть лутчій Астроном. Он найлутчій Економ</w:t>
      </w:r>
      <w:r>
        <w:rPr>
          <w:rFonts w:ascii="Palatino Linotype" w:hAnsi="Palatino Linotype"/>
          <w:sz w:val="28"/>
          <w:szCs w:val="28"/>
        </w:rPr>
        <w:t>¹⁵⁸</w:t>
      </w:r>
      <w:r w:rsidRPr="00974567">
        <w:rPr>
          <w:rFonts w:ascii="Palatino Linotype" w:hAnsi="Palatino Linotype"/>
          <w:sz w:val="28"/>
          <w:szCs w:val="28"/>
        </w:rPr>
        <w:t>.</w:t>
      </w:r>
    </w:p>
    <w:p w14:paraId="39F6BD8A" w14:textId="0E701BC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Мать, Блаженная натура</w:t>
      </w:r>
      <w:r>
        <w:rPr>
          <w:rFonts w:ascii="Palatino Linotype" w:hAnsi="Palatino Linotype"/>
          <w:sz w:val="28"/>
          <w:szCs w:val="28"/>
        </w:rPr>
        <w:t>ᵉ</w:t>
      </w:r>
      <w:r w:rsidRPr="00974567">
        <w:rPr>
          <w:rFonts w:ascii="Palatino Linotype" w:hAnsi="Palatino Linotype"/>
          <w:sz w:val="28"/>
          <w:szCs w:val="28"/>
        </w:rPr>
        <w:t>,</w:t>
      </w:r>
    </w:p>
    <w:p w14:paraId="49D2194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Не творит ничтоже здура.</w:t>
      </w:r>
    </w:p>
    <w:p w14:paraId="1C213B0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Нужнѣйшее тебѣ найдеш то сам в себѣ.</w:t>
      </w:r>
    </w:p>
    <w:p w14:paraId="41E11FEE"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492B86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lastRenderedPageBreak/>
        <w:t>Глянь пожалуй внутрь тебе! сыщеш друга внутрь себе.</w:t>
      </w:r>
    </w:p>
    <w:p w14:paraId="3BB8A06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Сыщеш там вторую волю,</w:t>
      </w:r>
    </w:p>
    <w:p w14:paraId="34ED912A"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Сыщеш в злой – блаженну долю.</w:t>
      </w:r>
    </w:p>
    <w:p w14:paraId="18E6CFA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тюрмѣ твоей там свѣт, в грязи твоей там цвѣт.</w:t>
      </w:r>
    </w:p>
    <w:p w14:paraId="69B7FF05"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52BF511C" w14:textId="2BAD83D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Правду Августин</w:t>
      </w:r>
      <w:r>
        <w:rPr>
          <w:rFonts w:ascii="Palatino Linotype" w:hAnsi="Palatino Linotype"/>
          <w:sz w:val="28"/>
          <w:szCs w:val="28"/>
        </w:rPr>
        <w:t>¹⁵⁹</w:t>
      </w:r>
      <w:r w:rsidRPr="00974567">
        <w:rPr>
          <w:rFonts w:ascii="Palatino Linotype" w:hAnsi="Palatino Linotype"/>
          <w:sz w:val="28"/>
          <w:szCs w:val="28"/>
        </w:rPr>
        <w:t xml:space="preserve"> пѣвал: ада нѣт и не бывал</w:t>
      </w:r>
      <w:r>
        <w:rPr>
          <w:rFonts w:ascii="Palatino Linotype" w:hAnsi="Palatino Linotype"/>
          <w:sz w:val="28"/>
          <w:szCs w:val="28"/>
        </w:rPr>
        <w:t>ᵈ</w:t>
      </w:r>
      <w:r w:rsidRPr="00974567">
        <w:rPr>
          <w:rFonts w:ascii="Palatino Linotype" w:hAnsi="Palatino Linotype"/>
          <w:sz w:val="28"/>
          <w:szCs w:val="28"/>
        </w:rPr>
        <w:t>.</w:t>
      </w:r>
    </w:p>
    <w:p w14:paraId="1097876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 ад, твоя проклята,</w:t>
      </w:r>
    </w:p>
    <w:p w14:paraId="203220EF" w14:textId="572F336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наша – пещь нам ада</w:t>
      </w:r>
      <w:r>
        <w:rPr>
          <w:rFonts w:ascii="Palatino Linotype" w:hAnsi="Palatino Linotype"/>
          <w:sz w:val="28"/>
          <w:szCs w:val="28"/>
        </w:rPr>
        <w:t>¹⁶⁰</w:t>
      </w:r>
      <w:r w:rsidRPr="00974567">
        <w:rPr>
          <w:rFonts w:ascii="Palatino Linotype" w:hAnsi="Palatino Linotype"/>
          <w:sz w:val="28"/>
          <w:szCs w:val="28"/>
        </w:rPr>
        <w:t>.</w:t>
      </w:r>
    </w:p>
    <w:p w14:paraId="3E26323D" w14:textId="3689E3F0"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Зарѣж ту волю, друг, то ада нѣт, ни мук</w:t>
      </w:r>
      <w:r>
        <w:rPr>
          <w:rFonts w:ascii="Palatino Linotype" w:hAnsi="Palatino Linotype"/>
          <w:sz w:val="28"/>
          <w:szCs w:val="28"/>
        </w:rPr>
        <w:t>¹⁶¹</w:t>
      </w:r>
      <w:r w:rsidRPr="00974567">
        <w:rPr>
          <w:rFonts w:ascii="Palatino Linotype" w:hAnsi="Palatino Linotype"/>
          <w:sz w:val="28"/>
          <w:szCs w:val="28"/>
        </w:rPr>
        <w:t>.</w:t>
      </w:r>
    </w:p>
    <w:p w14:paraId="5A62179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002FD60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о несытый Ад! Всѣ тебѣ ядь, всѣм ты яд.</w:t>
      </w:r>
    </w:p>
    <w:p w14:paraId="46315ED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День, нощ челюстьми зѣваешь,</w:t>
      </w:r>
    </w:p>
    <w:p w14:paraId="6F0F673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Всѣх без взгляда поглощаешь.</w:t>
      </w:r>
    </w:p>
    <w:p w14:paraId="3CF6C74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Убій ту душу, брат! так упраздниш весь ад.</w:t>
      </w:r>
    </w:p>
    <w:p w14:paraId="6247A7A9"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1F7F96D"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Боже! о живый Глагол! кто есть без тебе весьол?</w:t>
      </w:r>
    </w:p>
    <w:p w14:paraId="5128AE2D"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Ты един всѣм жизнь и радость,</w:t>
      </w:r>
    </w:p>
    <w:p w14:paraId="20AEDDA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Ты един всѣм рай и сладость!</w:t>
      </w:r>
    </w:p>
    <w:p w14:paraId="6F78FE7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Убій злу волю в нас! да твой владѣет ГЛАС.</w:t>
      </w:r>
    </w:p>
    <w:p w14:paraId="0FC7160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3A54C6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Даждь пренужный дар нам сей. Славим тя, царя царей.</w:t>
      </w:r>
    </w:p>
    <w:p w14:paraId="577021C5"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Тя поет и вся Вселенна,</w:t>
      </w:r>
    </w:p>
    <w:p w14:paraId="03CC581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сем Законѣ сотворенна.</w:t>
      </w:r>
    </w:p>
    <w:p w14:paraId="526C55E2" w14:textId="18621DD6" w:rsid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нужность не трудна, что трудность не нужна</w:t>
      </w:r>
      <w:r>
        <w:rPr>
          <w:rFonts w:ascii="Palatino Linotype" w:hAnsi="Palatino Linotype"/>
          <w:sz w:val="28"/>
          <w:szCs w:val="28"/>
        </w:rPr>
        <w:t>¹⁶²</w:t>
      </w:r>
      <w:r w:rsidRPr="00974567">
        <w:rPr>
          <w:rFonts w:ascii="Palatino Linotype" w:hAnsi="Palatino Linotype"/>
          <w:sz w:val="28"/>
          <w:szCs w:val="28"/>
        </w:rPr>
        <w:t>.</w:t>
      </w:r>
    </w:p>
    <w:p w14:paraId="5AD906FF" w14:textId="77777777" w:rsidR="00CE68E8" w:rsidRDefault="00CE68E8" w:rsidP="00CE68E8">
      <w:pPr>
        <w:spacing w:after="0" w:line="276" w:lineRule="auto"/>
        <w:jc w:val="both"/>
        <w:rPr>
          <w:rFonts w:ascii="Palatino Linotype" w:hAnsi="Palatino Linotype"/>
          <w:sz w:val="28"/>
          <w:szCs w:val="28"/>
        </w:rPr>
      </w:pPr>
    </w:p>
    <w:p w14:paraId="42E32A94" w14:textId="6AA72F20" w:rsidR="00C9754B" w:rsidRPr="001B330E" w:rsidRDefault="00C9754B" w:rsidP="008472F5">
      <w:pPr>
        <w:spacing w:after="0" w:line="276" w:lineRule="auto"/>
        <w:jc w:val="right"/>
        <w:rPr>
          <w:rFonts w:ascii="Palatino Linotype" w:hAnsi="Palatino Linotype"/>
          <w:sz w:val="28"/>
          <w:szCs w:val="28"/>
        </w:rPr>
      </w:pPr>
      <w:r w:rsidRPr="00C9754B">
        <w:rPr>
          <w:rFonts w:ascii="Palatino Linotype" w:hAnsi="Palatino Linotype"/>
          <w:sz w:val="28"/>
          <w:szCs w:val="28"/>
        </w:rPr>
        <w:t>Конец.</w:t>
      </w:r>
      <w:r w:rsidRPr="001B330E">
        <w:rPr>
          <w:rFonts w:ascii="Palatino Linotype" w:hAnsi="Palatino Linotype"/>
          <w:sz w:val="28"/>
          <w:szCs w:val="28"/>
        </w:rPr>
        <w:t xml:space="preserve"> [</w:t>
      </w:r>
      <w:r w:rsidR="008472F5">
        <w:rPr>
          <w:rFonts w:ascii="Palatino Linotype" w:hAnsi="Palatino Linotype"/>
          <w:sz w:val="28"/>
          <w:szCs w:val="28"/>
          <w:lang w:val="en-US"/>
        </w:rPr>
        <w:t>Right</w:t>
      </w:r>
      <w:r w:rsidRPr="001B330E">
        <w:rPr>
          <w:rFonts w:ascii="Palatino Linotype" w:hAnsi="Palatino Linotype"/>
          <w:sz w:val="28"/>
          <w:szCs w:val="28"/>
        </w:rPr>
        <w:t>]</w:t>
      </w:r>
    </w:p>
    <w:p w14:paraId="65004B36" w14:textId="77777777" w:rsidR="00523BEA" w:rsidRDefault="00523BEA" w:rsidP="00523BEA">
      <w:pPr>
        <w:spacing w:after="0" w:line="276" w:lineRule="auto"/>
        <w:rPr>
          <w:rFonts w:ascii="Palatino Linotype" w:hAnsi="Palatino Linotype"/>
          <w:sz w:val="28"/>
          <w:szCs w:val="28"/>
          <w:lang w:val="en-US"/>
        </w:rPr>
      </w:pPr>
      <w:r>
        <w:rPr>
          <w:rFonts w:ascii="Palatino Linotype" w:hAnsi="Palatino Linotype"/>
          <w:sz w:val="28"/>
          <w:szCs w:val="28"/>
          <w:lang w:val="en-US"/>
        </w:rPr>
        <w:t>[MainSection]</w:t>
      </w:r>
    </w:p>
    <w:p w14:paraId="76A96413" w14:textId="1D77411C" w:rsidR="00D716B0" w:rsidRDefault="00D716B0" w:rsidP="00835E44">
      <w:pPr>
        <w:spacing w:after="0" w:line="276" w:lineRule="auto"/>
        <w:jc w:val="both"/>
        <w:rPr>
          <w:rFonts w:ascii="Palatino Linotype" w:hAnsi="Palatino Linotype"/>
          <w:sz w:val="28"/>
          <w:szCs w:val="28"/>
        </w:rPr>
      </w:pPr>
    </w:p>
    <w:p w14:paraId="5F0A4445" w14:textId="1496B8D0" w:rsidR="00B8257C" w:rsidRPr="00974567" w:rsidRDefault="00974567" w:rsidP="00B8257C">
      <w:pPr>
        <w:spacing w:after="0" w:line="276" w:lineRule="auto"/>
        <w:jc w:val="center"/>
        <w:rPr>
          <w:rFonts w:ascii="Palatino Linotype" w:hAnsi="Palatino Linotype"/>
          <w:sz w:val="28"/>
          <w:szCs w:val="28"/>
          <w:lang w:val="en-US"/>
        </w:rPr>
      </w:pPr>
      <w:r w:rsidRPr="00974567">
        <w:rPr>
          <w:rFonts w:ascii="Palatino Linotype" w:hAnsi="Palatino Linotype"/>
          <w:sz w:val="28"/>
          <w:szCs w:val="28"/>
        </w:rPr>
        <w:t>PRO MEMORIA, или припоминаніе.</w:t>
      </w:r>
      <w:r w:rsidR="00B8257C" w:rsidRPr="00974567">
        <w:rPr>
          <w:rFonts w:ascii="Palatino Linotype" w:hAnsi="Palatino Linotype"/>
          <w:sz w:val="28"/>
          <w:szCs w:val="28"/>
          <w:lang w:val="en-US"/>
        </w:rPr>
        <w:t xml:space="preserve"> [</w:t>
      </w:r>
      <w:r w:rsidR="00B8257C">
        <w:rPr>
          <w:rFonts w:ascii="Palatino Linotype" w:hAnsi="Palatino Linotype"/>
          <w:sz w:val="28"/>
          <w:szCs w:val="28"/>
          <w:lang w:val="en-US"/>
        </w:rPr>
        <w:t>Center</w:t>
      </w:r>
      <w:r w:rsidR="00B8257C" w:rsidRPr="00974567">
        <w:rPr>
          <w:rFonts w:ascii="Palatino Linotype" w:hAnsi="Palatino Linotype"/>
          <w:sz w:val="28"/>
          <w:szCs w:val="28"/>
          <w:lang w:val="en-US"/>
        </w:rPr>
        <w:t>]</w:t>
      </w:r>
    </w:p>
    <w:p w14:paraId="49EC7EFB"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Самое сущее Августиново слово есть сіе:</w:t>
      </w:r>
    </w:p>
    <w:p w14:paraId="10D0457E" w14:textId="77777777" w:rsidR="00974567" w:rsidRPr="00974567" w:rsidRDefault="00974567" w:rsidP="00974567">
      <w:pPr>
        <w:spacing w:after="0" w:line="276" w:lineRule="auto"/>
        <w:jc w:val="both"/>
        <w:rPr>
          <w:rFonts w:ascii="Palatino Linotype" w:hAnsi="Palatino Linotype"/>
          <w:sz w:val="28"/>
          <w:szCs w:val="28"/>
          <w:lang w:val="en-US"/>
        </w:rPr>
      </w:pPr>
      <w:r w:rsidRPr="00974567">
        <w:rPr>
          <w:rFonts w:ascii="Palatino Linotype" w:hAnsi="Palatino Linotype"/>
          <w:sz w:val="28"/>
          <w:szCs w:val="28"/>
          <w:lang w:val="en-US"/>
        </w:rPr>
        <w:t>“Tolle Voluntatem propriam</w:t>
      </w:r>
    </w:p>
    <w:p w14:paraId="2106B23D"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en-US"/>
        </w:rPr>
        <w:t xml:space="preserve">Et tolletur Infernus. </w:t>
      </w:r>
      <w:r w:rsidRPr="00974567">
        <w:rPr>
          <w:rFonts w:ascii="Palatino Linotype" w:hAnsi="Palatino Linotype"/>
          <w:sz w:val="28"/>
          <w:szCs w:val="28"/>
          <w:lang w:val="ru-RU"/>
        </w:rPr>
        <w:t>Сирѣчь:</w:t>
      </w:r>
    </w:p>
    <w:p w14:paraId="18F0A23B"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Истреби волю собственную,</w:t>
      </w:r>
    </w:p>
    <w:p w14:paraId="49B33917" w14:textId="4A2DFC27" w:rsidR="00B8257C"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И истребится Ад</w:t>
      </w:r>
      <w:r>
        <w:rPr>
          <w:rFonts w:ascii="Palatino Linotype" w:hAnsi="Palatino Linotype"/>
          <w:sz w:val="28"/>
          <w:szCs w:val="28"/>
        </w:rPr>
        <w:t>¹⁶³</w:t>
      </w:r>
      <w:r w:rsidRPr="00974567">
        <w:rPr>
          <w:rFonts w:ascii="Palatino Linotype" w:hAnsi="Palatino Linotype"/>
          <w:sz w:val="28"/>
          <w:szCs w:val="28"/>
          <w:lang w:val="ru-RU"/>
        </w:rPr>
        <w:t>.</w:t>
      </w:r>
    </w:p>
    <w:p w14:paraId="030980A1" w14:textId="1870005F" w:rsidR="00B8257C"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lastRenderedPageBreak/>
        <w:t>Как в зернѣ ма[м]врійскій дуб</w:t>
      </w:r>
      <w:r>
        <w:rPr>
          <w:rFonts w:ascii="Palatino Linotype" w:hAnsi="Palatino Linotype"/>
          <w:sz w:val="28"/>
          <w:szCs w:val="28"/>
        </w:rPr>
        <w:t>¹⁶⁴</w:t>
      </w:r>
      <w:r w:rsidRPr="00974567">
        <w:rPr>
          <w:rFonts w:ascii="Palatino Linotype" w:hAnsi="Palatino Linotype"/>
          <w:sz w:val="28"/>
          <w:szCs w:val="28"/>
          <w:lang w:val="ru-RU"/>
        </w:rPr>
        <w:t>, так в горчичном его словѣ сокрылася вся высота Богословскія пирамиды и аки бездна жерлом своим пожерла весь Іордан Богомудрія</w:t>
      </w:r>
      <w:r>
        <w:rPr>
          <w:rFonts w:ascii="Palatino Linotype" w:hAnsi="Palatino Linotype"/>
          <w:sz w:val="28"/>
          <w:szCs w:val="28"/>
        </w:rPr>
        <w:t>¹⁶⁵</w:t>
      </w:r>
      <w:r w:rsidRPr="00974567">
        <w:rPr>
          <w:rFonts w:ascii="Palatino Linotype" w:hAnsi="Palatino Linotype"/>
          <w:sz w:val="28"/>
          <w:szCs w:val="28"/>
          <w:lang w:val="ru-RU"/>
        </w:rPr>
        <w:t>. Человѣческая воля и Божія суть два врата: Адова и небесная. Обрѣтшій средѣ моря своея воли Божію волю, обрѣте кифу, сирѣчь гавань оную: “На сем камнѣ утвержу всю Церковь мою”</w:t>
      </w:r>
      <w:r>
        <w:rPr>
          <w:rFonts w:ascii="Palatino Linotype" w:hAnsi="Palatino Linotype"/>
          <w:sz w:val="28"/>
          <w:szCs w:val="28"/>
        </w:rPr>
        <w:t>¹⁶⁶</w:t>
      </w:r>
      <w:r w:rsidRPr="00974567">
        <w:rPr>
          <w:rFonts w:ascii="Palatino Linotype" w:hAnsi="Palatino Linotype"/>
          <w:sz w:val="28"/>
          <w:szCs w:val="28"/>
          <w:lang w:val="ru-RU"/>
        </w:rPr>
        <w:t>. “Таится сіе им, яко небеса”</w:t>
      </w:r>
      <w:r>
        <w:rPr>
          <w:rFonts w:ascii="Palatino Linotype" w:hAnsi="Palatino Linotype"/>
          <w:sz w:val="28"/>
          <w:szCs w:val="28"/>
        </w:rPr>
        <w:t>¹⁶⁷</w:t>
      </w:r>
      <w:r w:rsidRPr="00974567">
        <w:rPr>
          <w:rFonts w:ascii="Palatino Linotype" w:hAnsi="Palatino Linotype"/>
          <w:sz w:val="28"/>
          <w:szCs w:val="28"/>
          <w:lang w:val="ru-RU"/>
        </w:rPr>
        <w:t xml:space="preserve"> и проч[ая]. “И земля (се оная обѣтованная! Зри, человѣче) посредѣ воды…”</w:t>
      </w:r>
      <w:r>
        <w:rPr>
          <w:rFonts w:ascii="Palatino Linotype" w:hAnsi="Palatino Linotype"/>
          <w:sz w:val="28"/>
          <w:szCs w:val="28"/>
        </w:rPr>
        <w:t>¹⁶⁸</w:t>
      </w:r>
      <w:r w:rsidRPr="00974567">
        <w:rPr>
          <w:rFonts w:ascii="Palatino Linotype" w:hAnsi="Palatino Linotype"/>
          <w:sz w:val="28"/>
          <w:szCs w:val="28"/>
          <w:lang w:val="ru-RU"/>
        </w:rPr>
        <w:t xml:space="preserve"> Аще кто преобразил волю во волю Божію, воспѣвая сіе: “Изсше сердце мое”</w:t>
      </w:r>
      <w:r>
        <w:rPr>
          <w:rFonts w:ascii="Palatino Linotype" w:hAnsi="Palatino Linotype"/>
          <w:sz w:val="28"/>
          <w:szCs w:val="28"/>
        </w:rPr>
        <w:t>¹⁶⁹</w:t>
      </w:r>
      <w:r w:rsidRPr="00974567">
        <w:rPr>
          <w:rFonts w:ascii="Palatino Linotype" w:hAnsi="Palatino Linotype"/>
          <w:sz w:val="28"/>
          <w:szCs w:val="28"/>
          <w:lang w:val="ru-RU"/>
        </w:rPr>
        <w:t xml:space="preserve"> и протч[ая], сему сам Бог есть сердцем</w:t>
      </w:r>
      <w:r>
        <w:rPr>
          <w:rFonts w:ascii="Palatino Linotype" w:hAnsi="Palatino Linotype"/>
          <w:sz w:val="28"/>
          <w:szCs w:val="28"/>
        </w:rPr>
        <w:t>¹⁷⁰</w:t>
      </w:r>
      <w:r w:rsidRPr="00974567">
        <w:rPr>
          <w:rFonts w:ascii="Palatino Linotype" w:hAnsi="Palatino Linotype"/>
          <w:sz w:val="28"/>
          <w:szCs w:val="28"/>
          <w:lang w:val="ru-RU"/>
        </w:rPr>
        <w:t>. Воля, сердце, любовь, Бог, дух, рай, гавань, блаженство, вѣчность есть тожде. Сей не обуревается, имея сердце оное: “Егоже волею вся управляются”</w:t>
      </w:r>
      <w:r>
        <w:rPr>
          <w:rFonts w:ascii="Palatino Linotype" w:hAnsi="Palatino Linotype"/>
          <w:sz w:val="28"/>
          <w:szCs w:val="28"/>
        </w:rPr>
        <w:t>¹⁷¹</w:t>
      </w:r>
      <w:r w:rsidRPr="00974567">
        <w:rPr>
          <w:rFonts w:ascii="Palatino Linotype" w:hAnsi="Palatino Linotype"/>
          <w:sz w:val="28"/>
          <w:szCs w:val="28"/>
          <w:lang w:val="ru-RU"/>
        </w:rPr>
        <w:t>. Августиново слово дышет сим: “Раздерите сердца ваша”</w:t>
      </w:r>
      <w:r>
        <w:rPr>
          <w:rFonts w:ascii="Palatino Linotype" w:hAnsi="Palatino Linotype"/>
          <w:sz w:val="28"/>
          <w:szCs w:val="28"/>
        </w:rPr>
        <w:t>¹⁷²</w:t>
      </w:r>
      <w:r w:rsidRPr="00974567">
        <w:rPr>
          <w:rFonts w:ascii="Palatino Linotype" w:hAnsi="Palatino Linotype"/>
          <w:sz w:val="28"/>
          <w:szCs w:val="28"/>
          <w:lang w:val="ru-RU"/>
        </w:rPr>
        <w:t>. “Возмите иго мое на себе”</w:t>
      </w:r>
      <w:r>
        <w:rPr>
          <w:rFonts w:ascii="Palatino Linotype" w:hAnsi="Palatino Linotype"/>
          <w:sz w:val="28"/>
          <w:szCs w:val="28"/>
        </w:rPr>
        <w:t>¹⁷³</w:t>
      </w:r>
      <w:r w:rsidRPr="00974567">
        <w:rPr>
          <w:rFonts w:ascii="Palatino Linotype" w:hAnsi="Palatino Linotype"/>
          <w:sz w:val="28"/>
          <w:szCs w:val="28"/>
          <w:lang w:val="ru-RU"/>
        </w:rPr>
        <w:t>. “Умертвите уды ваша”</w:t>
      </w:r>
      <w:r>
        <w:rPr>
          <w:rFonts w:ascii="Palatino Linotype" w:hAnsi="Palatino Linotype"/>
          <w:sz w:val="28"/>
          <w:szCs w:val="28"/>
        </w:rPr>
        <w:t>¹⁷⁴</w:t>
      </w:r>
      <w:r w:rsidRPr="00974567">
        <w:rPr>
          <w:rFonts w:ascii="Palatino Linotype" w:hAnsi="Palatino Linotype"/>
          <w:sz w:val="28"/>
          <w:szCs w:val="28"/>
          <w:lang w:val="ru-RU"/>
        </w:rPr>
        <w:t>. “Не яже хощете, сія творите”</w:t>
      </w:r>
      <w:r>
        <w:rPr>
          <w:rFonts w:ascii="Palatino Linotype" w:hAnsi="Palatino Linotype"/>
          <w:sz w:val="28"/>
          <w:szCs w:val="28"/>
        </w:rPr>
        <w:t>¹⁷⁵</w:t>
      </w:r>
      <w:r w:rsidRPr="00974567">
        <w:rPr>
          <w:rFonts w:ascii="Palatino Linotype" w:hAnsi="Palatino Linotype"/>
          <w:sz w:val="28"/>
          <w:szCs w:val="28"/>
          <w:lang w:val="ru-RU"/>
        </w:rPr>
        <w:t>. “Нѣсть наша противу крови и плоти”</w:t>
      </w:r>
      <w:r>
        <w:rPr>
          <w:rFonts w:ascii="Palatino Linotype" w:hAnsi="Palatino Linotype"/>
          <w:sz w:val="28"/>
          <w:szCs w:val="28"/>
        </w:rPr>
        <w:t>¹⁷⁶</w:t>
      </w:r>
      <w:r w:rsidRPr="00974567">
        <w:rPr>
          <w:rFonts w:ascii="Palatino Linotype" w:hAnsi="Palatino Linotype"/>
          <w:sz w:val="28"/>
          <w:szCs w:val="28"/>
          <w:lang w:val="ru-RU"/>
        </w:rPr>
        <w:t>. “Враги человѣку домашніи его”</w:t>
      </w:r>
      <w:r>
        <w:rPr>
          <w:rFonts w:ascii="Palatino Linotype" w:hAnsi="Palatino Linotype"/>
          <w:sz w:val="28"/>
          <w:szCs w:val="28"/>
        </w:rPr>
        <w:t>¹⁷⁷</w:t>
      </w:r>
      <w:r w:rsidRPr="00974567">
        <w:rPr>
          <w:rFonts w:ascii="Palatino Linotype" w:hAnsi="Palatino Linotype"/>
          <w:sz w:val="28"/>
          <w:szCs w:val="28"/>
          <w:lang w:val="ru-RU"/>
        </w:rPr>
        <w:t>. “На аспїда и васїлїска наступиши”</w:t>
      </w:r>
      <w:r>
        <w:rPr>
          <w:rFonts w:ascii="Palatino Linotype" w:hAnsi="Palatino Linotype"/>
          <w:sz w:val="28"/>
          <w:szCs w:val="28"/>
        </w:rPr>
        <w:t>¹⁷⁸</w:t>
      </w:r>
      <w:r w:rsidRPr="00974567">
        <w:rPr>
          <w:rFonts w:ascii="Palatino Linotype" w:hAnsi="Palatino Linotype"/>
          <w:sz w:val="28"/>
          <w:szCs w:val="28"/>
          <w:lang w:val="ru-RU"/>
        </w:rPr>
        <w:t>. “Той сотрет твою главу”</w:t>
      </w:r>
      <w:r>
        <w:rPr>
          <w:rFonts w:ascii="Palatino Linotype" w:hAnsi="Palatino Linotype"/>
          <w:sz w:val="28"/>
          <w:szCs w:val="28"/>
        </w:rPr>
        <w:t>¹⁷⁹</w:t>
      </w:r>
      <w:r w:rsidRPr="00974567">
        <w:rPr>
          <w:rFonts w:ascii="Palatino Linotype" w:hAnsi="Palatino Linotype"/>
          <w:sz w:val="28"/>
          <w:szCs w:val="28"/>
          <w:lang w:val="ru-RU"/>
        </w:rPr>
        <w:t xml:space="preserve"> и проч[ая].</w:t>
      </w:r>
    </w:p>
    <w:p w14:paraId="542D842A" w14:textId="3AA88024" w:rsidR="00B8257C" w:rsidRDefault="00B8257C" w:rsidP="00835E44">
      <w:pPr>
        <w:spacing w:after="0" w:line="276" w:lineRule="auto"/>
        <w:jc w:val="both"/>
        <w:rPr>
          <w:rFonts w:ascii="Palatino Linotype" w:hAnsi="Palatino Linotype"/>
          <w:sz w:val="28"/>
          <w:szCs w:val="28"/>
        </w:rPr>
      </w:pPr>
    </w:p>
    <w:p w14:paraId="359AEBD4" w14:textId="26CA8215" w:rsidR="00974567" w:rsidRDefault="00974567" w:rsidP="00974567">
      <w:pPr>
        <w:spacing w:after="0" w:line="276" w:lineRule="auto"/>
        <w:jc w:val="both"/>
        <w:rPr>
          <w:rFonts w:ascii="Palatino Linotype" w:hAnsi="Palatino Linotype"/>
          <w:sz w:val="28"/>
          <w:szCs w:val="28"/>
          <w:lang w:val="ru-RU"/>
        </w:rPr>
      </w:pPr>
      <w:r>
        <w:rPr>
          <w:rFonts w:ascii="Palatino Linotype" w:hAnsi="Palatino Linotype"/>
          <w:sz w:val="28"/>
          <w:szCs w:val="28"/>
        </w:rPr>
        <w:t>ᵃ</w:t>
      </w:r>
      <w:r w:rsidRPr="00974567">
        <w:rPr>
          <w:rFonts w:ascii="Palatino Linotype" w:hAnsi="Palatino Linotype"/>
          <w:sz w:val="28"/>
          <w:szCs w:val="28"/>
          <w:lang w:val="ru-RU"/>
        </w:rPr>
        <w:t xml:space="preserve"> Версалія (Versailles)</w:t>
      </w:r>
      <w:r>
        <w:rPr>
          <w:rFonts w:ascii="Palatino Linotype" w:hAnsi="Palatino Linotype"/>
          <w:sz w:val="28"/>
          <w:szCs w:val="28"/>
          <w:lang w:val="ru-RU"/>
        </w:rPr>
        <w:t>⁽³¹⁾</w:t>
      </w:r>
      <w:r w:rsidRPr="00974567">
        <w:rPr>
          <w:rFonts w:ascii="Palatino Linotype" w:hAnsi="Palatino Linotype"/>
          <w:sz w:val="28"/>
          <w:szCs w:val="28"/>
          <w:lang w:val="ru-RU"/>
        </w:rPr>
        <w:t xml:space="preserve"> именуется французкаго царя едем, сирѣчь рай, или сладостный сад, неизреченных свѣтских утѣх исполнен.</w:t>
      </w:r>
    </w:p>
    <w:p w14:paraId="61F62EE3" w14:textId="7ADB7E7C" w:rsidR="00974567" w:rsidRDefault="00974567" w:rsidP="00835E4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ᵇ</w:t>
      </w:r>
      <w:r w:rsidRPr="00974567">
        <w:rPr>
          <w:rFonts w:ascii="Palatino Linotype" w:hAnsi="Palatino Linotype"/>
          <w:sz w:val="28"/>
          <w:szCs w:val="28"/>
          <w:lang w:val="ru-RU"/>
        </w:rPr>
        <w:t xml:space="preserve"> Коперник есть новѣйшїй Астроном. Нынѣ его систему, сирѣчь план, или Типик небесных кругов, весь мыр принял. Родился над Вислою, в польском городѣ Торунѣ. Сист[ему] свою издал в 1543 г[оду] </w:t>
      </w:r>
      <w:r>
        <w:rPr>
          <w:rFonts w:ascii="Palatino Linotype" w:hAnsi="Palatino Linotype"/>
          <w:sz w:val="28"/>
          <w:szCs w:val="28"/>
          <w:lang w:val="ru-RU"/>
        </w:rPr>
        <w:t>⁽³²⁾</w:t>
      </w:r>
      <w:r w:rsidRPr="00974567">
        <w:rPr>
          <w:rFonts w:ascii="Palatino Linotype" w:hAnsi="Palatino Linotype"/>
          <w:sz w:val="28"/>
          <w:szCs w:val="28"/>
          <w:lang w:val="ru-RU"/>
        </w:rPr>
        <w:t>. Сфера есть слово еллинское</w:t>
      </w:r>
      <w:r>
        <w:rPr>
          <w:rFonts w:ascii="Palatino Linotype" w:hAnsi="Palatino Linotype"/>
          <w:sz w:val="28"/>
          <w:szCs w:val="28"/>
          <w:lang w:val="ru-RU"/>
        </w:rPr>
        <w:t>⁽³³⁾</w:t>
      </w:r>
      <w:r w:rsidRPr="00974567">
        <w:rPr>
          <w:rFonts w:ascii="Palatino Linotype" w:hAnsi="Palatino Linotype"/>
          <w:sz w:val="28"/>
          <w:szCs w:val="28"/>
          <w:lang w:val="ru-RU"/>
        </w:rPr>
        <w:t>. Славенски: круг, клуб, мяч, глобус, гира, шар, круг луны, круг солнца.</w:t>
      </w:r>
    </w:p>
    <w:p w14:paraId="513E0DFC" w14:textId="77777777" w:rsidR="00974567" w:rsidRDefault="00974567"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ᵉ</w:t>
      </w:r>
      <w:r w:rsidRPr="00974567">
        <w:rPr>
          <w:rFonts w:ascii="Palatino Linotype" w:hAnsi="Palatino Linotype"/>
          <w:sz w:val="28"/>
          <w:szCs w:val="28"/>
          <w:lang w:val="ru-RU"/>
        </w:rPr>
        <w:t xml:space="preserve"> Блаженная натура есть имя Господа Вседержителя.</w:t>
      </w:r>
    </w:p>
    <w:p w14:paraId="20C31600" w14:textId="45FFF15A" w:rsidR="00974567" w:rsidRPr="00974567" w:rsidRDefault="00974567" w:rsidP="00835E4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ᵈ</w:t>
      </w:r>
      <w:r w:rsidRPr="00974567">
        <w:rPr>
          <w:rFonts w:ascii="Palatino Linotype" w:hAnsi="Palatino Linotype"/>
          <w:sz w:val="28"/>
          <w:szCs w:val="28"/>
          <w:lang w:val="ru-RU"/>
        </w:rPr>
        <w:t xml:space="preserve"> Ад слово еллинское</w:t>
      </w:r>
      <w:r>
        <w:rPr>
          <w:rFonts w:ascii="Palatino Linotype" w:hAnsi="Palatino Linotype"/>
          <w:sz w:val="28"/>
          <w:szCs w:val="28"/>
          <w:lang w:val="ru-RU"/>
        </w:rPr>
        <w:t>⁽³⁴⁾</w:t>
      </w:r>
      <w:r w:rsidRPr="00974567">
        <w:rPr>
          <w:rFonts w:ascii="Palatino Linotype" w:hAnsi="Palatino Linotype"/>
          <w:sz w:val="28"/>
          <w:szCs w:val="28"/>
          <w:lang w:val="ru-RU"/>
        </w:rPr>
        <w:t>, значит темницу, мѣсто преисподнее, лишенное свѣта, веселія и дражайшія злата свободы. Адскій узник есть зерцалом плѣнников мучительныя своея воли, и сія лютая фуріа</w:t>
      </w:r>
      <w:r>
        <w:rPr>
          <w:rFonts w:ascii="Palatino Linotype" w:hAnsi="Palatino Linotype"/>
          <w:sz w:val="28"/>
          <w:szCs w:val="28"/>
          <w:lang w:val="ru-RU"/>
        </w:rPr>
        <w:t>⁽³⁵⁾</w:t>
      </w:r>
      <w:r w:rsidRPr="00974567">
        <w:rPr>
          <w:rFonts w:ascii="Palatino Linotype" w:hAnsi="Palatino Linotype"/>
          <w:sz w:val="28"/>
          <w:szCs w:val="28"/>
          <w:lang w:val="ru-RU"/>
        </w:rPr>
        <w:t xml:space="preserve"> непрерывно, вѣчно их мучит.</w:t>
      </w:r>
    </w:p>
    <w:p w14:paraId="31226023" w14:textId="77777777" w:rsidR="00974567" w:rsidRPr="00974567" w:rsidRDefault="00974567" w:rsidP="00835E44">
      <w:pPr>
        <w:spacing w:after="0" w:line="276" w:lineRule="auto"/>
        <w:jc w:val="both"/>
        <w:rPr>
          <w:rFonts w:ascii="Palatino Linotype" w:hAnsi="Palatino Linotype"/>
          <w:sz w:val="28"/>
          <w:szCs w:val="28"/>
          <w:lang w:val="ru-RU"/>
        </w:rPr>
      </w:pPr>
    </w:p>
    <w:p w14:paraId="0F0A5EC0" w14:textId="77777777" w:rsidR="00974567" w:rsidRPr="002A0097" w:rsidRDefault="00974567" w:rsidP="00835E44">
      <w:pPr>
        <w:spacing w:after="0" w:line="276" w:lineRule="auto"/>
        <w:jc w:val="both"/>
        <w:rPr>
          <w:rFonts w:ascii="Palatino Linotype" w:hAnsi="Palatino Linotype"/>
          <w:sz w:val="28"/>
          <w:szCs w:val="28"/>
        </w:rPr>
      </w:pPr>
    </w:p>
    <w:p w14:paraId="0378132D" w14:textId="621F0A32" w:rsidR="00835E44" w:rsidRPr="00835E44" w:rsidRDefault="00B84BE6" w:rsidP="00C9754B">
      <w:pPr>
        <w:spacing w:after="0" w:line="276" w:lineRule="auto"/>
        <w:jc w:val="both"/>
        <w:rPr>
          <w:rFonts w:ascii="Palatino Linotype" w:hAnsi="Palatino Linotype"/>
          <w:sz w:val="28"/>
          <w:szCs w:val="28"/>
        </w:rPr>
      </w:pPr>
      <w:r>
        <w:rPr>
          <w:rFonts w:ascii="Palatino Linotype" w:hAnsi="Palatino Linotype"/>
          <w:b/>
          <w:sz w:val="32"/>
          <w:szCs w:val="28"/>
        </w:rPr>
        <w:t>Примітки</w:t>
      </w:r>
    </w:p>
    <w:p w14:paraId="60803F07" w14:textId="77777777" w:rsidR="00974567" w:rsidRPr="00974567"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¹⁵³</w:t>
      </w:r>
      <w:r w:rsidR="00C24E98" w:rsidRPr="00C24E98">
        <w:rPr>
          <w:rFonts w:ascii="Palatino Linotype" w:hAnsi="Palatino Linotype"/>
          <w:sz w:val="28"/>
          <w:szCs w:val="28"/>
        </w:rPr>
        <w:t xml:space="preserve"> </w:t>
      </w:r>
      <w:r w:rsidRPr="00974567">
        <w:rPr>
          <w:rFonts w:ascii="Palatino Linotype" w:hAnsi="Palatino Linotype"/>
          <w:sz w:val="28"/>
          <w:szCs w:val="28"/>
        </w:rPr>
        <w:t>Книга Ісуса, сина Сирахового 30: 23.</w:t>
      </w:r>
    </w:p>
    <w:p w14:paraId="74BF97EA" w14:textId="14BEA1C5" w:rsidR="00974567" w:rsidRPr="00974567"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¹⁵⁴</w:t>
      </w:r>
      <w:r w:rsidRPr="00523BEA">
        <w:rPr>
          <w:rFonts w:ascii="Palatino Linotype" w:hAnsi="Palatino Linotype"/>
          <w:sz w:val="28"/>
          <w:szCs w:val="28"/>
        </w:rPr>
        <w:t xml:space="preserve"> </w:t>
      </w:r>
      <w:r w:rsidRPr="00974567">
        <w:rPr>
          <w:rFonts w:ascii="Palatino Linotype" w:hAnsi="Palatino Linotype"/>
          <w:sz w:val="28"/>
          <w:szCs w:val="28"/>
        </w:rPr>
        <w:t>Євангелія від св. Луки 9: 24; пор.: Євангелія від св. Матвія 10: 39; Євангелія від св. Марка</w:t>
      </w:r>
      <w:r w:rsidRPr="00523BEA">
        <w:rPr>
          <w:rFonts w:ascii="Palatino Linotype" w:hAnsi="Palatino Linotype"/>
          <w:sz w:val="28"/>
          <w:szCs w:val="28"/>
          <w:lang w:val="ru-RU"/>
        </w:rPr>
        <w:t xml:space="preserve"> </w:t>
      </w:r>
      <w:r w:rsidRPr="00974567">
        <w:rPr>
          <w:rFonts w:ascii="Palatino Linotype" w:hAnsi="Palatino Linotype"/>
          <w:sz w:val="28"/>
          <w:szCs w:val="28"/>
        </w:rPr>
        <w:t>8: 35.</w:t>
      </w:r>
    </w:p>
    <w:p w14:paraId="0C00FC0F" w14:textId="0D2DF6A2" w:rsidR="00E40954"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¹⁵⁵</w:t>
      </w:r>
      <w:r w:rsidRPr="00974567">
        <w:rPr>
          <w:rFonts w:ascii="Palatino Linotype" w:hAnsi="Palatino Linotype"/>
          <w:sz w:val="28"/>
          <w:szCs w:val="28"/>
        </w:rPr>
        <w:t xml:space="preserve"> Неточна цитата з Євангелії від св. Марка 8: 36. Пор.: [</w:t>
      </w:r>
      <w:r>
        <w:rPr>
          <w:rFonts w:ascii="Palatino Linotype" w:hAnsi="Palatino Linotype"/>
          <w:sz w:val="28"/>
          <w:szCs w:val="28"/>
          <w:lang w:val="en-US"/>
        </w:rPr>
        <w:t>Irm</w:t>
      </w:r>
      <w:r w:rsidRPr="00974567">
        <w:rPr>
          <w:rFonts w:ascii="Palatino Linotype" w:hAnsi="Palatino Linotype"/>
          <w:sz w:val="28"/>
          <w:szCs w:val="28"/>
        </w:rPr>
        <w:t>]</w:t>
      </w:r>
      <w:r w:rsidR="009B4715" w:rsidRPr="009B4715">
        <w:t xml:space="preserve"> </w:t>
      </w:r>
      <w:hyperlink r:id="rId4" w:history="1">
        <w:r w:rsidR="009B4715">
          <w:rPr>
            <w:rStyle w:val="csya"/>
            <w:rFonts w:ascii="Irmologion ieUcs" w:hAnsi="Irmologion ieUcs"/>
            <w:color w:val="2F2F2F"/>
            <w:sz w:val="23"/>
            <w:szCs w:val="23"/>
            <w:bdr w:val="none" w:sz="0" w:space="0" w:color="auto" w:frame="1"/>
            <w:shd w:val="clear" w:color="auto" w:fill="FFFFFF"/>
          </w:rPr>
          <w:t>кaz бо по1льза человёку, ѓще приwбрsщетъ мjръ ве1сь, и3 њтщети1тъ дyшу свою</w:t>
        </w:r>
      </w:hyperlink>
      <w:r w:rsidR="009B4715" w:rsidRPr="00974567">
        <w:rPr>
          <w:rFonts w:ascii="Palatino Linotype" w:hAnsi="Palatino Linotype"/>
          <w:sz w:val="28"/>
          <w:szCs w:val="28"/>
        </w:rPr>
        <w:t xml:space="preserve"> </w:t>
      </w:r>
      <w:r w:rsidRPr="00974567">
        <w:rPr>
          <w:rFonts w:ascii="Palatino Linotype" w:hAnsi="Palatino Linotype"/>
          <w:sz w:val="28"/>
          <w:szCs w:val="28"/>
        </w:rPr>
        <w:t>[</w:t>
      </w:r>
      <w:r>
        <w:rPr>
          <w:rFonts w:ascii="Palatino Linotype" w:hAnsi="Palatino Linotype"/>
          <w:sz w:val="28"/>
          <w:szCs w:val="28"/>
          <w:lang w:val="en-US"/>
        </w:rPr>
        <w:t>Irm</w:t>
      </w:r>
      <w:r w:rsidRPr="00974567">
        <w:rPr>
          <w:rFonts w:ascii="Palatino Linotype" w:hAnsi="Palatino Linotype"/>
          <w:sz w:val="28"/>
          <w:szCs w:val="28"/>
        </w:rPr>
        <w:t>] Див. також: Євангелія від св. Матвія</w:t>
      </w:r>
      <w:r w:rsidRPr="009B4715">
        <w:rPr>
          <w:rFonts w:ascii="Palatino Linotype" w:hAnsi="Palatino Linotype"/>
          <w:sz w:val="28"/>
          <w:szCs w:val="28"/>
        </w:rPr>
        <w:t xml:space="preserve"> </w:t>
      </w:r>
      <w:r w:rsidRPr="00974567">
        <w:rPr>
          <w:rFonts w:ascii="Palatino Linotype" w:hAnsi="Palatino Linotype"/>
          <w:sz w:val="28"/>
          <w:szCs w:val="28"/>
        </w:rPr>
        <w:t>16: 26; Євангелія від св. Луки 9: 25.</w:t>
      </w:r>
    </w:p>
    <w:p w14:paraId="66C50890"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lastRenderedPageBreak/>
        <w:t>¹⁵⁶</w:t>
      </w:r>
      <w:r w:rsidRPr="009B4715">
        <w:rPr>
          <w:rFonts w:ascii="Palatino Linotype" w:hAnsi="Palatino Linotype"/>
          <w:sz w:val="28"/>
          <w:szCs w:val="28"/>
        </w:rPr>
        <w:t xml:space="preserve"> Як свідчить Діоген Лаерцій (ІІ, 8), першим, хто стверджував, що “на місяці є міста, ба навіть гори й долини”, був Анаксагор [Диоген Лаэртский. </w:t>
      </w:r>
      <w:r w:rsidRPr="009B4715">
        <w:rPr>
          <w:rFonts w:ascii="Palatino Linotype" w:hAnsi="Palatino Linotype"/>
          <w:sz w:val="28"/>
          <w:szCs w:val="28"/>
          <w:lang w:val="ru-RU"/>
        </w:rPr>
        <w:t xml:space="preserve">О жизни, учениях и изречениях знаменитых философов. – Москва, 1979. – С. 105]. </w:t>
      </w:r>
    </w:p>
    <w:p w14:paraId="0DB1F79C" w14:textId="77777777" w:rsidR="009B4715" w:rsidRDefault="009B4715" w:rsidP="00974567">
      <w:pPr>
        <w:spacing w:after="0" w:line="276" w:lineRule="auto"/>
        <w:jc w:val="both"/>
        <w:rPr>
          <w:rFonts w:ascii="Palatino Linotype" w:hAnsi="Palatino Linotype"/>
          <w:sz w:val="28"/>
          <w:szCs w:val="28"/>
          <w:lang w:val="en-US"/>
        </w:rPr>
      </w:pPr>
      <w:r>
        <w:rPr>
          <w:rFonts w:ascii="Palatino Linotype" w:hAnsi="Palatino Linotype"/>
          <w:sz w:val="28"/>
          <w:szCs w:val="28"/>
        </w:rPr>
        <w:t>¹⁵⁷</w:t>
      </w:r>
      <w:r w:rsidRPr="009B4715">
        <w:rPr>
          <w:rFonts w:ascii="Palatino Linotype" w:hAnsi="Palatino Linotype"/>
          <w:sz w:val="28"/>
          <w:szCs w:val="28"/>
          <w:lang w:val="ru-RU"/>
        </w:rPr>
        <w:t xml:space="preserve"> Сковорода, що був, як в один голос стверджують коментатори, передовсім “філософом себепізнання” [див., зокрема: Мірчук І. Г. С. Сковорода. Замітки до історії української культури. – Прага, 1925. – С. 10; </w:t>
      </w:r>
      <w:r w:rsidRPr="009B4715">
        <w:rPr>
          <w:rFonts w:ascii="Palatino Linotype" w:hAnsi="Palatino Linotype"/>
          <w:sz w:val="28"/>
          <w:szCs w:val="28"/>
          <w:lang w:val="en-US"/>
        </w:rPr>
        <w:t>Lo</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Gatto</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L</w:t>
      </w:r>
      <w:r w:rsidRPr="009B4715">
        <w:rPr>
          <w:rFonts w:ascii="Palatino Linotype" w:hAnsi="Palatino Linotype"/>
          <w:sz w:val="28"/>
          <w:szCs w:val="28"/>
          <w:lang w:val="ru-RU"/>
        </w:rPr>
        <w:t>’</w:t>
      </w:r>
      <w:r w:rsidRPr="009B4715">
        <w:rPr>
          <w:rFonts w:ascii="Palatino Linotype" w:hAnsi="Palatino Linotype"/>
          <w:sz w:val="28"/>
          <w:szCs w:val="28"/>
          <w:lang w:val="en-US"/>
        </w:rPr>
        <w:t>idea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filosofoco</w:t>
      </w:r>
      <w:r w:rsidRPr="009B4715">
        <w:rPr>
          <w:rFonts w:ascii="Palatino Linotype" w:hAnsi="Palatino Linotype"/>
          <w:sz w:val="28"/>
          <w:szCs w:val="28"/>
          <w:lang w:val="ru-RU"/>
        </w:rPr>
        <w:t>-</w:t>
      </w:r>
      <w:r w:rsidRPr="009B4715">
        <w:rPr>
          <w:rFonts w:ascii="Palatino Linotype" w:hAnsi="Palatino Linotype"/>
          <w:sz w:val="28"/>
          <w:szCs w:val="28"/>
          <w:lang w:val="en-US"/>
        </w:rPr>
        <w:t>religiosa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russa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Skovorod</w:t>
      </w:r>
      <w:r w:rsidRPr="009B4715">
        <w:rPr>
          <w:rFonts w:ascii="Palatino Linotype" w:hAnsi="Palatino Linotype"/>
          <w:sz w:val="28"/>
          <w:szCs w:val="28"/>
          <w:lang w:val="ru-RU"/>
        </w:rPr>
        <w:t xml:space="preserve">à </w:t>
      </w:r>
      <w:r w:rsidRPr="009B4715">
        <w:rPr>
          <w:rFonts w:ascii="Palatino Linotype" w:hAnsi="Palatino Linotype"/>
          <w:sz w:val="28"/>
          <w:szCs w:val="28"/>
          <w:lang w:val="en-US"/>
        </w:rPr>
        <w:t>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Solovj</w:t>
      </w:r>
      <w:r w:rsidRPr="009B4715">
        <w:rPr>
          <w:rFonts w:ascii="Palatino Linotype" w:hAnsi="Palatino Linotype"/>
          <w:sz w:val="28"/>
          <w:szCs w:val="28"/>
          <w:lang w:val="ru-RU"/>
        </w:rPr>
        <w:t>ò</w:t>
      </w:r>
      <w:r w:rsidRPr="009B4715">
        <w:rPr>
          <w:rFonts w:ascii="Palatino Linotype" w:hAnsi="Palatino Linotype"/>
          <w:sz w:val="28"/>
          <w:szCs w:val="28"/>
          <w:lang w:val="en-US"/>
        </w:rPr>
        <w:t>v</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Bilychnis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 xml:space="preserve">Rivista di studi religiosi. – Romae, 1927. – P. 82; Haase F. Die kulturgeschichtliche Bedeutung des ukrainischen Philosophen Grigorij Skovoroda // Jahrbuch für Kultur und Geschichte der Slaven. – 1928. – Bd. IV. – Hft. 1. – S. 24; Arsieniew N. von. Bilder aus russischen Geistesleben: I. Die mystische Philosophie Skovorodas // Kyrios. Vierteljahresschrift für Kirchen- und Geistesgeschichte Osteuropas. – Königsberg; Berlin, 1936. – Bd. I. – Hft. 1. – S. 4; Čyževśkyj D. Skovoroda-Studien: IV. Skovoroda und Valentin Weigel // Zeitschrift für slavische Philologie. – 1935. – Bd. XII. – S. 324; Winter E. Byzanz und Rom im Kampf um die Ukraine (955–1939). – Leipzig, 1942. – S. 118; Kultschytzkyj A. von. Der universalistische Humanismus Komensky’s und der personalistische Humanismus Skoworoda’s // Kratochvil Jos. a spolpracovníci. Má vlast. VII. díl. – Stuttgart, 1974. – S. 38; Erdmann-Pandžić E. Bemerkungen zu Leben und Werk von H. S. Skovoroda // Zeitschrift für Slawistik. – 1990. – Bd. 35. – № 5. – S. 654], досить часто говорив про марність “зовнішнього знання”. </w:t>
      </w:r>
    </w:p>
    <w:p w14:paraId="6188BDD0" w14:textId="5B6802BC"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¹⁵⁸</w:t>
      </w:r>
      <w:r>
        <w:rPr>
          <w:rFonts w:ascii="Palatino Linotype" w:hAnsi="Palatino Linotype"/>
          <w:sz w:val="28"/>
          <w:szCs w:val="28"/>
          <w:lang w:val="en-US"/>
        </w:rPr>
        <w:t xml:space="preserve"> </w:t>
      </w:r>
      <w:r w:rsidRPr="009B4715">
        <w:rPr>
          <w:rFonts w:ascii="Palatino Linotype" w:hAnsi="Palatino Linotype"/>
          <w:sz w:val="28"/>
          <w:szCs w:val="28"/>
          <w:lang w:val="ru-RU"/>
        </w:rPr>
        <w:t>Сковорода</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називає</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Бога</w:t>
      </w:r>
      <w:r w:rsidRPr="009B4715">
        <w:rPr>
          <w:rFonts w:ascii="Palatino Linotype" w:hAnsi="Palatino Linotype"/>
          <w:sz w:val="28"/>
          <w:szCs w:val="28"/>
          <w:lang w:val="en-US"/>
        </w:rPr>
        <w:t>-</w:t>
      </w:r>
      <w:r w:rsidRPr="009B4715">
        <w:rPr>
          <w:rFonts w:ascii="Palatino Linotype" w:hAnsi="Palatino Linotype"/>
          <w:sz w:val="28"/>
          <w:szCs w:val="28"/>
          <w:lang w:val="ru-RU"/>
        </w:rPr>
        <w:t>творця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астрономом</w:t>
      </w:r>
      <w:r w:rsidRPr="009B4715">
        <w:rPr>
          <w:rFonts w:ascii="Palatino Linotype" w:hAnsi="Palatino Linotype"/>
          <w:sz w:val="28"/>
          <w:szCs w:val="28"/>
          <w:lang w:val="en-US"/>
        </w:rPr>
        <w:t>”, “</w:t>
      </w:r>
      <w:r w:rsidRPr="009B4715">
        <w:rPr>
          <w:rFonts w:ascii="Palatino Linotype" w:hAnsi="Palatino Linotype"/>
          <w:sz w:val="28"/>
          <w:szCs w:val="28"/>
          <w:lang w:val="ru-RU"/>
        </w:rPr>
        <w:t>економом</w:t>
      </w:r>
      <w:r w:rsidRPr="009B4715">
        <w:rPr>
          <w:rFonts w:ascii="Palatino Linotype" w:hAnsi="Palatino Linotype"/>
          <w:sz w:val="28"/>
          <w:szCs w:val="28"/>
          <w:lang w:val="en-US"/>
        </w:rPr>
        <w:t>” (</w:t>
      </w:r>
      <w:r w:rsidRPr="009B4715">
        <w:rPr>
          <w:rFonts w:ascii="Palatino Linotype" w:hAnsi="Palatino Linotype"/>
          <w:sz w:val="28"/>
          <w:szCs w:val="28"/>
          <w:lang w:val="ru-RU"/>
        </w:rPr>
        <w:t>від</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гр</w:t>
      </w:r>
      <w:r w:rsidRPr="009B4715">
        <w:rPr>
          <w:rFonts w:ascii="Palatino Linotype" w:hAnsi="Palatino Linotype"/>
          <w:sz w:val="28"/>
          <w:szCs w:val="28"/>
          <w:lang w:val="en-US"/>
        </w:rPr>
        <w:t>. οἰκονόμος – ‘</w:t>
      </w:r>
      <w:r w:rsidRPr="009B4715">
        <w:rPr>
          <w:rFonts w:ascii="Palatino Linotype" w:hAnsi="Palatino Linotype"/>
          <w:sz w:val="28"/>
          <w:szCs w:val="28"/>
          <w:lang w:val="ru-RU"/>
        </w:rPr>
        <w:t>домоправитель</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чи</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геометром</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задля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того</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щоб</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окреслити</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премудрість</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Божого</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влаштування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світу</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 xml:space="preserve">Отже, людська економія є наслідуванням економії Божої, а людина є економом “того свѣта”. Таку думку можна знайти і в інших старих українських богословів. “Предвѣчная мудрость Божая, – писав, наприклад, Петро Могила, – устроивши совершенно всю вселенную подсолнечную, в економію, албо завѣдованє, подала одному человѣку…” [Могила П. Євхологіон, албо Молитвослов или Требник. – Київ, 1646. – С. 916]. </w:t>
      </w:r>
    </w:p>
    <w:p w14:paraId="71A9BABC"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¹⁵⁹</w:t>
      </w:r>
      <w:r w:rsidRPr="009B4715">
        <w:rPr>
          <w:rFonts w:ascii="Palatino Linotype" w:hAnsi="Palatino Linotype"/>
          <w:sz w:val="28"/>
          <w:szCs w:val="28"/>
          <w:lang w:val="ru-RU"/>
        </w:rPr>
        <w:t xml:space="preserve"> Аврелій Августин (</w:t>
      </w:r>
      <w:r w:rsidRPr="009B4715">
        <w:rPr>
          <w:rFonts w:ascii="Palatino Linotype" w:hAnsi="Palatino Linotype"/>
          <w:sz w:val="28"/>
          <w:szCs w:val="28"/>
          <w:lang w:val="en-US"/>
        </w:rPr>
        <w:t>Decimus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Aurelius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Augustinus</w:t>
      </w:r>
      <w:r w:rsidRPr="009B4715">
        <w:rPr>
          <w:rFonts w:ascii="Palatino Linotype" w:hAnsi="Palatino Linotype"/>
          <w:sz w:val="28"/>
          <w:szCs w:val="28"/>
          <w:lang w:val="ru-RU"/>
        </w:rPr>
        <w:t xml:space="preserve">) (354–430 рр.) – найвидатніший представник латинської патристики, чиї твори були в старій Україні дуже популярні [див.: Ушкалов Л. “Правду Августин співав” // Ушкалов Л. З історії української літератури </w:t>
      </w:r>
      <w:r w:rsidRPr="009B4715">
        <w:rPr>
          <w:rFonts w:ascii="Palatino Linotype" w:hAnsi="Palatino Linotype"/>
          <w:sz w:val="28"/>
          <w:szCs w:val="28"/>
          <w:lang w:val="en-US"/>
        </w:rPr>
        <w:t>XVII</w:t>
      </w:r>
      <w:r w:rsidRPr="009B4715">
        <w:rPr>
          <w:rFonts w:ascii="Palatino Linotype" w:hAnsi="Palatino Linotype"/>
          <w:sz w:val="28"/>
          <w:szCs w:val="28"/>
          <w:lang w:val="ru-RU"/>
        </w:rPr>
        <w:t>–</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століть. – Харків, 1999. – С. 59–72]. Дмитро Чижевський мав підстави стверджувати, що Августин належав до кола найулюбленіших авторів Сковороди [див.: </w:t>
      </w:r>
      <w:r w:rsidRPr="009B4715">
        <w:rPr>
          <w:rFonts w:ascii="Palatino Linotype" w:hAnsi="Palatino Linotype"/>
          <w:sz w:val="28"/>
          <w:szCs w:val="28"/>
          <w:lang w:val="en-US"/>
        </w:rPr>
        <w:t>Tschi</w:t>
      </w:r>
      <w:r w:rsidRPr="009B4715">
        <w:rPr>
          <w:rFonts w:ascii="Palatino Linotype" w:hAnsi="Palatino Linotype"/>
          <w:sz w:val="28"/>
          <w:szCs w:val="28"/>
          <w:lang w:val="ru-RU"/>
        </w:rPr>
        <w:t>ž</w:t>
      </w:r>
      <w:r w:rsidRPr="009B4715">
        <w:rPr>
          <w:rFonts w:ascii="Palatino Linotype" w:hAnsi="Palatino Linotype"/>
          <w:sz w:val="28"/>
          <w:szCs w:val="28"/>
          <w:lang w:val="en-US"/>
        </w:rPr>
        <w:t>ewskij</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Skovoroda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Dichter</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Denker</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Mystiker</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M</w:t>
      </w:r>
      <w:r w:rsidRPr="009B4715">
        <w:rPr>
          <w:rFonts w:ascii="Palatino Linotype" w:hAnsi="Palatino Linotype"/>
          <w:sz w:val="28"/>
          <w:szCs w:val="28"/>
          <w:lang w:val="ru-RU"/>
        </w:rPr>
        <w:t>ü</w:t>
      </w:r>
      <w:r w:rsidRPr="009B4715">
        <w:rPr>
          <w:rFonts w:ascii="Palatino Linotype" w:hAnsi="Palatino Linotype"/>
          <w:sz w:val="28"/>
          <w:szCs w:val="28"/>
          <w:lang w:val="en-US"/>
        </w:rPr>
        <w:t>nchen</w:t>
      </w:r>
      <w:r w:rsidRPr="009B4715">
        <w:rPr>
          <w:rFonts w:ascii="Palatino Linotype" w:hAnsi="Palatino Linotype"/>
          <w:sz w:val="28"/>
          <w:szCs w:val="28"/>
          <w:lang w:val="ru-RU"/>
        </w:rPr>
        <w:t xml:space="preserve">, 1974. – </w:t>
      </w:r>
      <w:r w:rsidRPr="009B4715">
        <w:rPr>
          <w:rFonts w:ascii="Palatino Linotype" w:hAnsi="Palatino Linotype"/>
          <w:sz w:val="28"/>
          <w:szCs w:val="28"/>
          <w:lang w:val="en-US"/>
        </w:rPr>
        <w:t>S</w:t>
      </w:r>
      <w:r w:rsidRPr="009B4715">
        <w:rPr>
          <w:rFonts w:ascii="Palatino Linotype" w:hAnsi="Palatino Linotype"/>
          <w:sz w:val="28"/>
          <w:szCs w:val="28"/>
          <w:lang w:val="ru-RU"/>
        </w:rPr>
        <w:t xml:space="preserve">. 24]. Наш філософ спирався на Августина в ході розгляду питання про </w:t>
      </w:r>
      <w:r w:rsidRPr="009B4715">
        <w:rPr>
          <w:rFonts w:ascii="Palatino Linotype" w:hAnsi="Palatino Linotype"/>
          <w:sz w:val="28"/>
          <w:szCs w:val="28"/>
          <w:lang w:val="ru-RU"/>
        </w:rPr>
        <w:lastRenderedPageBreak/>
        <w:t xml:space="preserve">матерію та форму, про пізнання як “анамнезис” (згідно з Августином, “душа принесла всі її зв’язки із собою; те, що ми вчимо, є не що інше, як спогади та приведене до свідомості”), про “серце”, “обоження”, безпочатковість світу в часі тощо. Покликаючись на Августина, він розв’язував також проблему “двох воль” (Божої та власної) у людині. До речі, Августинові уявлення про свободу волі на тлі світової філософської та богословської думки блискуче висвітлив перегодом далекий родич Сковороди Володимир Соловйов [див.: Философский словарь Владимира Соловйова. – Ростов-на-Дону, 1997. – С. 446–460]. </w:t>
      </w:r>
    </w:p>
    <w:p w14:paraId="2127340F" w14:textId="68B9C126"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¹⁶⁰</w:t>
      </w:r>
      <w:r w:rsidRPr="009B4715">
        <w:rPr>
          <w:rFonts w:ascii="Palatino Linotype" w:hAnsi="Palatino Linotype"/>
          <w:sz w:val="28"/>
          <w:szCs w:val="28"/>
          <w:lang w:val="ru-RU"/>
        </w:rPr>
        <w:t xml:space="preserve"> Див., наприклад, у «Сповіді» (7. </w:t>
      </w:r>
      <w:r w:rsidRPr="009B4715">
        <w:rPr>
          <w:rFonts w:ascii="Palatino Linotype" w:hAnsi="Palatino Linotype"/>
          <w:sz w:val="28"/>
          <w:szCs w:val="28"/>
          <w:lang w:val="en-US"/>
        </w:rPr>
        <w:t>XVI</w:t>
      </w:r>
      <w:r w:rsidRPr="009B4715">
        <w:rPr>
          <w:rFonts w:ascii="Palatino Linotype" w:hAnsi="Palatino Linotype"/>
          <w:sz w:val="28"/>
          <w:szCs w:val="28"/>
          <w:lang w:val="ru-RU"/>
        </w:rPr>
        <w:t xml:space="preserve">. 22): “І я шукав, що є нечестя, і переконався, що це не субстанція, а підступність волі, яка відвертається від досконалої субстанції – від Тебе, Боже мій, – до низьких речей, вона викидає з себе ‘свої нутрощі’ і тільки зовні надувається” [Святий Августин. Сповідь / Пер. з латини Ю. Мушака. Вид. 3. – Київ, 1999. – С. 120]. </w:t>
      </w:r>
    </w:p>
    <w:p w14:paraId="3FA6F16B"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¹⁶¹</w:t>
      </w:r>
      <w:r w:rsidRPr="009B4715">
        <w:rPr>
          <w:rFonts w:ascii="Palatino Linotype" w:hAnsi="Palatino Linotype"/>
          <w:sz w:val="28"/>
          <w:szCs w:val="28"/>
          <w:lang w:val="ru-RU"/>
        </w:rPr>
        <w:t xml:space="preserve"> Сковорода говорить тут про те, що розіп’ятість людської волі між “горнім” та “дольним” світами може бути переборена подвигом аскетичного змагання проти “волі змислів”, тобто проти “власної волі” (</w:t>
      </w:r>
      <w:r w:rsidRPr="009B4715">
        <w:rPr>
          <w:rFonts w:ascii="Palatino Linotype" w:hAnsi="Palatino Linotype"/>
          <w:sz w:val="28"/>
          <w:szCs w:val="28"/>
          <w:lang w:val="en-US"/>
        </w:rPr>
        <w:t>propria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voluntas</w:t>
      </w:r>
      <w:r w:rsidRPr="009B4715">
        <w:rPr>
          <w:rFonts w:ascii="Palatino Linotype" w:hAnsi="Palatino Linotype"/>
          <w:sz w:val="28"/>
          <w:szCs w:val="28"/>
          <w:lang w:val="ru-RU"/>
        </w:rPr>
        <w:t xml:space="preserve">) [див.: Эрн В. Ф. Григорий Саввич Сковорода. Жизнь и учение. – Москва, 1912. – С. 84–86]. Ідеться також про те, що вільна воля людини часто стає сваволею супроти Божого промислу. Як писав Антоній Радивиловський, “человѣк на сем свѣтѣ бѣжит прудким бѣгом не так до доброго, як до злого, не так до цноты, як до нецноты” [Радивиловський А. Вѣнец Христов. – Київ, 1688. – Арк. 130]. </w:t>
      </w:r>
    </w:p>
    <w:p w14:paraId="375B6AC3" w14:textId="06ED3AC8"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¹⁶²</w:t>
      </w:r>
      <w:r w:rsidRPr="009B4715">
        <w:rPr>
          <w:rFonts w:ascii="Palatino Linotype" w:hAnsi="Palatino Linotype"/>
          <w:sz w:val="28"/>
          <w:szCs w:val="28"/>
          <w:lang w:val="ru-RU"/>
        </w:rPr>
        <w:t xml:space="preserve"> Парафраза Епікурової сентенції (з його листа до Менекея): “Слава Богові, що потрібне зробив легким, а важке непотрібним”, – яку передав Діоген Лаерцій (Х, 130) [Диоген Лаэртский. О жизни, учениях и изречениях знаменитых философов. – Москва, 1979. – С. 435].</w:t>
      </w:r>
    </w:p>
    <w:p w14:paraId="55F4BCEF" w14:textId="2F66C20C"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⁽³¹⁾</w:t>
      </w:r>
      <w:r w:rsidRPr="00523BEA">
        <w:rPr>
          <w:rFonts w:ascii="Palatino Linotype" w:hAnsi="Palatino Linotype"/>
          <w:sz w:val="28"/>
          <w:szCs w:val="28"/>
          <w:lang w:val="ru-RU"/>
        </w:rPr>
        <w:t xml:space="preserve"> </w:t>
      </w:r>
      <w:r w:rsidRPr="009B4715">
        <w:rPr>
          <w:rFonts w:ascii="Palatino Linotype" w:hAnsi="Palatino Linotype"/>
          <w:sz w:val="28"/>
          <w:szCs w:val="28"/>
          <w:lang w:val="ru-RU"/>
        </w:rPr>
        <w:t>Версаль (франц. Versailles) – містечко неподалік Парижа (тепер – південно-західне передмістя французької столиці), де з 1682 р. до Великої французької революції була резиденція короля. Створений тут розкішний палацово-парковий ансамбль є яскравою пам’яткою французького класицизму.</w:t>
      </w:r>
    </w:p>
    <w:p w14:paraId="6BEAF91D" w14:textId="14C2D303"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⁽³²⁾</w:t>
      </w:r>
      <w:r w:rsidRPr="00523BEA">
        <w:rPr>
          <w:rFonts w:ascii="Palatino Linotype" w:hAnsi="Palatino Linotype"/>
          <w:sz w:val="28"/>
          <w:szCs w:val="28"/>
          <w:lang w:val="ru-RU"/>
        </w:rPr>
        <w:t xml:space="preserve"> </w:t>
      </w:r>
      <w:r w:rsidRPr="009B4715">
        <w:rPr>
          <w:rFonts w:ascii="Palatino Linotype" w:hAnsi="Palatino Linotype"/>
          <w:sz w:val="28"/>
          <w:szCs w:val="28"/>
          <w:lang w:val="ru-RU"/>
        </w:rPr>
        <w:t xml:space="preserve">У списку помилково: “1743 г.” Славетний трактат великого польського та німецького астронома й математика Миколая Коперника (пол. Mikołaj Kopernik, нім. Nikolas Koppernigk, лат. Nicolaus Copernicus) (1473–1543 рр.) «De revolutionibus orbium coelestium» («Про обертання небесних сфер») був виданий незадовго до смерті автора заходами його учня Георга Йоахіма фон Лаухена (Ретіка) у Нюрнберзі. </w:t>
      </w:r>
      <w:r w:rsidRPr="009B4715">
        <w:rPr>
          <w:rFonts w:ascii="Palatino Linotype" w:hAnsi="Palatino Linotype"/>
          <w:sz w:val="28"/>
          <w:szCs w:val="28"/>
          <w:lang w:val="ru-RU"/>
        </w:rPr>
        <w:lastRenderedPageBreak/>
        <w:t>Геліоцентричну систему Коперника докладно розглядали в старих українських курсах натурфілософії. Наприклад, Феофан Прокопович присвятив їй спеціальний розділ, де подав, зокрема, і малюнок “Коперникових сфер” [див.: Прокопович Ф. Натурфілософія, або Фізика // Прокопович Ф. Філософські твори: У 3 т. – Київ, 1980. – Т. 2. – С. 287–289].</w:t>
      </w:r>
    </w:p>
    <w:p w14:paraId="3CB7DA75" w14:textId="5363F3E8" w:rsidR="009B4715" w:rsidRP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⁽³³⁾</w:t>
      </w:r>
      <w:r w:rsidRPr="009B4715">
        <w:rPr>
          <w:rFonts w:ascii="Palatino Linotype" w:hAnsi="Palatino Linotype"/>
          <w:sz w:val="28"/>
          <w:szCs w:val="28"/>
          <w:lang w:val="ru-RU"/>
        </w:rPr>
        <w:t xml:space="preserve"> Гр. </w:t>
      </w:r>
      <w:r w:rsidRPr="009B4715">
        <w:rPr>
          <w:rFonts w:ascii="Palatino Linotype" w:hAnsi="Palatino Linotype"/>
          <w:sz w:val="28"/>
          <w:szCs w:val="28"/>
          <w:lang w:val="en-US"/>
        </w:rPr>
        <w:t>σφαῖρα</w:t>
      </w:r>
      <w:r w:rsidRPr="009B4715">
        <w:rPr>
          <w:rFonts w:ascii="Palatino Linotype" w:hAnsi="Palatino Linotype"/>
          <w:sz w:val="28"/>
          <w:szCs w:val="28"/>
          <w:lang w:val="ru-RU"/>
        </w:rPr>
        <w:t xml:space="preserve"> – ‘куля’</w:t>
      </w:r>
    </w:p>
    <w:p w14:paraId="6C0F2DD5" w14:textId="52748E65" w:rsidR="009B4715" w:rsidRP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⁽³⁴⁾</w:t>
      </w:r>
      <w:r w:rsidRPr="009B4715">
        <w:rPr>
          <w:rFonts w:ascii="Palatino Linotype" w:hAnsi="Palatino Linotype"/>
          <w:sz w:val="28"/>
          <w:szCs w:val="28"/>
          <w:lang w:val="ru-RU"/>
        </w:rPr>
        <w:t xml:space="preserve"> Ад (гр. ᾅδης, або ᾍδης) – у грецькій міфології царство мертвих.</w:t>
      </w:r>
    </w:p>
    <w:p w14:paraId="61231847" w14:textId="2A88A5C8" w:rsidR="009B4715" w:rsidRPr="00523BEA"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⁽³⁵⁾</w:t>
      </w:r>
      <w:r w:rsidRPr="009B4715">
        <w:rPr>
          <w:rFonts w:ascii="Palatino Linotype" w:hAnsi="Palatino Linotype"/>
          <w:sz w:val="28"/>
          <w:szCs w:val="28"/>
          <w:lang w:val="ru-RU"/>
        </w:rPr>
        <w:t xml:space="preserve"> Фурія (лат. </w:t>
      </w:r>
      <w:r w:rsidRPr="009B4715">
        <w:rPr>
          <w:rFonts w:ascii="Palatino Linotype" w:hAnsi="Palatino Linotype"/>
          <w:sz w:val="28"/>
          <w:szCs w:val="28"/>
          <w:lang w:val="en-US"/>
        </w:rPr>
        <w:t>Furia</w:t>
      </w:r>
      <w:r w:rsidRPr="009B4715">
        <w:rPr>
          <w:rFonts w:ascii="Palatino Linotype" w:hAnsi="Palatino Linotype"/>
          <w:sz w:val="28"/>
          <w:szCs w:val="28"/>
          <w:lang w:val="ru-RU"/>
        </w:rPr>
        <w:t>) – якась одна з давньоримських богинь помсти, яких ототожнювали з грецькими ериніями. З міфології їх відомо три: Мегера, Тісіфона й Алекто [див.: Словник античної міфології. – Київ, 1989. – С. 103–104, 208–209]. В емблематичній традиції фурія символізувала мізантропа. Див., наприклад, 24-ий малюнок зі збірки «</w:t>
      </w:r>
      <w:r w:rsidRPr="009B4715">
        <w:rPr>
          <w:rFonts w:ascii="Palatino Linotype" w:hAnsi="Palatino Linotype"/>
          <w:sz w:val="28"/>
          <w:szCs w:val="28"/>
          <w:lang w:val="en-US"/>
        </w:rPr>
        <w:t>Symbola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emblemata</w:t>
      </w:r>
      <w:r w:rsidRPr="009B4715">
        <w:rPr>
          <w:rFonts w:ascii="Palatino Linotype" w:hAnsi="Palatino Linotype"/>
          <w:sz w:val="28"/>
          <w:szCs w:val="28"/>
          <w:lang w:val="ru-RU"/>
        </w:rPr>
        <w:t xml:space="preserve">» під назвою «Фурія, или человѣконенавистник» та підписом: “Се есть зависть и ненависть. </w:t>
      </w:r>
      <w:r w:rsidRPr="009B4715">
        <w:rPr>
          <w:rFonts w:ascii="Palatino Linotype" w:hAnsi="Palatino Linotype"/>
          <w:sz w:val="28"/>
          <w:szCs w:val="28"/>
          <w:lang w:val="en-US"/>
        </w:rPr>
        <w:t>Invidia</w:t>
      </w:r>
      <w:r w:rsidRPr="00523BEA">
        <w:rPr>
          <w:rFonts w:ascii="Palatino Linotype" w:hAnsi="Palatino Linotype"/>
          <w:sz w:val="28"/>
          <w:szCs w:val="28"/>
          <w:lang w:val="ru-RU"/>
        </w:rPr>
        <w:t>” [Емвлемы и сѵмволы избранные. – Санкт-Петербург, 1788. – С. 6–7].</w:t>
      </w:r>
    </w:p>
    <w:p w14:paraId="02DF365F" w14:textId="48359987" w:rsidR="009B4715" w:rsidRPr="00523BEA"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 xml:space="preserve">¹⁶³ Думка про те, що єдиним джерелом гріха є власна воля людини, у гамартіології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 була звичною [див.: </w:t>
      </w:r>
      <w:r w:rsidRPr="009B4715">
        <w:rPr>
          <w:rFonts w:ascii="Palatino Linotype" w:hAnsi="Palatino Linotype"/>
          <w:sz w:val="28"/>
          <w:szCs w:val="28"/>
          <w:lang w:val="en-US"/>
        </w:rPr>
        <w:t>Derdziuk</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OFMCap</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Grzech</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wieku</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Nurty</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polskiej</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teologii</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moralnej</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Lublin</w:t>
      </w:r>
      <w:r w:rsidRPr="009B4715">
        <w:rPr>
          <w:rFonts w:ascii="Palatino Linotype" w:hAnsi="Palatino Linotype"/>
          <w:sz w:val="28"/>
          <w:szCs w:val="28"/>
          <w:lang w:val="ru-RU"/>
        </w:rPr>
        <w:t xml:space="preserve">, 1996. – </w:t>
      </w:r>
      <w:r w:rsidRPr="009B4715">
        <w:rPr>
          <w:rFonts w:ascii="Palatino Linotype" w:hAnsi="Palatino Linotype"/>
          <w:sz w:val="28"/>
          <w:szCs w:val="28"/>
          <w:lang w:val="en-US"/>
        </w:rPr>
        <w:t>S</w:t>
      </w:r>
      <w:r w:rsidRPr="009B4715">
        <w:rPr>
          <w:rFonts w:ascii="Palatino Linotype" w:hAnsi="Palatino Linotype"/>
          <w:sz w:val="28"/>
          <w:szCs w:val="28"/>
          <w:lang w:val="ru-RU"/>
        </w:rPr>
        <w:t>. 118]. У сучасному богослів’ї вона може звучати так: “Наш вільний вибір… свідчить про недосконалість занепалої людської природи, про втрату Божої подоби. Затемнена гріхом, не відаючи більше про справжнє добро, ця природа найчастіше стремить до того, що є ‘протиприродним’, тож людина завжди стоїть перед необхідністю вибору; вона йде вперед навпомацки. Ми називаємо цю нерішучість у сходженні до добра ‘свободою волі’” [Лосский Вл. Очерк мистического богословия Восточной Церкви // Мистическое богословие. – Киев, 1991. – С. 176]. Який саме твір Августина має на увазі Сковорода, сказати важко. Тим часом схожа сентенція зринає в «Слові третьому на Воскресіння Господнє» Бернарда Клервоського. Пор.: “</w:t>
      </w:r>
      <w:r w:rsidRPr="009B4715">
        <w:rPr>
          <w:rFonts w:ascii="Palatino Linotype" w:hAnsi="Palatino Linotype"/>
          <w:sz w:val="28"/>
          <w:szCs w:val="28"/>
          <w:lang w:val="en-US"/>
        </w:rPr>
        <w:t>Tolle</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propriam</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voluntatem</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non</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erit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Infernus</w:t>
      </w:r>
      <w:r w:rsidRPr="009B4715">
        <w:rPr>
          <w:rFonts w:ascii="Palatino Linotype" w:hAnsi="Palatino Linotype"/>
          <w:sz w:val="28"/>
          <w:szCs w:val="28"/>
          <w:lang w:val="ru-RU"/>
        </w:rPr>
        <w:t xml:space="preserve">”. Варто відзначити, що вчитель Сковороди Михайло Козачинський охоче покликався на Бернарда в ході міркувань про щастя, любов до Бога тощо [див.: Козачинский М. Книга третья. Нравственная философия, или Этика // Памятники этической мысли на Украине </w:t>
      </w:r>
      <w:r w:rsidRPr="009B4715">
        <w:rPr>
          <w:rFonts w:ascii="Palatino Linotype" w:hAnsi="Palatino Linotype"/>
          <w:sz w:val="28"/>
          <w:szCs w:val="28"/>
          <w:lang w:val="en-US"/>
        </w:rPr>
        <w:t>XVII</w:t>
      </w:r>
      <w:r w:rsidRPr="009B4715">
        <w:rPr>
          <w:rFonts w:ascii="Palatino Linotype" w:hAnsi="Palatino Linotype"/>
          <w:sz w:val="28"/>
          <w:szCs w:val="28"/>
          <w:lang w:val="ru-RU"/>
        </w:rPr>
        <w:t xml:space="preserve"> – первой половины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 / Сост., пер. с лат., вступ. статья и прим. </w:t>
      </w:r>
      <w:r w:rsidRPr="00523BEA">
        <w:rPr>
          <w:rFonts w:ascii="Palatino Linotype" w:hAnsi="Palatino Linotype"/>
          <w:sz w:val="28"/>
          <w:szCs w:val="28"/>
          <w:lang w:val="ru-RU"/>
        </w:rPr>
        <w:t>М. В. Кашубы. – Киев, 1987. – С. 326, 360].</w:t>
      </w:r>
    </w:p>
    <w:p w14:paraId="4B4FA0AB" w14:textId="75E105E4" w:rsidR="009B4715"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⁴</w:t>
      </w:r>
      <w:r w:rsidRPr="009B4715">
        <w:rPr>
          <w:rFonts w:ascii="Palatino Linotype" w:hAnsi="Palatino Linotype"/>
          <w:sz w:val="28"/>
          <w:szCs w:val="28"/>
          <w:lang w:val="ru-RU"/>
        </w:rPr>
        <w:t xml:space="preserve"> Про мамврійський дуб див.: Перша книга Мойсеєва: Буття 13: 18; 14: 13; 18: 1.</w:t>
      </w:r>
    </w:p>
    <w:p w14:paraId="54ABEE51" w14:textId="452EC8E2" w:rsidR="009B4715" w:rsidRPr="00523BEA"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⁵</w:t>
      </w:r>
      <w:r w:rsidRPr="009B4715">
        <w:rPr>
          <w:rFonts w:ascii="Palatino Linotype" w:hAnsi="Palatino Linotype"/>
          <w:sz w:val="28"/>
          <w:szCs w:val="28"/>
          <w:lang w:val="ru-RU"/>
        </w:rPr>
        <w:t xml:space="preserve"> “Богомудріє” – знання про Бога. Синонімами цього поняття в літературі українського бароко виступали ”богомысліє”, “боговидѣніє”, “духовная церковная и </w:t>
      </w:r>
      <w:r w:rsidRPr="009B4715">
        <w:rPr>
          <w:rFonts w:ascii="Palatino Linotype" w:hAnsi="Palatino Linotype"/>
          <w:sz w:val="28"/>
          <w:szCs w:val="28"/>
          <w:lang w:val="ru-RU"/>
        </w:rPr>
        <w:lastRenderedPageBreak/>
        <w:t>богодарованная філософія”, “Христова философія”, “філософія христіанская”, “мудрованіє духовноє”, “премудрость духовная”, “мудрость небесная”, “смиренномудріє” тощо. Поняття “богомудріє” охоплювало чималу низку тем, чий характер віддзеркалюють, наприклад, назви розділів книжки Івана Максимовича «Богомысліє»: «О отверженіи безпечалія. Пребываніє безпечално смерть єст», «О святом подражаніи житія Христова. Буди ученіє житіє Христово», «О свойствах истинной любве», «О соблюденіи чистоты», «О скором теченіи настоящаго житія», «О суєтіи міра», «О ползѣ искушеній», «О вѣчных геєнских казнєх. Вѣчноє мученіє злым» тощо. Дарма, що «Богомысліє» Максимовича є перекладом трактату «</w:t>
      </w:r>
      <w:r w:rsidRPr="009B4715">
        <w:rPr>
          <w:rFonts w:ascii="Palatino Linotype" w:hAnsi="Palatino Linotype"/>
          <w:sz w:val="28"/>
          <w:szCs w:val="28"/>
          <w:lang w:val="en-US"/>
        </w:rPr>
        <w:t>Meditationes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Sacrae</w:t>
      </w:r>
      <w:r w:rsidRPr="009B4715">
        <w:rPr>
          <w:rFonts w:ascii="Palatino Linotype" w:hAnsi="Palatino Linotype"/>
          <w:sz w:val="28"/>
          <w:szCs w:val="28"/>
          <w:lang w:val="ru-RU"/>
        </w:rPr>
        <w:t xml:space="preserve">» (1606 р.) відомого лютеранського богослова Йоганна Гергарда, – ці теми складали узвичаєне коло роздумів українських барокових авторів, починаючи, мабуть, іще від «Діоптри» Віталія Дубенського (вона має, зокрема, такі розділи: «О странничествѣ мира сего», «О суєтіи красоты телесной», «О суєтной и буєй мудрости мирской», «О грѣсѣ блуда», «О самолюбіи», «О познаніи себе самаго», «О безмолвіи», «О ползѣ искушенія», «О Страшном Божіим судѣ», «О муках любящих суєту мира», «О славѣ, юже получают презирающіи суєту мира») [див.: Ушкалов Л. Українське барокове богомислення. </w:t>
      </w:r>
      <w:r w:rsidRPr="00523BEA">
        <w:rPr>
          <w:rFonts w:ascii="Palatino Linotype" w:hAnsi="Palatino Linotype"/>
          <w:sz w:val="28"/>
          <w:szCs w:val="28"/>
          <w:lang w:val="ru-RU"/>
        </w:rPr>
        <w:t>Сім етюдів про Григорія Сковороду. – Харків, 2001. – С. 19–21].</w:t>
      </w:r>
    </w:p>
    <w:p w14:paraId="2EDD5228" w14:textId="42E539DF" w:rsidR="009B4715" w:rsidRPr="00523BEA" w:rsidRDefault="009B4715" w:rsidP="009B4715">
      <w:pPr>
        <w:spacing w:after="0" w:line="276" w:lineRule="auto"/>
        <w:jc w:val="both"/>
        <w:rPr>
          <w:rFonts w:ascii="Palatino Linotype" w:hAnsi="Palatino Linotype"/>
          <w:sz w:val="28"/>
          <w:szCs w:val="28"/>
          <w:lang w:val="ru-RU"/>
        </w:rPr>
      </w:pPr>
      <w:r w:rsidRPr="00523BEA">
        <w:rPr>
          <w:rFonts w:ascii="Palatino Linotype" w:hAnsi="Palatino Linotype"/>
          <w:sz w:val="28"/>
          <w:szCs w:val="28"/>
          <w:lang w:val="ru-RU"/>
        </w:rPr>
        <w:t xml:space="preserve">¹⁶⁶ Неточна цитата з Євангелії від св. </w:t>
      </w:r>
      <w:r w:rsidRPr="009B4715">
        <w:rPr>
          <w:rFonts w:ascii="Palatino Linotype" w:hAnsi="Palatino Linotype"/>
          <w:sz w:val="28"/>
          <w:szCs w:val="28"/>
          <w:lang w:val="ru-RU"/>
        </w:rPr>
        <w:t>Матвія 16: 18. Пор.: [</w:t>
      </w:r>
      <w:r>
        <w:rPr>
          <w:rFonts w:ascii="Palatino Linotype" w:hAnsi="Palatino Linotype"/>
          <w:sz w:val="28"/>
          <w:szCs w:val="28"/>
          <w:lang w:val="en-US"/>
        </w:rPr>
        <w:t>Irm</w:t>
      </w:r>
      <w:r w:rsidRPr="009B4715">
        <w:rPr>
          <w:rFonts w:ascii="Palatino Linotype" w:hAnsi="Palatino Linotype"/>
          <w:sz w:val="28"/>
          <w:szCs w:val="28"/>
          <w:lang w:val="ru-RU"/>
        </w:rPr>
        <w:t>]</w:t>
      </w:r>
      <w:r w:rsidRPr="009B4715">
        <w:t xml:space="preserve"> </w:t>
      </w:r>
      <w:hyperlink r:id="rId5" w:history="1">
        <w:r>
          <w:rPr>
            <w:rStyle w:val="csya"/>
            <w:rFonts w:ascii="Irmologion ieUcs" w:hAnsi="Irmologion ieUcs"/>
            <w:color w:val="2F2F2F"/>
            <w:sz w:val="23"/>
            <w:szCs w:val="23"/>
            <w:bdr w:val="none" w:sz="0" w:space="0" w:color="auto" w:frame="1"/>
            <w:shd w:val="clear" w:color="auto" w:fill="FFFFFF"/>
          </w:rPr>
          <w:t>на се1мъ кaмени сози1жду цRковь мою</w:t>
        </w:r>
      </w:hyperlink>
      <w:r w:rsidRPr="009B4715">
        <w:rPr>
          <w:rFonts w:ascii="Palatino Linotype" w:hAnsi="Palatino Linotype"/>
          <w:sz w:val="28"/>
          <w:szCs w:val="28"/>
          <w:lang w:val="ru-RU"/>
        </w:rPr>
        <w:t xml:space="preserve"> </w:t>
      </w:r>
      <w:r w:rsidRPr="00523BEA">
        <w:rPr>
          <w:rFonts w:ascii="Palatino Linotype" w:hAnsi="Palatino Linotype"/>
          <w:sz w:val="28"/>
          <w:szCs w:val="28"/>
          <w:lang w:val="ru-RU"/>
        </w:rPr>
        <w:t>[</w:t>
      </w:r>
      <w:r>
        <w:rPr>
          <w:rFonts w:ascii="Palatino Linotype" w:hAnsi="Palatino Linotype"/>
          <w:sz w:val="28"/>
          <w:szCs w:val="28"/>
          <w:lang w:val="en-US"/>
        </w:rPr>
        <w:t>Irm</w:t>
      </w:r>
      <w:r w:rsidRPr="00523BEA">
        <w:rPr>
          <w:rFonts w:ascii="Palatino Linotype" w:hAnsi="Palatino Linotype"/>
          <w:sz w:val="28"/>
          <w:szCs w:val="28"/>
          <w:lang w:val="ru-RU"/>
        </w:rPr>
        <w:t>]</w:t>
      </w:r>
    </w:p>
    <w:p w14:paraId="6EE9E76A" w14:textId="01E6F270" w:rsidR="009B4715" w:rsidRDefault="009B4715" w:rsidP="009B4715">
      <w:pPr>
        <w:spacing w:after="0" w:line="276" w:lineRule="auto"/>
        <w:jc w:val="both"/>
        <w:rPr>
          <w:rFonts w:ascii="Palatino Linotype" w:hAnsi="Palatino Linotype"/>
          <w:sz w:val="28"/>
          <w:szCs w:val="28"/>
        </w:rPr>
      </w:pPr>
      <w:r w:rsidRPr="009B4715">
        <w:rPr>
          <w:rFonts w:ascii="Palatino Linotype" w:hAnsi="Palatino Linotype"/>
          <w:sz w:val="28"/>
          <w:szCs w:val="28"/>
          <w:lang w:val="ru-RU"/>
        </w:rPr>
        <w:t>¹⁶⁷</w:t>
      </w:r>
      <w:r>
        <w:rPr>
          <w:rFonts w:ascii="Palatino Linotype" w:hAnsi="Palatino Linotype"/>
          <w:sz w:val="28"/>
          <w:szCs w:val="28"/>
        </w:rPr>
        <w:t xml:space="preserve"> </w:t>
      </w:r>
      <w:r w:rsidRPr="009B4715">
        <w:rPr>
          <w:rFonts w:ascii="Palatino Linotype" w:hAnsi="Palatino Linotype"/>
          <w:sz w:val="28"/>
          <w:szCs w:val="28"/>
        </w:rPr>
        <w:t>Неточна цитата з Другого соборного послання св. ап. Петра 3: 5. Пор.: [</w:t>
      </w:r>
      <w:r>
        <w:rPr>
          <w:rFonts w:ascii="Palatino Linotype" w:hAnsi="Palatino Linotype"/>
          <w:sz w:val="28"/>
          <w:szCs w:val="28"/>
          <w:lang w:val="en-US"/>
        </w:rPr>
        <w:t>Irm</w:t>
      </w:r>
      <w:r w:rsidRPr="009B4715">
        <w:rPr>
          <w:rFonts w:ascii="Palatino Linotype" w:hAnsi="Palatino Linotype"/>
          <w:sz w:val="28"/>
          <w:szCs w:val="28"/>
        </w:rPr>
        <w:t>]</w:t>
      </w:r>
      <w:r w:rsidRPr="009B4715">
        <w:t xml:space="preserve"> </w:t>
      </w:r>
      <w:hyperlink r:id="rId6" w:history="1">
        <w:r>
          <w:rPr>
            <w:rStyle w:val="csya"/>
            <w:rFonts w:ascii="Irmologion ieUcs" w:hAnsi="Irmologion ieUcs"/>
            <w:color w:val="2F2F2F"/>
            <w:sz w:val="23"/>
            <w:szCs w:val="23"/>
            <w:bdr w:val="none" w:sz="0" w:space="0" w:color="auto" w:frame="1"/>
            <w:shd w:val="clear" w:color="auto" w:fill="FFFFFF"/>
          </w:rPr>
          <w:t>Таи1тсz бо и5мъ сіе2 хотsщымъ, ћкw небесA</w:t>
        </w:r>
      </w:hyperlink>
      <w:r w:rsidRPr="009B4715">
        <w:rPr>
          <w:rFonts w:ascii="Palatino Linotype" w:hAnsi="Palatino Linotype"/>
          <w:sz w:val="28"/>
          <w:szCs w:val="28"/>
        </w:rPr>
        <w:t xml:space="preserve"> [</w:t>
      </w:r>
      <w:r>
        <w:rPr>
          <w:rFonts w:ascii="Palatino Linotype" w:hAnsi="Palatino Linotype"/>
          <w:sz w:val="28"/>
          <w:szCs w:val="28"/>
          <w:lang w:val="en-US"/>
        </w:rPr>
        <w:t>Irm</w:t>
      </w:r>
      <w:r w:rsidRPr="009B4715">
        <w:rPr>
          <w:rFonts w:ascii="Palatino Linotype" w:hAnsi="Palatino Linotype"/>
          <w:sz w:val="28"/>
          <w:szCs w:val="28"/>
        </w:rPr>
        <w:t>]</w:t>
      </w:r>
    </w:p>
    <w:p w14:paraId="13EF730E" w14:textId="011E342D" w:rsid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 xml:space="preserve">⁸ </w:t>
      </w:r>
      <w:r w:rsidRPr="009B4715">
        <w:rPr>
          <w:rFonts w:ascii="Palatino Linotype" w:hAnsi="Palatino Linotype"/>
          <w:sz w:val="28"/>
          <w:szCs w:val="28"/>
          <w:lang w:val="ru-RU"/>
        </w:rPr>
        <w:t>Парафраза Першої книги Мойсеєвої: Буття 1: 6. Пор.: [</w:t>
      </w:r>
      <w:r>
        <w:rPr>
          <w:rFonts w:ascii="Palatino Linotype" w:hAnsi="Palatino Linotype"/>
          <w:sz w:val="28"/>
          <w:szCs w:val="28"/>
          <w:lang w:val="en-US"/>
        </w:rPr>
        <w:t>Irm</w:t>
      </w:r>
      <w:r w:rsidRPr="009B4715">
        <w:rPr>
          <w:rFonts w:ascii="Palatino Linotype" w:hAnsi="Palatino Linotype"/>
          <w:sz w:val="28"/>
          <w:szCs w:val="28"/>
          <w:lang w:val="ru-RU"/>
        </w:rPr>
        <w:t>]</w:t>
      </w:r>
      <w:r w:rsidRPr="009B4715">
        <w:t xml:space="preserve"> </w:t>
      </w:r>
      <w:hyperlink r:id="rId7" w:history="1">
        <w:r>
          <w:rPr>
            <w:rStyle w:val="csya"/>
            <w:rFonts w:ascii="Irmologion ieUcs" w:hAnsi="Irmologion ieUcs"/>
            <w:color w:val="2F2F2F"/>
            <w:sz w:val="23"/>
            <w:szCs w:val="23"/>
            <w:bdr w:val="none" w:sz="0" w:space="0" w:color="auto" w:frame="1"/>
            <w:shd w:val="clear" w:color="auto" w:fill="FFFFFF"/>
          </w:rPr>
          <w:t>да бyдетъ тве1рдь посредЁ воды</w:t>
        </w:r>
      </w:hyperlink>
      <w:r w:rsidRPr="009B4715">
        <w:rPr>
          <w:rFonts w:ascii="Palatino Linotype" w:hAnsi="Palatino Linotype"/>
          <w:sz w:val="28"/>
          <w:szCs w:val="28"/>
          <w:lang w:val="ru-RU"/>
        </w:rPr>
        <w:t xml:space="preserve"> [</w:t>
      </w:r>
      <w:r>
        <w:rPr>
          <w:rFonts w:ascii="Palatino Linotype" w:hAnsi="Palatino Linotype"/>
          <w:sz w:val="28"/>
          <w:szCs w:val="28"/>
          <w:lang w:val="en-US"/>
        </w:rPr>
        <w:t>Irm</w:t>
      </w:r>
      <w:r w:rsidRPr="009B4715">
        <w:rPr>
          <w:rFonts w:ascii="Palatino Linotype" w:hAnsi="Palatino Linotype"/>
          <w:sz w:val="28"/>
          <w:szCs w:val="28"/>
          <w:lang w:val="ru-RU"/>
        </w:rPr>
        <w:t>]</w:t>
      </w:r>
    </w:p>
    <w:p w14:paraId="7EC4633B" w14:textId="04AF386A" w:rsidR="009B4715" w:rsidRPr="00523BEA"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⁹</w:t>
      </w:r>
      <w:r w:rsidRPr="00523BEA">
        <w:rPr>
          <w:rFonts w:ascii="Palatino Linotype" w:hAnsi="Palatino Linotype"/>
          <w:sz w:val="28"/>
          <w:szCs w:val="28"/>
          <w:lang w:val="ru-RU"/>
        </w:rPr>
        <w:t xml:space="preserve"> Книга Псалмів 101 (102): 5.</w:t>
      </w:r>
    </w:p>
    <w:p w14:paraId="0FE9E2C7" w14:textId="76E7A2DE" w:rsidR="009B4715" w:rsidRP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 xml:space="preserve">¹⁷⁰ У творах Сковороди образ серця зринає понад тисячу разів [див.: Ушкалов Л. Творчість Григорія Сковороди крізь призму статистики // Ушкалов Л. Сковорода та інші. Причинки до історії української літератури. – Київ, 2007. – С. 82–83]. Загалом беручи, уся сковородинська антропологія засновується на понятті серця, що його можна потрактувати як “невидиму природу” психічного життя людини. Серце в Сковороди, як зазначав Дмитро Чижевський, є “корінь усього життя людини, вища сила, що стоїть поза межа- ми й душі, й духа, – шлях до ‘дійсної людини’ веде через ‘переображення душі в духа, а духа – в серце’” [Чижевський Д. Філософія Г. С. Сковороди / Підготовка тексту й переднє слово проф. Леоніда Ушкалова. – Харків, </w:t>
      </w:r>
      <w:r w:rsidRPr="009B4715">
        <w:rPr>
          <w:rFonts w:ascii="Palatino Linotype" w:hAnsi="Palatino Linotype"/>
          <w:sz w:val="28"/>
          <w:szCs w:val="28"/>
          <w:lang w:val="ru-RU"/>
        </w:rPr>
        <w:lastRenderedPageBreak/>
        <w:t xml:space="preserve">2004. – С. 137]. Воно наділене тут божественними рисами, найперше, вогненністю (серце – це “душевна іскра”, </w:t>
      </w:r>
      <w:r w:rsidRPr="009B4715">
        <w:rPr>
          <w:rFonts w:ascii="Palatino Linotype" w:hAnsi="Palatino Linotype"/>
          <w:sz w:val="28"/>
          <w:szCs w:val="28"/>
          <w:lang w:val="en-US"/>
        </w:rPr>
        <w:t>scintilla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animae</w:t>
      </w:r>
      <w:r w:rsidRPr="009B4715">
        <w:rPr>
          <w:rFonts w:ascii="Palatino Linotype" w:hAnsi="Palatino Linotype"/>
          <w:sz w:val="28"/>
          <w:szCs w:val="28"/>
          <w:lang w:val="ru-RU"/>
        </w:rPr>
        <w:t xml:space="preserve">) та неподільністю. Серце можна схарактеризувати і як думку, і як щось схоже на царину підсвідомого, і як найсвітлішу височінь, і як найтемнішу безодню. У людині Сковорода бачить, власне, два серця: чисте й нечисте, старе й нове, марнотне й вічне. Сковородинська наука про серце має такі основні джерела: 1) Біблія; 2) твори стародавніх поганських філософів (Платон, Арістотель, стоїки, Плотин, Філон, Прокл); 3) писання святих отців (Климент Олександрійський, Оріген, каппадокійці, Макарій Єгипетський, Августин, Діонісій Ареопагітський та інші); 4) схоластична традиція (Петро Ломбардський, Тома Аквінський та інші); 5) ренесансно-барокова емблематика. Сковороду зазвичай уважають чільним представником української “філософії (теології) серця”, що з’явилася ще на початку </w:t>
      </w:r>
      <w:r w:rsidRPr="009B4715">
        <w:rPr>
          <w:rFonts w:ascii="Palatino Linotype" w:hAnsi="Palatino Linotype"/>
          <w:sz w:val="28"/>
          <w:szCs w:val="28"/>
          <w:lang w:val="en-US"/>
        </w:rPr>
        <w:t>XVII</w:t>
      </w:r>
      <w:r w:rsidRPr="009B4715">
        <w:rPr>
          <w:rFonts w:ascii="Palatino Linotype" w:hAnsi="Palatino Linotype"/>
          <w:sz w:val="28"/>
          <w:szCs w:val="28"/>
          <w:lang w:val="ru-RU"/>
        </w:rPr>
        <w:t xml:space="preserve"> ст. (Кирило Ставровецький) і розвинулась перегодом у творчості Миколи Гоголя, Пантелеймона Куліша, Памфіла Юркевича та інших.</w:t>
      </w:r>
    </w:p>
    <w:p w14:paraId="574CA6A6" w14:textId="33CD620E" w:rsid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¹</w:t>
      </w:r>
      <w:r w:rsidRPr="005E7B3B">
        <w:rPr>
          <w:rFonts w:ascii="Palatino Linotype" w:hAnsi="Palatino Linotype"/>
          <w:sz w:val="28"/>
          <w:szCs w:val="28"/>
          <w:lang w:val="ru-RU"/>
        </w:rPr>
        <w:t xml:space="preserve"> Парафраза Апокаліпсису 4: 11. Пор.: [</w:t>
      </w:r>
      <w:r>
        <w:rPr>
          <w:rFonts w:ascii="Palatino Linotype" w:hAnsi="Palatino Linotype"/>
          <w:sz w:val="28"/>
          <w:szCs w:val="28"/>
          <w:lang w:val="en-US"/>
        </w:rPr>
        <w:t>Irm</w:t>
      </w:r>
      <w:r w:rsidRPr="005E7B3B">
        <w:rPr>
          <w:rFonts w:ascii="Palatino Linotype" w:hAnsi="Palatino Linotype"/>
          <w:sz w:val="28"/>
          <w:szCs w:val="28"/>
          <w:lang w:val="ru-RU"/>
        </w:rPr>
        <w:t>]</w:t>
      </w:r>
      <w:r w:rsidR="005E7B3B" w:rsidRPr="005E7B3B">
        <w:t xml:space="preserve"> </w:t>
      </w:r>
      <w:hyperlink r:id="rId8" w:history="1">
        <w:r w:rsidR="005E7B3B">
          <w:rPr>
            <w:rStyle w:val="csya"/>
            <w:rFonts w:ascii="Irmologion ieUcs" w:hAnsi="Irmologion ieUcs"/>
            <w:color w:val="2F2F2F"/>
            <w:sz w:val="23"/>
            <w:szCs w:val="23"/>
            <w:bdr w:val="none" w:sz="0" w:space="0" w:color="auto" w:frame="1"/>
            <w:shd w:val="clear" w:color="auto" w:fill="FFFFFF"/>
          </w:rPr>
          <w:t>ты2 є3си2 создaлъ всsчєскаz, и3 во1лею твое1ю сyть, и3 сотворє1на</w:t>
        </w:r>
      </w:hyperlink>
      <w:r w:rsidR="005E7B3B" w:rsidRPr="005E7B3B">
        <w:rPr>
          <w:rFonts w:ascii="Palatino Linotype" w:hAnsi="Palatino Linotype"/>
          <w:sz w:val="28"/>
          <w:szCs w:val="28"/>
          <w:lang w:val="ru-RU"/>
        </w:rPr>
        <w:t xml:space="preserve"> </w:t>
      </w:r>
      <w:r w:rsidRPr="005E7B3B">
        <w:rPr>
          <w:rFonts w:ascii="Palatino Linotype" w:hAnsi="Palatino Linotype"/>
          <w:sz w:val="28"/>
          <w:szCs w:val="28"/>
          <w:lang w:val="ru-RU"/>
        </w:rPr>
        <w:t>[</w:t>
      </w:r>
      <w:r>
        <w:rPr>
          <w:rFonts w:ascii="Palatino Linotype" w:hAnsi="Palatino Linotype"/>
          <w:sz w:val="28"/>
          <w:szCs w:val="28"/>
          <w:lang w:val="en-US"/>
        </w:rPr>
        <w:t>Irm</w:t>
      </w:r>
      <w:r w:rsidRPr="005E7B3B">
        <w:rPr>
          <w:rFonts w:ascii="Palatino Linotype" w:hAnsi="Palatino Linotype"/>
          <w:sz w:val="28"/>
          <w:szCs w:val="28"/>
          <w:lang w:val="ru-RU"/>
        </w:rPr>
        <w:t>]</w:t>
      </w:r>
    </w:p>
    <w:p w14:paraId="6D9E5AE2" w14:textId="77777777"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²</w:t>
      </w:r>
      <w:r w:rsidRPr="005E7B3B">
        <w:rPr>
          <w:rFonts w:ascii="Palatino Linotype" w:hAnsi="Palatino Linotype"/>
          <w:sz w:val="28"/>
          <w:szCs w:val="28"/>
          <w:lang w:val="ru-RU"/>
        </w:rPr>
        <w:t xml:space="preserve"> Книга пророка Іоїля 2: 13.</w:t>
      </w:r>
    </w:p>
    <w:p w14:paraId="6F117AF2" w14:textId="0664EC06"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³</w:t>
      </w:r>
      <w:r w:rsidRPr="005E7B3B">
        <w:rPr>
          <w:rFonts w:ascii="Palatino Linotype" w:hAnsi="Palatino Linotype"/>
          <w:sz w:val="28"/>
          <w:szCs w:val="28"/>
          <w:lang w:val="ru-RU"/>
        </w:rPr>
        <w:t xml:space="preserve"> Євангелія від св. Матвія 11: 29.</w:t>
      </w:r>
    </w:p>
    <w:p w14:paraId="6DFC4D17" w14:textId="43B5DA49"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⁴</w:t>
      </w:r>
      <w:r w:rsidRPr="005E7B3B">
        <w:rPr>
          <w:rFonts w:ascii="Palatino Linotype" w:hAnsi="Palatino Linotype"/>
          <w:sz w:val="28"/>
          <w:szCs w:val="28"/>
          <w:lang w:val="ru-RU"/>
        </w:rPr>
        <w:t xml:space="preserve"> Неточна цитата з Послання св. ап. Павла до колосян 3: 5.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9" w:history="1">
        <w:r>
          <w:rPr>
            <w:rStyle w:val="csya"/>
            <w:rFonts w:ascii="Irmologion ieUcs" w:hAnsi="Irmologion ieUcs"/>
            <w:color w:val="2F2F2F"/>
            <w:sz w:val="23"/>
            <w:szCs w:val="23"/>
            <w:bdr w:val="none" w:sz="0" w:space="0" w:color="auto" w:frame="1"/>
            <w:shd w:val="clear" w:color="auto" w:fill="FFFFFF"/>
          </w:rPr>
          <w:t>Ўмертви1те ў2бо ќды вaшz</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032666FE" w14:textId="37A9BC41"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⁵</w:t>
      </w:r>
      <w:r w:rsidRPr="005E7B3B">
        <w:rPr>
          <w:rFonts w:ascii="Palatino Linotype" w:hAnsi="Palatino Linotype"/>
          <w:sz w:val="28"/>
          <w:szCs w:val="28"/>
          <w:lang w:val="ru-RU"/>
        </w:rPr>
        <w:t xml:space="preserve"> Послання св. ап. Павла до галатів 5: 17.</w:t>
      </w:r>
    </w:p>
    <w:p w14:paraId="70571790" w14:textId="4F0D7112"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⁶</w:t>
      </w:r>
      <w:r w:rsidRPr="005E7B3B">
        <w:rPr>
          <w:rFonts w:ascii="Palatino Linotype" w:hAnsi="Palatino Linotype"/>
          <w:sz w:val="28"/>
          <w:szCs w:val="28"/>
          <w:lang w:val="ru-RU"/>
        </w:rPr>
        <w:t xml:space="preserve"> Неточна цитата з Послання св. ап. Павла до ефесян 6: 12.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0" w:history="1">
        <w:r>
          <w:rPr>
            <w:rStyle w:val="csya"/>
            <w:rFonts w:ascii="Irmologion ieUcs" w:hAnsi="Irmologion ieUcs"/>
            <w:color w:val="2F2F2F"/>
            <w:sz w:val="23"/>
            <w:szCs w:val="23"/>
            <w:bdr w:val="none" w:sz="0" w:space="0" w:color="auto" w:frame="1"/>
            <w:shd w:val="clear" w:color="auto" w:fill="FFFFFF"/>
          </w:rPr>
          <w:t>нёсть нaша брaнь къ проти1ву кро1ви и3 пло1ти</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582FDBE2" w14:textId="25132F81"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⁷</w:t>
      </w:r>
      <w:r w:rsidRPr="005E7B3B">
        <w:rPr>
          <w:rFonts w:ascii="Palatino Linotype" w:hAnsi="Palatino Linotype"/>
          <w:sz w:val="28"/>
          <w:szCs w:val="28"/>
          <w:lang w:val="ru-RU"/>
        </w:rPr>
        <w:t xml:space="preserve"> Неточна цитата з Книги пророка Михея 7: 6.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1" w:history="1">
        <w:r>
          <w:rPr>
            <w:rStyle w:val="csya"/>
            <w:rFonts w:ascii="Irmologion ieUcs" w:hAnsi="Irmologion ieUcs"/>
            <w:color w:val="2F2F2F"/>
            <w:sz w:val="23"/>
            <w:szCs w:val="23"/>
            <w:bdr w:val="none" w:sz="0" w:space="0" w:color="auto" w:frame="1"/>
            <w:shd w:val="clear" w:color="auto" w:fill="FFFFFF"/>
          </w:rPr>
          <w:t>врази2 вси2 мyжу домaшніи є3гw</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3F134E95" w14:textId="7D9D0CA6"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⁸</w:t>
      </w:r>
      <w:r w:rsidRPr="005E7B3B">
        <w:rPr>
          <w:rFonts w:ascii="Palatino Linotype" w:hAnsi="Palatino Linotype"/>
          <w:sz w:val="28"/>
          <w:szCs w:val="28"/>
          <w:lang w:val="ru-RU"/>
        </w:rPr>
        <w:t xml:space="preserve"> Книга Псалмів 90 (91): 13.</w:t>
      </w:r>
    </w:p>
    <w:p w14:paraId="62BA9008" w14:textId="02E85D9C"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⁹</w:t>
      </w:r>
      <w:r w:rsidRPr="005E7B3B">
        <w:rPr>
          <w:rFonts w:ascii="Palatino Linotype" w:hAnsi="Palatino Linotype"/>
          <w:sz w:val="28"/>
          <w:szCs w:val="28"/>
          <w:lang w:val="ru-RU"/>
        </w:rPr>
        <w:t xml:space="preserve"> Парафраза Першої книги Мойсеєвої: Буття 3: 15.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2" w:history="1">
        <w:r>
          <w:rPr>
            <w:rStyle w:val="csya"/>
            <w:rFonts w:ascii="Irmologion ieUcs" w:hAnsi="Irmologion ieUcs"/>
            <w:color w:val="2F2F2F"/>
            <w:sz w:val="23"/>
            <w:szCs w:val="23"/>
            <w:bdr w:val="none" w:sz="0" w:space="0" w:color="auto" w:frame="1"/>
            <w:shd w:val="clear" w:color="auto" w:fill="FFFFFF"/>
          </w:rPr>
          <w:t>то1й твою2 блюсти2 бyдетъ главY</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69377CAA" w14:textId="7584DCA7" w:rsidR="005E7B3B" w:rsidRPr="005E7B3B" w:rsidRDefault="005E7B3B" w:rsidP="005E7B3B">
      <w:pPr>
        <w:spacing w:after="0" w:line="276" w:lineRule="auto"/>
        <w:jc w:val="both"/>
        <w:rPr>
          <w:rFonts w:ascii="Palatino Linotype" w:hAnsi="Palatino Linotype"/>
          <w:sz w:val="28"/>
          <w:szCs w:val="28"/>
          <w:lang w:val="ru-RU"/>
        </w:rPr>
      </w:pPr>
    </w:p>
    <w:sectPr w:rsidR="005E7B3B" w:rsidRPr="005E7B3B" w:rsidSect="00272E9F">
      <w:pgSz w:w="11906" w:h="16838"/>
      <w:pgMar w:top="850" w:right="386" w:bottom="85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rmologion ieUcs">
    <w:panose1 w:val="02000500090000020003"/>
    <w:charset w:val="00"/>
    <w:family w:val="auto"/>
    <w:pitch w:val="variable"/>
    <w:sig w:usb0="80000203" w:usb1="0000004A" w:usb2="00000000" w:usb3="00000000" w:csb0="00000005"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C80"/>
    <w:rsid w:val="00016633"/>
    <w:rsid w:val="0009225F"/>
    <w:rsid w:val="000D355C"/>
    <w:rsid w:val="00142EBF"/>
    <w:rsid w:val="001B10AD"/>
    <w:rsid w:val="001B330E"/>
    <w:rsid w:val="002164B4"/>
    <w:rsid w:val="00272E9F"/>
    <w:rsid w:val="002A0097"/>
    <w:rsid w:val="003105E3"/>
    <w:rsid w:val="0040400C"/>
    <w:rsid w:val="004348C6"/>
    <w:rsid w:val="004374C7"/>
    <w:rsid w:val="004655B8"/>
    <w:rsid w:val="004C3E1E"/>
    <w:rsid w:val="004D2D24"/>
    <w:rsid w:val="005064D2"/>
    <w:rsid w:val="00515166"/>
    <w:rsid w:val="00523BEA"/>
    <w:rsid w:val="005B5999"/>
    <w:rsid w:val="005E7B3B"/>
    <w:rsid w:val="00623B7A"/>
    <w:rsid w:val="006D04AB"/>
    <w:rsid w:val="006D5087"/>
    <w:rsid w:val="006F442F"/>
    <w:rsid w:val="00740C04"/>
    <w:rsid w:val="007B6C83"/>
    <w:rsid w:val="007C180B"/>
    <w:rsid w:val="00835E44"/>
    <w:rsid w:val="008361AE"/>
    <w:rsid w:val="008472F5"/>
    <w:rsid w:val="0085008E"/>
    <w:rsid w:val="00910A25"/>
    <w:rsid w:val="00974567"/>
    <w:rsid w:val="009B4715"/>
    <w:rsid w:val="009E197C"/>
    <w:rsid w:val="00A80708"/>
    <w:rsid w:val="00AD5FBC"/>
    <w:rsid w:val="00B25280"/>
    <w:rsid w:val="00B8257C"/>
    <w:rsid w:val="00B84BE6"/>
    <w:rsid w:val="00BF4005"/>
    <w:rsid w:val="00C24E98"/>
    <w:rsid w:val="00C61CD0"/>
    <w:rsid w:val="00C9754B"/>
    <w:rsid w:val="00CE68E8"/>
    <w:rsid w:val="00D05B30"/>
    <w:rsid w:val="00D178F4"/>
    <w:rsid w:val="00D65955"/>
    <w:rsid w:val="00D716B0"/>
    <w:rsid w:val="00D820F7"/>
    <w:rsid w:val="00E40954"/>
    <w:rsid w:val="00E62658"/>
    <w:rsid w:val="00EB2D54"/>
    <w:rsid w:val="00EC594E"/>
    <w:rsid w:val="00F2527E"/>
    <w:rsid w:val="00F641D6"/>
    <w:rsid w:val="00F66C80"/>
    <w:rsid w:val="00FC2DA6"/>
    <w:rsid w:val="00FF70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0414"/>
  <w15:chartTrackingRefBased/>
  <w15:docId w15:val="{1A59341A-F346-4176-8666-791572F5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5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55C"/>
    <w:pPr>
      <w:ind w:left="720"/>
      <w:contextualSpacing/>
    </w:pPr>
  </w:style>
  <w:style w:type="character" w:styleId="a4">
    <w:name w:val="Placeholder Text"/>
    <w:basedOn w:val="a0"/>
    <w:uiPriority w:val="99"/>
    <w:semiHidden/>
    <w:rsid w:val="004D2D24"/>
    <w:rPr>
      <w:color w:val="808080"/>
    </w:rPr>
  </w:style>
  <w:style w:type="character" w:customStyle="1" w:styleId="csya">
    <w:name w:val="csya"/>
    <w:basedOn w:val="a0"/>
    <w:rsid w:val="0050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02768">
      <w:bodyDiv w:val="1"/>
      <w:marLeft w:val="0"/>
      <w:marRight w:val="0"/>
      <w:marTop w:val="0"/>
      <w:marBottom w:val="0"/>
      <w:divBdr>
        <w:top w:val="none" w:sz="0" w:space="0" w:color="auto"/>
        <w:left w:val="none" w:sz="0" w:space="0" w:color="auto"/>
        <w:bottom w:val="none" w:sz="0" w:space="0" w:color="auto"/>
        <w:right w:val="none" w:sz="0" w:space="0" w:color="auto"/>
      </w:divBdr>
      <w:divsChild>
        <w:div w:id="176623634">
          <w:marLeft w:val="0"/>
          <w:marRight w:val="0"/>
          <w:marTop w:val="0"/>
          <w:marBottom w:val="0"/>
          <w:divBdr>
            <w:top w:val="none" w:sz="0" w:space="0" w:color="auto"/>
            <w:left w:val="none" w:sz="0" w:space="0" w:color="auto"/>
            <w:bottom w:val="none" w:sz="0" w:space="0" w:color="auto"/>
            <w:right w:val="none" w:sz="0" w:space="0" w:color="auto"/>
          </w:divBdr>
        </w:div>
      </w:divsChild>
    </w:div>
    <w:div w:id="1505438752">
      <w:bodyDiv w:val="1"/>
      <w:marLeft w:val="0"/>
      <w:marRight w:val="0"/>
      <w:marTop w:val="0"/>
      <w:marBottom w:val="0"/>
      <w:divBdr>
        <w:top w:val="none" w:sz="0" w:space="0" w:color="auto"/>
        <w:left w:val="none" w:sz="0" w:space="0" w:color="auto"/>
        <w:bottom w:val="none" w:sz="0" w:space="0" w:color="auto"/>
        <w:right w:val="none" w:sz="0" w:space="0" w:color="auto"/>
      </w:divBdr>
    </w:div>
    <w:div w:id="202277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zeget.ru/bible/otkrovenie-ap-ioanna-bogoslova/glava-4/stih-1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kzeget.ru/bible/bytie/glava-1/stih-6/" TargetMode="External"/><Relationship Id="rId12" Type="http://schemas.openxmlformats.org/officeDocument/2006/relationships/hyperlink" Target="https://ekzeget.ru/bible/bytie/glava-3/stih-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kzeget.ru/bible/2oe-poslanie-ap-petra/glava-3/stih-5/" TargetMode="External"/><Relationship Id="rId11" Type="http://schemas.openxmlformats.org/officeDocument/2006/relationships/hyperlink" Target="https://ekzeget.ru/bible/kniga-proroka-mihea/glava-7/stih-6/" TargetMode="External"/><Relationship Id="rId5" Type="http://schemas.openxmlformats.org/officeDocument/2006/relationships/hyperlink" Target="https://ekzeget.ru/bible/evangelie-ot-matfea/glava-16/stih-18/" TargetMode="External"/><Relationship Id="rId10" Type="http://schemas.openxmlformats.org/officeDocument/2006/relationships/hyperlink" Target="https://ekzeget.ru/bible/k-efesanam-poslanie-ap-pavla/glava-6/stih-12/" TargetMode="External"/><Relationship Id="rId4" Type="http://schemas.openxmlformats.org/officeDocument/2006/relationships/hyperlink" Target="https://ekzeget.ru/bible/evangelie-ot-marka/glava-8/stih-36/" TargetMode="External"/><Relationship Id="rId9" Type="http://schemas.openxmlformats.org/officeDocument/2006/relationships/hyperlink" Target="https://ekzeget.ru/bible/k-kolossanam-poslanie-ap-pavla/glava-3/stih-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2500</Words>
  <Characters>14250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Dima</cp:lastModifiedBy>
  <cp:revision>47</cp:revision>
  <dcterms:created xsi:type="dcterms:W3CDTF">2022-12-05T18:21:00Z</dcterms:created>
  <dcterms:modified xsi:type="dcterms:W3CDTF">2022-12-09T02:08:00Z</dcterms:modified>
</cp:coreProperties>
</file>