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164" w:rsidRDefault="00EE5164" w:rsidP="00EE5164">
      <w:pPr>
        <w:pStyle w:val="a3"/>
      </w:pPr>
      <w:r>
        <w:rPr>
          <w:rFonts w:hint="eastAsia"/>
        </w:rPr>
        <w:t>福永六楼网页端需求文档</w:t>
      </w:r>
    </w:p>
    <w:p w:rsidR="00EE5164" w:rsidRDefault="00EE5164" w:rsidP="00EE516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显示框架</w:t>
      </w:r>
    </w:p>
    <w:p w:rsidR="002D2F52" w:rsidRDefault="002D2F52" w:rsidP="002D2F52">
      <w:pPr>
        <w:rPr>
          <w:rFonts w:hint="eastAsia"/>
        </w:rPr>
      </w:pPr>
    </w:p>
    <w:p w:rsidR="002D2F52" w:rsidRDefault="002D2F52" w:rsidP="002D2F52"/>
    <w:tbl>
      <w:tblPr>
        <w:tblW w:w="5000" w:type="pct"/>
        <w:tblLook w:val="04A0"/>
      </w:tblPr>
      <w:tblGrid>
        <w:gridCol w:w="3216"/>
        <w:gridCol w:w="2250"/>
        <w:gridCol w:w="3056"/>
      </w:tblGrid>
      <w:tr w:rsidR="00EE5164" w:rsidRPr="00EE5164" w:rsidTr="00EE5164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显示框架--车载平板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标签页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标签页模块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模块内容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首页（主操作页面）</w:t>
            </w:r>
          </w:p>
        </w:tc>
        <w:tc>
          <w:tcPr>
            <w:tcW w:w="13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地图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地图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小车位置和方向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节点位置和名称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路径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右边栏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选中/目标节点信息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遥控方向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顶端操作按钮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导航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……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状态栏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……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初始位置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地图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按钮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地图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5164" w:rsidRPr="00EE5164" w:rsidTr="00EE5164">
        <w:trPr>
          <w:trHeight w:val="270"/>
        </w:trPr>
        <w:tc>
          <w:tcPr>
            <w:tcW w:w="1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EE51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右边栏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EE51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tbl>
      <w:tblPr>
        <w:tblpPr w:leftFromText="180" w:rightFromText="180" w:vertAnchor="text" w:horzAnchor="margin" w:tblpY="916"/>
        <w:tblW w:w="5000" w:type="pct"/>
        <w:tblLook w:val="04A0"/>
      </w:tblPr>
      <w:tblGrid>
        <w:gridCol w:w="2204"/>
        <w:gridCol w:w="2618"/>
        <w:gridCol w:w="3700"/>
      </w:tblGrid>
      <w:tr w:rsidR="00EE5164" w:rsidRPr="00EE5164" w:rsidTr="002D2F52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显示框架--远程监控</w:t>
            </w:r>
          </w:p>
        </w:tc>
      </w:tr>
      <w:tr w:rsidR="002D2F52" w:rsidRPr="00EE5164" w:rsidTr="002D2F52">
        <w:trPr>
          <w:trHeight w:val="270"/>
        </w:trPr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F52" w:rsidRPr="00EE5164" w:rsidRDefault="002D2F52" w:rsidP="002D2F5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标签页</w:t>
            </w:r>
          </w:p>
        </w:tc>
        <w:tc>
          <w:tcPr>
            <w:tcW w:w="1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F52" w:rsidRPr="00EE5164" w:rsidRDefault="002D2F52" w:rsidP="002D2F5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标签页模块</w:t>
            </w: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F52" w:rsidRPr="00EE5164" w:rsidRDefault="002D2F52" w:rsidP="002D2F5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模块内容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首页（主操作页面）</w:t>
            </w:r>
          </w:p>
        </w:tc>
        <w:tc>
          <w:tcPr>
            <w:tcW w:w="15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地图</w:t>
            </w: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地图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小车位置和方向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节点位置和名称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路径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右边栏</w:t>
            </w: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选中/目标节点信息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遥控方向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顶端操作按钮</w:t>
            </w: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导航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召回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……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状态栏</w:t>
            </w: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AGV工作状态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AGV本体状态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货物状态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异常报警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初始位置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地图</w:t>
            </w: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按钮</w:t>
            </w: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设置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地图</w:t>
            </w: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右边栏</w:t>
            </w: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历史查询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</w:t>
            </w: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5164" w:rsidRPr="00EE5164" w:rsidTr="002D2F52">
        <w:trPr>
          <w:trHeight w:val="270"/>
        </w:trPr>
        <w:tc>
          <w:tcPr>
            <w:tcW w:w="129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5164" w:rsidRPr="00EE5164" w:rsidRDefault="00EE5164" w:rsidP="002D2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路径</w:t>
            </w: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E5164" w:rsidRPr="00EE5164" w:rsidRDefault="00EE5164" w:rsidP="002D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1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E5164" w:rsidRDefault="002D2F52">
      <w:r>
        <w:rPr>
          <w:rFonts w:hint="eastAsia"/>
        </w:rPr>
        <w:tab/>
      </w:r>
      <w:r w:rsidR="00D73376">
        <w:rPr>
          <w:rFonts w:hint="eastAsia"/>
        </w:rPr>
        <w:t>显示框架如上，灰色底纹为非基本项，蓝色底纹为远程监控相对于车载平板增加项。</w:t>
      </w:r>
    </w:p>
    <w:p w:rsidR="00EE5164" w:rsidRDefault="00EE5164"/>
    <w:p w:rsidR="00EE5164" w:rsidRDefault="00EE5164"/>
    <w:p w:rsidR="00EE5164" w:rsidRDefault="00EE5164" w:rsidP="00EE51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基本功能：</w:t>
      </w:r>
    </w:p>
    <w:p w:rsidR="00EE5164" w:rsidRDefault="00EE5164" w:rsidP="00EE516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节点设置：</w:t>
      </w:r>
    </w:p>
    <w:p w:rsidR="00EE5164" w:rsidRDefault="00EE5164" w:rsidP="00EE51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新增节点（车间节点</w:t>
      </w:r>
      <w:r>
        <w:rPr>
          <w:rFonts w:hint="eastAsia"/>
        </w:rPr>
        <w:t>/</w:t>
      </w:r>
      <w:r>
        <w:rPr>
          <w:rFonts w:hint="eastAsia"/>
        </w:rPr>
        <w:t>仓库节点）</w:t>
      </w:r>
    </w:p>
    <w:p w:rsidR="00EE5164" w:rsidRDefault="00EE5164" w:rsidP="00EE51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编辑节点位置（地图上拖动）</w:t>
      </w:r>
    </w:p>
    <w:p w:rsidR="00EE5164" w:rsidRPr="00EE5164" w:rsidRDefault="00EE5164" w:rsidP="00EE51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编辑节点信息（收货人姓名</w:t>
      </w:r>
      <w:r>
        <w:rPr>
          <w:rFonts w:hint="eastAsia"/>
        </w:rPr>
        <w:t>/</w:t>
      </w:r>
      <w:r>
        <w:rPr>
          <w:rFonts w:hint="eastAsia"/>
        </w:rPr>
        <w:t>小组名称等）</w:t>
      </w:r>
    </w:p>
    <w:p w:rsidR="00EE5164" w:rsidRPr="00EE5164" w:rsidRDefault="00EE5164" w:rsidP="00EE5164">
      <w:pPr>
        <w:pStyle w:val="a4"/>
        <w:ind w:left="840" w:firstLineChars="0" w:firstLine="0"/>
      </w:pPr>
    </w:p>
    <w:p w:rsidR="00EE5164" w:rsidRDefault="00EE5164" w:rsidP="00EE516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基本</w:t>
      </w:r>
      <w:r w:rsidR="00D73376">
        <w:rPr>
          <w:rFonts w:hint="eastAsia"/>
        </w:rPr>
        <w:t>操作</w:t>
      </w:r>
      <w:r>
        <w:rPr>
          <w:rFonts w:hint="eastAsia"/>
        </w:rPr>
        <w:t>：</w:t>
      </w:r>
    </w:p>
    <w:p w:rsidR="00D73376" w:rsidRDefault="00D73376" w:rsidP="00D73376"/>
    <w:tbl>
      <w:tblPr>
        <w:tblStyle w:val="a5"/>
        <w:tblW w:w="9512" w:type="dxa"/>
        <w:tblLook w:val="04A0"/>
      </w:tblPr>
      <w:tblGrid>
        <w:gridCol w:w="1896"/>
        <w:gridCol w:w="7616"/>
      </w:tblGrid>
      <w:tr w:rsidR="002A2CDC" w:rsidRPr="00581652" w:rsidTr="00350F58">
        <w:trPr>
          <w:trHeight w:val="270"/>
        </w:trPr>
        <w:tc>
          <w:tcPr>
            <w:tcW w:w="9512" w:type="dxa"/>
            <w:gridSpan w:val="2"/>
            <w:noWrap/>
            <w:hideMark/>
          </w:tcPr>
          <w:p w:rsidR="002A2CDC" w:rsidRPr="00581652" w:rsidRDefault="002A2CDC" w:rsidP="00D733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</w:t>
            </w:r>
            <w:r w:rsid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</w:t>
            </w:r>
          </w:p>
        </w:tc>
      </w:tr>
      <w:tr w:rsidR="00581652" w:rsidRPr="00581652" w:rsidTr="002A2CDC">
        <w:trPr>
          <w:trHeight w:val="270"/>
        </w:trPr>
        <w:tc>
          <w:tcPr>
            <w:tcW w:w="1896" w:type="dxa"/>
            <w:vMerge w:val="restart"/>
            <w:noWrap/>
            <w:hideMark/>
          </w:tcPr>
          <w:p w:rsidR="00581652" w:rsidRPr="00581652" w:rsidRDefault="00581652" w:rsidP="005816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仓库出货功能</w:t>
            </w:r>
          </w:p>
        </w:tc>
        <w:tc>
          <w:tcPr>
            <w:tcW w:w="7616" w:type="dxa"/>
            <w:noWrap/>
            <w:hideMark/>
          </w:tcPr>
          <w:p w:rsidR="00581652" w:rsidRPr="00581652" w:rsidRDefault="00581652" w:rsidP="005816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选择车间节点，使</w:t>
            </w:r>
            <w:r w:rsidR="002A2C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AGV</w:t>
            </w: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从仓库节点运动到车间节点</w:t>
            </w:r>
          </w:p>
        </w:tc>
      </w:tr>
      <w:tr w:rsidR="00581652" w:rsidRPr="00581652" w:rsidTr="002A2CDC">
        <w:trPr>
          <w:trHeight w:val="270"/>
        </w:trPr>
        <w:tc>
          <w:tcPr>
            <w:tcW w:w="1896" w:type="dxa"/>
            <w:vMerge/>
            <w:hideMark/>
          </w:tcPr>
          <w:p w:rsidR="00581652" w:rsidRPr="00581652" w:rsidRDefault="00581652" w:rsidP="005816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16" w:type="dxa"/>
            <w:noWrap/>
            <w:hideMark/>
          </w:tcPr>
          <w:p w:rsidR="00581652" w:rsidRPr="00581652" w:rsidRDefault="00581652" w:rsidP="002A2C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节点选择错误时撤销</w:t>
            </w:r>
            <w:r w:rsidR="002A2C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</w:p>
        </w:tc>
      </w:tr>
      <w:tr w:rsidR="00581652" w:rsidRPr="00581652" w:rsidTr="002A2CDC">
        <w:trPr>
          <w:trHeight w:val="270"/>
        </w:trPr>
        <w:tc>
          <w:tcPr>
            <w:tcW w:w="1896" w:type="dxa"/>
            <w:vMerge/>
            <w:hideMark/>
          </w:tcPr>
          <w:p w:rsidR="00581652" w:rsidRPr="00581652" w:rsidRDefault="00581652" w:rsidP="005816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16" w:type="dxa"/>
            <w:noWrap/>
            <w:hideMark/>
          </w:tcPr>
          <w:p w:rsidR="00581652" w:rsidRPr="00581652" w:rsidRDefault="00581652" w:rsidP="005816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到达目标节点后取货</w:t>
            </w:r>
          </w:p>
        </w:tc>
      </w:tr>
      <w:tr w:rsidR="00581652" w:rsidRPr="00581652" w:rsidTr="002A2CDC">
        <w:trPr>
          <w:trHeight w:val="270"/>
        </w:trPr>
        <w:tc>
          <w:tcPr>
            <w:tcW w:w="1896" w:type="dxa"/>
            <w:vMerge/>
            <w:hideMark/>
          </w:tcPr>
          <w:p w:rsidR="00581652" w:rsidRPr="00581652" w:rsidRDefault="00581652" w:rsidP="005816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16" w:type="dxa"/>
            <w:noWrap/>
            <w:hideMark/>
          </w:tcPr>
          <w:p w:rsidR="00581652" w:rsidRPr="00581652" w:rsidRDefault="00581652" w:rsidP="005816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返回仓库节点</w:t>
            </w:r>
          </w:p>
        </w:tc>
      </w:tr>
      <w:tr w:rsidR="00581652" w:rsidRPr="00581652" w:rsidTr="002A2CDC">
        <w:trPr>
          <w:trHeight w:val="270"/>
        </w:trPr>
        <w:tc>
          <w:tcPr>
            <w:tcW w:w="1896" w:type="dxa"/>
            <w:noWrap/>
            <w:hideMark/>
          </w:tcPr>
          <w:p w:rsidR="00581652" w:rsidRPr="00581652" w:rsidRDefault="00581652" w:rsidP="005816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导航</w:t>
            </w:r>
          </w:p>
        </w:tc>
        <w:tc>
          <w:tcPr>
            <w:tcW w:w="7616" w:type="dxa"/>
            <w:noWrap/>
            <w:hideMark/>
          </w:tcPr>
          <w:p w:rsidR="00581652" w:rsidRPr="00581652" w:rsidRDefault="002A2CDC" w:rsidP="005816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自由</w:t>
            </w:r>
            <w:r w:rsidR="00581652"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指定位置导航到达</w:t>
            </w:r>
          </w:p>
        </w:tc>
      </w:tr>
      <w:tr w:rsidR="002A2CDC" w:rsidRPr="00581652" w:rsidTr="002A2CDC">
        <w:trPr>
          <w:trHeight w:val="270"/>
        </w:trPr>
        <w:tc>
          <w:tcPr>
            <w:tcW w:w="1896" w:type="dxa"/>
            <w:noWrap/>
            <w:hideMark/>
          </w:tcPr>
          <w:p w:rsidR="002A2CDC" w:rsidRPr="00581652" w:rsidRDefault="002A2CDC" w:rsidP="002556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召回</w:t>
            </w:r>
          </w:p>
        </w:tc>
        <w:tc>
          <w:tcPr>
            <w:tcW w:w="7616" w:type="dxa"/>
            <w:noWrap/>
            <w:hideMark/>
          </w:tcPr>
          <w:p w:rsidR="002A2CDC" w:rsidRPr="00581652" w:rsidRDefault="002A2CDC" w:rsidP="002556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AGV导航回到仓库节点</w:t>
            </w:r>
          </w:p>
        </w:tc>
      </w:tr>
      <w:tr w:rsidR="002A2CDC" w:rsidRPr="00581652" w:rsidTr="002A2CDC">
        <w:trPr>
          <w:trHeight w:val="270"/>
        </w:trPr>
        <w:tc>
          <w:tcPr>
            <w:tcW w:w="1896" w:type="dxa"/>
            <w:noWrap/>
            <w:hideMark/>
          </w:tcPr>
          <w:p w:rsidR="002A2CDC" w:rsidRPr="00581652" w:rsidRDefault="002A2CDC" w:rsidP="005816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遥控</w:t>
            </w:r>
          </w:p>
        </w:tc>
        <w:tc>
          <w:tcPr>
            <w:tcW w:w="7616" w:type="dxa"/>
            <w:noWrap/>
            <w:hideMark/>
          </w:tcPr>
          <w:p w:rsidR="002A2CDC" w:rsidRPr="00581652" w:rsidRDefault="002A2CDC" w:rsidP="005816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遥控AGV运动</w:t>
            </w:r>
          </w:p>
        </w:tc>
      </w:tr>
      <w:tr w:rsidR="002A2CDC" w:rsidRPr="00581652" w:rsidTr="002A2CDC">
        <w:trPr>
          <w:trHeight w:val="270"/>
        </w:trPr>
        <w:tc>
          <w:tcPr>
            <w:tcW w:w="1896" w:type="dxa"/>
            <w:noWrap/>
            <w:hideMark/>
          </w:tcPr>
          <w:p w:rsidR="002A2CDC" w:rsidRPr="00581652" w:rsidRDefault="002A2CDC" w:rsidP="002556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初始位置</w:t>
            </w:r>
          </w:p>
        </w:tc>
        <w:tc>
          <w:tcPr>
            <w:tcW w:w="7616" w:type="dxa"/>
            <w:noWrap/>
            <w:hideMark/>
          </w:tcPr>
          <w:p w:rsidR="002A2CDC" w:rsidRPr="00581652" w:rsidRDefault="002A2CDC" w:rsidP="002556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AGV</w:t>
            </w:r>
            <w:r w:rsidRPr="00581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位置不正确可以在地图上设置位置重新定位（包括方向和位置）</w:t>
            </w:r>
          </w:p>
        </w:tc>
      </w:tr>
    </w:tbl>
    <w:p w:rsidR="00D73376" w:rsidRDefault="00D73376" w:rsidP="00D73376">
      <w:pPr>
        <w:pStyle w:val="a4"/>
        <w:ind w:left="1260" w:firstLineChars="0" w:firstLine="0"/>
      </w:pPr>
    </w:p>
    <w:p w:rsidR="00D73376" w:rsidRDefault="00D73376" w:rsidP="00D73376">
      <w:pPr>
        <w:pStyle w:val="a4"/>
        <w:ind w:left="1260" w:firstLineChars="0" w:firstLine="0"/>
      </w:pPr>
    </w:p>
    <w:p w:rsidR="00EE5164" w:rsidRDefault="002A2CDC" w:rsidP="002A2CD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仓库出货功能为本项目最基本功能，可实现仓库节点处选择车间节点，运送货物，到达车间节点收货人取货，</w:t>
      </w:r>
      <w:r>
        <w:rPr>
          <w:rFonts w:hint="eastAsia"/>
        </w:rPr>
        <w:t>AGV</w:t>
      </w:r>
      <w:r>
        <w:rPr>
          <w:rFonts w:hint="eastAsia"/>
        </w:rPr>
        <w:t>返回的功能，其中仓库节点端和车间节点端操作逻辑分别如下：</w:t>
      </w:r>
    </w:p>
    <w:p w:rsidR="002A2CDC" w:rsidRDefault="002A2CDC" w:rsidP="002A2CDC">
      <w:pPr>
        <w:jc w:val="center"/>
      </w:pPr>
      <w:r>
        <w:object w:dxaOrig="5127" w:dyaOrig="9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05pt;height:464.55pt" o:ole="">
            <v:imagedata r:id="rId7" o:title=""/>
          </v:shape>
          <o:OLEObject Type="Embed" ProgID="Visio.Drawing.11" ShapeID="_x0000_i1025" DrawAspect="Content" ObjectID="_1533643463" r:id="rId8"/>
        </w:object>
      </w:r>
    </w:p>
    <w:p w:rsidR="002A2CDC" w:rsidRDefault="002A2CDC" w:rsidP="002A2CDC">
      <w:pPr>
        <w:jc w:val="center"/>
      </w:pPr>
      <w:r>
        <w:rPr>
          <w:rFonts w:hint="eastAsia"/>
        </w:rPr>
        <w:t>仓库节点操作逻辑</w:t>
      </w:r>
    </w:p>
    <w:p w:rsidR="00B01F29" w:rsidRDefault="00B01F29" w:rsidP="002A2CDC">
      <w:pPr>
        <w:jc w:val="center"/>
      </w:pPr>
    </w:p>
    <w:p w:rsidR="00B01F29" w:rsidRDefault="00B01F29" w:rsidP="002A2CDC">
      <w:pPr>
        <w:jc w:val="center"/>
      </w:pPr>
    </w:p>
    <w:p w:rsidR="002A2CDC" w:rsidRDefault="002A2CDC" w:rsidP="002A2CDC">
      <w:pPr>
        <w:jc w:val="center"/>
      </w:pPr>
      <w:r>
        <w:object w:dxaOrig="7945" w:dyaOrig="12187">
          <v:shape id="_x0000_i1026" type="#_x0000_t75" style="width:396.95pt;height:609.2pt" o:ole="">
            <v:imagedata r:id="rId9" o:title=""/>
          </v:shape>
          <o:OLEObject Type="Embed" ProgID="Visio.Drawing.11" ShapeID="_x0000_i1026" DrawAspect="Content" ObjectID="_1533643464" r:id="rId10"/>
        </w:object>
      </w:r>
    </w:p>
    <w:p w:rsidR="002A2CDC" w:rsidRDefault="002A2CDC" w:rsidP="002A2CDC">
      <w:pPr>
        <w:jc w:val="center"/>
      </w:pPr>
      <w:r>
        <w:rPr>
          <w:rFonts w:hint="eastAsia"/>
        </w:rPr>
        <w:t>车间节点操作逻辑</w:t>
      </w:r>
    </w:p>
    <w:p w:rsidR="00B01F29" w:rsidRDefault="00B01F29" w:rsidP="002A2CDC">
      <w:pPr>
        <w:jc w:val="center"/>
      </w:pPr>
    </w:p>
    <w:p w:rsidR="00B01F29" w:rsidRDefault="00B01F29" w:rsidP="002A2CDC">
      <w:pPr>
        <w:jc w:val="center"/>
      </w:pPr>
    </w:p>
    <w:p w:rsidR="00B01F29" w:rsidRDefault="00B01F29" w:rsidP="002A2CDC">
      <w:pPr>
        <w:jc w:val="center"/>
      </w:pPr>
    </w:p>
    <w:p w:rsidR="002A2CDC" w:rsidRDefault="002A2CDC" w:rsidP="002A2CD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导航功能：按下导航按钮就可以在地图上任意选一个位姿，使</w:t>
      </w:r>
      <w:r>
        <w:rPr>
          <w:rFonts w:hint="eastAsia"/>
        </w:rPr>
        <w:t>AGV</w:t>
      </w:r>
      <w:r>
        <w:rPr>
          <w:rFonts w:hint="eastAsia"/>
        </w:rPr>
        <w:t>到达；</w:t>
      </w:r>
    </w:p>
    <w:p w:rsidR="002A2CDC" w:rsidRDefault="002A2CDC" w:rsidP="002A2CD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召回：使</w:t>
      </w:r>
      <w:r>
        <w:rPr>
          <w:rFonts w:hint="eastAsia"/>
        </w:rPr>
        <w:t>AGV</w:t>
      </w:r>
      <w:r>
        <w:rPr>
          <w:rFonts w:hint="eastAsia"/>
        </w:rPr>
        <w:t>导航返回仓库节点</w:t>
      </w:r>
    </w:p>
    <w:p w:rsidR="002A2CDC" w:rsidRDefault="002A2CDC" w:rsidP="002A2CD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遥控：平板上添加方向按钮，可以遥控</w:t>
      </w:r>
      <w:r>
        <w:rPr>
          <w:rFonts w:hint="eastAsia"/>
        </w:rPr>
        <w:t>AGV</w:t>
      </w:r>
    </w:p>
    <w:p w:rsidR="002A2CDC" w:rsidRDefault="002A2CDC" w:rsidP="002A2CD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初始位置设置：在两个时候需要设置初始位姿，开机时刻强制用户选择，以及</w:t>
      </w:r>
      <w:r w:rsidR="00D73376">
        <w:rPr>
          <w:rFonts w:hint="eastAsia"/>
        </w:rPr>
        <w:t>使用过程中位姿错误，用户可以使用位姿调整按钮重新设置位姿，其中开机设置逻辑如下</w:t>
      </w:r>
    </w:p>
    <w:p w:rsidR="002A2CDC" w:rsidRDefault="00D73376" w:rsidP="002A2CDC">
      <w:pPr>
        <w:pStyle w:val="a4"/>
        <w:ind w:left="1260" w:firstLineChars="0" w:firstLine="0"/>
        <w:jc w:val="center"/>
      </w:pPr>
      <w:r>
        <w:object w:dxaOrig="4718" w:dyaOrig="5157">
          <v:shape id="_x0000_i1027" type="#_x0000_t75" style="width:236.05pt;height:257.95pt" o:ole="">
            <v:imagedata r:id="rId11" o:title=""/>
          </v:shape>
          <o:OLEObject Type="Embed" ProgID="Visio.Drawing.11" ShapeID="_x0000_i1027" DrawAspect="Content" ObjectID="_1533643465" r:id="rId12"/>
        </w:object>
      </w:r>
    </w:p>
    <w:p w:rsidR="00B01F29" w:rsidRDefault="00B01F29" w:rsidP="002A2CDC">
      <w:pPr>
        <w:pStyle w:val="a4"/>
        <w:ind w:left="1260" w:firstLineChars="0" w:firstLine="0"/>
        <w:jc w:val="center"/>
      </w:pPr>
      <w:r>
        <w:rPr>
          <w:rFonts w:hint="eastAsia"/>
        </w:rPr>
        <w:t>开机强制判断初始位姿</w:t>
      </w:r>
    </w:p>
    <w:p w:rsidR="002A2CDC" w:rsidRDefault="002A2CDC" w:rsidP="002A2CDC"/>
    <w:p w:rsidR="00D73376" w:rsidRDefault="00D73376" w:rsidP="002A2CDC"/>
    <w:p w:rsidR="00D73376" w:rsidRDefault="00D73376" w:rsidP="00D733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一期工程附加功能</w:t>
      </w:r>
    </w:p>
    <w:p w:rsidR="00D73376" w:rsidRDefault="00D73376" w:rsidP="00D73376">
      <w:pPr>
        <w:pStyle w:val="a4"/>
        <w:ind w:left="420" w:firstLineChars="0" w:firstLine="0"/>
      </w:pPr>
    </w:p>
    <w:p w:rsidR="00D73376" w:rsidRDefault="00D73376" w:rsidP="00D7337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车载平板：</w:t>
      </w:r>
    </w:p>
    <w:p w:rsidR="00D73376" w:rsidRDefault="00D73376" w:rsidP="00D73376">
      <w:pPr>
        <w:pStyle w:val="a4"/>
        <w:ind w:left="840" w:firstLineChars="0" w:firstLine="0"/>
      </w:pPr>
    </w:p>
    <w:tbl>
      <w:tblPr>
        <w:tblW w:w="5000" w:type="pct"/>
        <w:tblLook w:val="04A0"/>
      </w:tblPr>
      <w:tblGrid>
        <w:gridCol w:w="1965"/>
        <w:gridCol w:w="6557"/>
      </w:tblGrid>
      <w:tr w:rsidR="00D73376" w:rsidRPr="00D73376" w:rsidTr="00D73376">
        <w:trPr>
          <w:trHeight w:val="270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</w:t>
            </w:r>
          </w:p>
        </w:tc>
        <w:tc>
          <w:tcPr>
            <w:tcW w:w="3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设置节点对应的密码</w:t>
            </w:r>
          </w:p>
        </w:tc>
      </w:tr>
      <w:tr w:rsidR="00D73376" w:rsidRPr="00D73376" w:rsidTr="00D73376">
        <w:trPr>
          <w:trHeight w:val="270"/>
        </w:trPr>
        <w:tc>
          <w:tcPr>
            <w:tcW w:w="11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显示AGV工作状态</w:t>
            </w:r>
          </w:p>
        </w:tc>
        <w:tc>
          <w:tcPr>
            <w:tcW w:w="3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空闲</w:t>
            </w:r>
          </w:p>
        </w:tc>
      </w:tr>
      <w:tr w:rsidR="00D73376" w:rsidRPr="00D73376" w:rsidTr="00D73376">
        <w:trPr>
          <w:trHeight w:val="270"/>
        </w:trPr>
        <w:tc>
          <w:tcPr>
            <w:tcW w:w="11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运货（显示节点名称和收货人名称）</w:t>
            </w:r>
          </w:p>
        </w:tc>
      </w:tr>
      <w:tr w:rsidR="00D73376" w:rsidRPr="00D73376" w:rsidTr="00D73376">
        <w:trPr>
          <w:trHeight w:val="270"/>
        </w:trPr>
        <w:tc>
          <w:tcPr>
            <w:tcW w:w="11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到达车间节点</w:t>
            </w:r>
          </w:p>
        </w:tc>
      </w:tr>
      <w:tr w:rsidR="00D73376" w:rsidRPr="00D73376" w:rsidTr="00D73376">
        <w:trPr>
          <w:trHeight w:val="270"/>
        </w:trPr>
        <w:tc>
          <w:tcPr>
            <w:tcW w:w="11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</w:tr>
      <w:tr w:rsidR="00D73376" w:rsidRPr="00D73376" w:rsidTr="00D73376">
        <w:trPr>
          <w:trHeight w:val="270"/>
        </w:trPr>
        <w:tc>
          <w:tcPr>
            <w:tcW w:w="11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语音提示</w:t>
            </w:r>
          </w:p>
        </w:tc>
        <w:tc>
          <w:tcPr>
            <w:tcW w:w="3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遇到障碍物语音提示（agv提供Topic）</w:t>
            </w:r>
          </w:p>
        </w:tc>
      </w:tr>
      <w:tr w:rsidR="00D73376" w:rsidRPr="00D73376" w:rsidTr="00D73376">
        <w:trPr>
          <w:trHeight w:val="270"/>
        </w:trPr>
        <w:tc>
          <w:tcPr>
            <w:tcW w:w="11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到达目标节点后语音收货人名字（或小组名字）（提供替代方案）</w:t>
            </w:r>
          </w:p>
        </w:tc>
      </w:tr>
      <w:tr w:rsidR="00D73376" w:rsidRPr="00D73376" w:rsidTr="00D73376">
        <w:trPr>
          <w:trHeight w:val="270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3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出货和取货阶段的判断需要密码</w:t>
            </w:r>
          </w:p>
        </w:tc>
      </w:tr>
    </w:tbl>
    <w:p w:rsidR="00D73376" w:rsidRDefault="00D73376" w:rsidP="00D73376">
      <w:pPr>
        <w:pStyle w:val="a4"/>
        <w:ind w:left="840" w:firstLineChars="0" w:firstLine="0"/>
      </w:pPr>
    </w:p>
    <w:p w:rsidR="00D73376" w:rsidRDefault="00D73376" w:rsidP="00D7337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远程监控：</w:t>
      </w:r>
    </w:p>
    <w:p w:rsidR="00D73376" w:rsidRDefault="00D73376" w:rsidP="00D73376">
      <w:pPr>
        <w:pStyle w:val="a4"/>
        <w:ind w:left="840" w:firstLineChars="0" w:firstLine="0"/>
      </w:pPr>
      <w:r>
        <w:rPr>
          <w:rFonts w:hint="eastAsia"/>
        </w:rPr>
        <w:t>远程监控整体为附加功能，在车载平板有的功能基础上还需要添加</w:t>
      </w:r>
      <w:r w:rsidR="00B01F29">
        <w:rPr>
          <w:rFonts w:hint="eastAsia"/>
        </w:rPr>
        <w:t>更详细的状态显示和历史记录查询功能：</w:t>
      </w:r>
    </w:p>
    <w:p w:rsidR="00B01F29" w:rsidRDefault="00B01F29" w:rsidP="00D73376">
      <w:pPr>
        <w:pStyle w:val="a4"/>
        <w:ind w:left="840" w:firstLineChars="0" w:firstLine="0"/>
      </w:pPr>
    </w:p>
    <w:p w:rsidR="00B01F29" w:rsidRPr="00B01F29" w:rsidRDefault="00B01F29" w:rsidP="00D73376">
      <w:pPr>
        <w:pStyle w:val="a4"/>
        <w:ind w:left="840" w:firstLineChars="0" w:firstLine="0"/>
      </w:pPr>
    </w:p>
    <w:tbl>
      <w:tblPr>
        <w:tblW w:w="5000" w:type="pct"/>
        <w:tblLook w:val="04A0"/>
      </w:tblPr>
      <w:tblGrid>
        <w:gridCol w:w="1981"/>
        <w:gridCol w:w="6541"/>
      </w:tblGrid>
      <w:tr w:rsidR="00D73376" w:rsidRPr="00D73376" w:rsidTr="00D73376">
        <w:trPr>
          <w:trHeight w:val="270"/>
        </w:trPr>
        <w:tc>
          <w:tcPr>
            <w:tcW w:w="11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显示货物状态</w:t>
            </w:r>
          </w:p>
        </w:tc>
        <w:tc>
          <w:tcPr>
            <w:tcW w:w="3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取货中</w:t>
            </w:r>
          </w:p>
        </w:tc>
      </w:tr>
      <w:tr w:rsidR="00D73376" w:rsidRPr="00D73376" w:rsidTr="00D73376">
        <w:trPr>
          <w:trHeight w:val="270"/>
        </w:trPr>
        <w:tc>
          <w:tcPr>
            <w:tcW w:w="11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取货完成</w:t>
            </w:r>
          </w:p>
        </w:tc>
      </w:tr>
      <w:tr w:rsidR="00D73376" w:rsidRPr="00D73376" w:rsidTr="00D73376">
        <w:trPr>
          <w:trHeight w:val="270"/>
        </w:trPr>
        <w:tc>
          <w:tcPr>
            <w:tcW w:w="11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异常报警</w:t>
            </w:r>
          </w:p>
        </w:tc>
        <w:tc>
          <w:tcPr>
            <w:tcW w:w="3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找不到路径</w:t>
            </w:r>
          </w:p>
        </w:tc>
      </w:tr>
      <w:tr w:rsidR="00D73376" w:rsidRPr="00D73376" w:rsidTr="00D73376">
        <w:trPr>
          <w:trHeight w:val="270"/>
        </w:trPr>
        <w:tc>
          <w:tcPr>
            <w:tcW w:w="11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物料错误</w:t>
            </w:r>
          </w:p>
        </w:tc>
      </w:tr>
      <w:tr w:rsidR="00D73376" w:rsidRPr="00D73376" w:rsidTr="00D73376">
        <w:trPr>
          <w:trHeight w:val="270"/>
        </w:trPr>
        <w:tc>
          <w:tcPr>
            <w:tcW w:w="11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历史记录查询</w:t>
            </w:r>
          </w:p>
        </w:tc>
        <w:tc>
          <w:tcPr>
            <w:tcW w:w="3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历史操作</w:t>
            </w:r>
          </w:p>
        </w:tc>
      </w:tr>
      <w:tr w:rsidR="00D73376" w:rsidRPr="00D73376" w:rsidTr="00D73376">
        <w:trPr>
          <w:trHeight w:val="270"/>
        </w:trPr>
        <w:tc>
          <w:tcPr>
            <w:tcW w:w="11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历史位置</w:t>
            </w:r>
          </w:p>
        </w:tc>
      </w:tr>
      <w:tr w:rsidR="00D73376" w:rsidRPr="00D73376" w:rsidTr="00D73376">
        <w:trPr>
          <w:trHeight w:val="270"/>
        </w:trPr>
        <w:tc>
          <w:tcPr>
            <w:tcW w:w="11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376" w:rsidRPr="00D73376" w:rsidRDefault="00D73376" w:rsidP="00D733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33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历史路径</w:t>
            </w:r>
          </w:p>
        </w:tc>
      </w:tr>
    </w:tbl>
    <w:p w:rsidR="00D73376" w:rsidRPr="00D73376" w:rsidRDefault="00D73376" w:rsidP="00D73376">
      <w:pPr>
        <w:pStyle w:val="a4"/>
        <w:ind w:left="420" w:firstLineChars="0" w:firstLine="0"/>
      </w:pPr>
    </w:p>
    <w:sectPr w:rsidR="00D73376" w:rsidRPr="00D73376" w:rsidSect="00463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0FE" w:rsidRDefault="00CF40FE" w:rsidP="002D2F52">
      <w:r>
        <w:separator/>
      </w:r>
    </w:p>
  </w:endnote>
  <w:endnote w:type="continuationSeparator" w:id="1">
    <w:p w:rsidR="00CF40FE" w:rsidRDefault="00CF40FE" w:rsidP="002D2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0FE" w:rsidRDefault="00CF40FE" w:rsidP="002D2F52">
      <w:r>
        <w:separator/>
      </w:r>
    </w:p>
  </w:footnote>
  <w:footnote w:type="continuationSeparator" w:id="1">
    <w:p w:rsidR="00CF40FE" w:rsidRDefault="00CF40FE" w:rsidP="002D2F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3600"/>
    <w:multiLevelType w:val="hybridMultilevel"/>
    <w:tmpl w:val="327892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C50D32"/>
    <w:multiLevelType w:val="hybridMultilevel"/>
    <w:tmpl w:val="EE48E7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65E2F6D"/>
    <w:multiLevelType w:val="hybridMultilevel"/>
    <w:tmpl w:val="BD0858A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6F2E92"/>
    <w:multiLevelType w:val="hybridMultilevel"/>
    <w:tmpl w:val="2B6AE3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BF72F1A"/>
    <w:multiLevelType w:val="hybridMultilevel"/>
    <w:tmpl w:val="0C3468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5836406"/>
    <w:multiLevelType w:val="hybridMultilevel"/>
    <w:tmpl w:val="6BC290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5164"/>
    <w:rsid w:val="00084492"/>
    <w:rsid w:val="002A2CDC"/>
    <w:rsid w:val="002D2F52"/>
    <w:rsid w:val="00463575"/>
    <w:rsid w:val="00581652"/>
    <w:rsid w:val="008F7F78"/>
    <w:rsid w:val="00943883"/>
    <w:rsid w:val="00B01F29"/>
    <w:rsid w:val="00CF40FE"/>
    <w:rsid w:val="00D73376"/>
    <w:rsid w:val="00EE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E51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516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E5164"/>
    <w:pPr>
      <w:ind w:firstLineChars="200" w:firstLine="420"/>
    </w:pPr>
  </w:style>
  <w:style w:type="table" w:styleId="a5">
    <w:name w:val="Table Grid"/>
    <w:basedOn w:val="a1"/>
    <w:uiPriority w:val="59"/>
    <w:rsid w:val="002A2C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2D2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D2F5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D2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D2F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laiwq116639</dc:creator>
  <cp:lastModifiedBy>laiwq116639</cp:lastModifiedBy>
  <cp:revision>2</cp:revision>
  <dcterms:created xsi:type="dcterms:W3CDTF">2016-08-25T06:24:00Z</dcterms:created>
  <dcterms:modified xsi:type="dcterms:W3CDTF">2016-08-25T07:18:00Z</dcterms:modified>
</cp:coreProperties>
</file>