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8415" w14:textId="77777777" w:rsidR="00232996" w:rsidRPr="00A9002B" w:rsidRDefault="00232996" w:rsidP="00A9002B">
      <w:pPr>
        <w:pStyle w:val="Heading3"/>
        <w:numPr>
          <w:ilvl w:val="0"/>
          <w:numId w:val="0"/>
        </w:numPr>
        <w:spacing w:before="0" w:after="240"/>
        <w:ind w:left="720" w:hanging="720"/>
        <w:rPr>
          <w:rFonts w:ascii="Times New Roman" w:hAnsi="Times New Roman" w:cs="Times New Roman"/>
          <w:sz w:val="28"/>
          <w:szCs w:val="28"/>
        </w:rPr>
      </w:pPr>
      <w:bookmarkStart w:id="0" w:name="_Toc98412486"/>
      <w:r w:rsidRPr="00A9002B">
        <w:rPr>
          <w:rFonts w:ascii="Times New Roman" w:hAnsi="Times New Roman" w:cs="Times New Roman"/>
          <w:sz w:val="28"/>
          <w:szCs w:val="28"/>
        </w:rPr>
        <w:t>Érosion</w:t>
      </w:r>
      <w:bookmarkEnd w:id="0"/>
    </w:p>
    <w:p w14:paraId="22BF006F" w14:textId="77777777" w:rsidR="00232996" w:rsidRPr="00A9002B" w:rsidRDefault="00232996" w:rsidP="00A9002B">
      <w:pPr>
        <w:spacing w:after="240"/>
        <w:rPr>
          <w:rFonts w:ascii="Times New Roman" w:hAnsi="Times New Roman" w:cs="Times New Roman"/>
          <w:sz w:val="22"/>
        </w:rPr>
      </w:pPr>
      <w:r w:rsidRPr="00A9002B">
        <w:rPr>
          <w:rFonts w:ascii="Times New Roman" w:hAnsi="Times New Roman" w:cs="Times New Roman"/>
          <w:sz w:val="22"/>
        </w:rPr>
        <w:t xml:space="preserve">Les points d’érosion sont enregistrés au fur et à mesure. Dès qu’une surface suffisamment érodée est observée, un points GPS et une photographie sont pris et un formulaire d’érosion est complété. L’érosion est évaluée sous trois aspects : le type d’érosion, la force de l’érosion et la priorité d’intervention. </w:t>
      </w:r>
    </w:p>
    <w:p w14:paraId="14805DE5" w14:textId="77777777" w:rsidR="00232996" w:rsidRPr="00A9002B" w:rsidRDefault="00232996" w:rsidP="00A9002B">
      <w:pPr>
        <w:pStyle w:val="Heading4"/>
        <w:numPr>
          <w:ilvl w:val="0"/>
          <w:numId w:val="0"/>
        </w:numPr>
        <w:spacing w:before="0" w:after="240"/>
        <w:ind w:left="864" w:hanging="864"/>
        <w:rPr>
          <w:rFonts w:ascii="Times New Roman" w:hAnsi="Times New Roman" w:cs="Times New Roman"/>
        </w:rPr>
      </w:pPr>
      <w:r w:rsidRPr="00A9002B">
        <w:rPr>
          <w:rFonts w:ascii="Times New Roman" w:hAnsi="Times New Roman" w:cs="Times New Roman"/>
        </w:rPr>
        <w:t>Le type d’érosion</w:t>
      </w:r>
    </w:p>
    <w:p w14:paraId="1B9EDD2E" w14:textId="77777777" w:rsidR="00232996" w:rsidRPr="00A9002B" w:rsidRDefault="00232996" w:rsidP="00A9002B">
      <w:pPr>
        <w:spacing w:after="240"/>
        <w:rPr>
          <w:rFonts w:ascii="Times New Roman" w:hAnsi="Times New Roman" w:cs="Times New Roman"/>
          <w:sz w:val="22"/>
        </w:rPr>
      </w:pPr>
      <w:r w:rsidRPr="00A9002B">
        <w:rPr>
          <w:rFonts w:ascii="Times New Roman" w:hAnsi="Times New Roman" w:cs="Times New Roman"/>
          <w:sz w:val="22"/>
        </w:rPr>
        <w:t>L’érosion des rives peut prendre plusieurs formes selon les processus qui la cause. Le type d’érosion est donc noté. Il s’agit de faire la distinction entre les types suivants :</w:t>
      </w:r>
    </w:p>
    <w:p w14:paraId="3897F006" w14:textId="77777777" w:rsidR="00232996" w:rsidRPr="00A9002B" w:rsidRDefault="00232996" w:rsidP="00A9002B">
      <w:pPr>
        <w:pStyle w:val="ListParagraph"/>
        <w:numPr>
          <w:ilvl w:val="0"/>
          <w:numId w:val="3"/>
        </w:numPr>
        <w:spacing w:before="0" w:beforeAutospacing="0" w:after="240" w:afterAutospacing="0" w:line="276" w:lineRule="auto"/>
        <w:rPr>
          <w:rFonts w:ascii="Times New Roman" w:hAnsi="Times New Roman"/>
          <w:sz w:val="22"/>
        </w:rPr>
      </w:pPr>
      <w:r w:rsidRPr="00A9002B">
        <w:rPr>
          <w:rFonts w:ascii="Times New Roman" w:hAnsi="Times New Roman"/>
          <w:b/>
          <w:bCs/>
          <w:sz w:val="22"/>
        </w:rPr>
        <w:t>Décrochement</w:t>
      </w:r>
      <w:r w:rsidRPr="00A9002B">
        <w:rPr>
          <w:rFonts w:ascii="Times New Roman" w:hAnsi="Times New Roman"/>
          <w:sz w:val="22"/>
        </w:rPr>
        <w:t> : Lorsqu’un morceau s’est détaché pour descendre un peu plus bas ou encore la cicatrice d’un tel évènement</w:t>
      </w:r>
    </w:p>
    <w:p w14:paraId="37DFE681" w14:textId="77777777" w:rsidR="00232996" w:rsidRPr="00A9002B" w:rsidRDefault="00232996" w:rsidP="00A9002B">
      <w:pPr>
        <w:pStyle w:val="ListParagraph"/>
        <w:numPr>
          <w:ilvl w:val="0"/>
          <w:numId w:val="3"/>
        </w:numPr>
        <w:spacing w:before="0" w:beforeAutospacing="0" w:after="240" w:afterAutospacing="0" w:line="276" w:lineRule="auto"/>
        <w:rPr>
          <w:rFonts w:ascii="Times New Roman" w:hAnsi="Times New Roman"/>
          <w:sz w:val="22"/>
        </w:rPr>
      </w:pPr>
      <w:r w:rsidRPr="00A9002B">
        <w:rPr>
          <w:rFonts w:ascii="Times New Roman" w:hAnsi="Times New Roman"/>
          <w:b/>
          <w:bCs/>
          <w:sz w:val="22"/>
        </w:rPr>
        <w:t>Sapement ou affouillement</w:t>
      </w:r>
      <w:r w:rsidRPr="00A9002B">
        <w:rPr>
          <w:rFonts w:ascii="Times New Roman" w:hAnsi="Times New Roman"/>
          <w:sz w:val="22"/>
        </w:rPr>
        <w:t> : Érosion dans le bas de la pente, la creusant en forme de C</w:t>
      </w:r>
    </w:p>
    <w:p w14:paraId="239AB1EA" w14:textId="77777777" w:rsidR="00232996" w:rsidRPr="00A9002B" w:rsidRDefault="00232996" w:rsidP="00A9002B">
      <w:pPr>
        <w:pStyle w:val="ListParagraph"/>
        <w:numPr>
          <w:ilvl w:val="0"/>
          <w:numId w:val="3"/>
        </w:numPr>
        <w:spacing w:before="0" w:beforeAutospacing="0" w:after="240" w:afterAutospacing="0" w:line="276" w:lineRule="auto"/>
        <w:rPr>
          <w:rFonts w:ascii="Times New Roman" w:hAnsi="Times New Roman"/>
          <w:sz w:val="22"/>
        </w:rPr>
      </w:pPr>
      <w:r w:rsidRPr="00A9002B">
        <w:rPr>
          <w:rFonts w:ascii="Times New Roman" w:hAnsi="Times New Roman"/>
          <w:b/>
          <w:bCs/>
          <w:sz w:val="22"/>
        </w:rPr>
        <w:t>Arrachement</w:t>
      </w:r>
      <w:r w:rsidRPr="00A9002B">
        <w:rPr>
          <w:rFonts w:ascii="Times New Roman" w:hAnsi="Times New Roman"/>
          <w:sz w:val="22"/>
        </w:rPr>
        <w:t> : Il manque une grande portion de la rive, comme si on l’avait enlevée au couteau et retiré les morceaux.</w:t>
      </w:r>
    </w:p>
    <w:p w14:paraId="00A829B1" w14:textId="77777777" w:rsidR="00232996" w:rsidRPr="00A9002B" w:rsidRDefault="00232996" w:rsidP="00A9002B">
      <w:pPr>
        <w:pStyle w:val="ListParagraph"/>
        <w:numPr>
          <w:ilvl w:val="0"/>
          <w:numId w:val="3"/>
        </w:numPr>
        <w:spacing w:before="0" w:beforeAutospacing="0" w:after="240" w:afterAutospacing="0" w:line="276" w:lineRule="auto"/>
        <w:rPr>
          <w:rFonts w:ascii="Times New Roman" w:hAnsi="Times New Roman"/>
          <w:sz w:val="22"/>
        </w:rPr>
      </w:pPr>
      <w:r w:rsidRPr="00A9002B">
        <w:rPr>
          <w:rFonts w:ascii="Times New Roman" w:hAnsi="Times New Roman"/>
          <w:b/>
          <w:bCs/>
          <w:sz w:val="22"/>
        </w:rPr>
        <w:t>Ravinement</w:t>
      </w:r>
      <w:r w:rsidRPr="00A9002B">
        <w:rPr>
          <w:rFonts w:ascii="Times New Roman" w:hAnsi="Times New Roman"/>
          <w:sz w:val="22"/>
        </w:rPr>
        <w:t> : Érosion de la rive causée par un ruissellement concentré ou l’arrivée d’un cours d’eau mineur</w:t>
      </w:r>
    </w:p>
    <w:p w14:paraId="4E5409F2" w14:textId="77777777" w:rsidR="00232996" w:rsidRPr="00A9002B" w:rsidRDefault="00232996" w:rsidP="00A9002B">
      <w:pPr>
        <w:pStyle w:val="ListParagraph"/>
        <w:numPr>
          <w:ilvl w:val="0"/>
          <w:numId w:val="3"/>
        </w:numPr>
        <w:spacing w:before="0" w:beforeAutospacing="0" w:after="240" w:afterAutospacing="0" w:line="276" w:lineRule="auto"/>
        <w:rPr>
          <w:rFonts w:ascii="Times New Roman" w:hAnsi="Times New Roman"/>
          <w:sz w:val="22"/>
        </w:rPr>
      </w:pPr>
      <w:r w:rsidRPr="00A9002B">
        <w:rPr>
          <w:rFonts w:ascii="Times New Roman" w:hAnsi="Times New Roman"/>
          <w:b/>
          <w:bCs/>
          <w:sz w:val="22"/>
        </w:rPr>
        <w:t>Trous</w:t>
      </w:r>
      <w:r w:rsidRPr="00A9002B">
        <w:rPr>
          <w:rFonts w:ascii="Times New Roman" w:hAnsi="Times New Roman"/>
          <w:sz w:val="22"/>
        </w:rPr>
        <w:t> : Trou dans le haut de la rive (si plus de 1 m de diamètre)</w:t>
      </w:r>
    </w:p>
    <w:p w14:paraId="090E6DEC" w14:textId="77777777" w:rsidR="00232996" w:rsidRPr="00A9002B" w:rsidRDefault="00232996" w:rsidP="00A9002B">
      <w:pPr>
        <w:pStyle w:val="ListParagraph"/>
        <w:numPr>
          <w:ilvl w:val="0"/>
          <w:numId w:val="3"/>
        </w:numPr>
        <w:spacing w:before="0" w:beforeAutospacing="0" w:after="240" w:afterAutospacing="0" w:line="276" w:lineRule="auto"/>
        <w:rPr>
          <w:rFonts w:ascii="Times New Roman" w:hAnsi="Times New Roman"/>
          <w:sz w:val="22"/>
        </w:rPr>
      </w:pPr>
      <w:r w:rsidRPr="00A9002B">
        <w:rPr>
          <w:rFonts w:ascii="Times New Roman" w:hAnsi="Times New Roman"/>
          <w:b/>
          <w:bCs/>
          <w:sz w:val="22"/>
        </w:rPr>
        <w:t>Rive extérieure de méandres</w:t>
      </w:r>
      <w:r w:rsidRPr="00A9002B">
        <w:rPr>
          <w:rFonts w:ascii="Times New Roman" w:hAnsi="Times New Roman"/>
          <w:sz w:val="22"/>
        </w:rPr>
        <w:t> : Érosion résultant de la formation d’un méandre</w:t>
      </w:r>
    </w:p>
    <w:p w14:paraId="099BAFFC" w14:textId="77777777" w:rsidR="00232996" w:rsidRPr="00A9002B" w:rsidRDefault="00232996" w:rsidP="00A9002B">
      <w:pPr>
        <w:pStyle w:val="ListParagraph"/>
        <w:numPr>
          <w:ilvl w:val="0"/>
          <w:numId w:val="3"/>
        </w:numPr>
        <w:spacing w:before="0" w:beforeAutospacing="0" w:after="240" w:afterAutospacing="0" w:line="276" w:lineRule="auto"/>
        <w:rPr>
          <w:rFonts w:ascii="Times New Roman" w:hAnsi="Times New Roman"/>
          <w:sz w:val="22"/>
        </w:rPr>
      </w:pPr>
      <w:r w:rsidRPr="00A9002B">
        <w:rPr>
          <w:rFonts w:ascii="Times New Roman" w:hAnsi="Times New Roman"/>
          <w:b/>
          <w:bCs/>
          <w:sz w:val="22"/>
        </w:rPr>
        <w:t>Absence de bande riveraine</w:t>
      </w:r>
      <w:r w:rsidRPr="00A9002B">
        <w:rPr>
          <w:rFonts w:ascii="Times New Roman" w:hAnsi="Times New Roman"/>
          <w:sz w:val="22"/>
        </w:rPr>
        <w:t> : Érosion où la végétation à disparue</w:t>
      </w:r>
    </w:p>
    <w:p w14:paraId="34BB0155" w14:textId="77777777" w:rsidR="00232996" w:rsidRPr="00A9002B" w:rsidRDefault="00232996" w:rsidP="00A9002B">
      <w:pPr>
        <w:pStyle w:val="ListParagraph"/>
        <w:numPr>
          <w:ilvl w:val="0"/>
          <w:numId w:val="3"/>
        </w:numPr>
        <w:spacing w:before="0" w:beforeAutospacing="0" w:after="240" w:afterAutospacing="0" w:line="276" w:lineRule="auto"/>
        <w:rPr>
          <w:rFonts w:ascii="Times New Roman" w:hAnsi="Times New Roman"/>
          <w:sz w:val="22"/>
        </w:rPr>
      </w:pPr>
      <w:r w:rsidRPr="00A9002B">
        <w:rPr>
          <w:rFonts w:ascii="Times New Roman" w:hAnsi="Times New Roman"/>
          <w:b/>
          <w:bCs/>
          <w:sz w:val="22"/>
        </w:rPr>
        <w:t>Régression de fond</w:t>
      </w:r>
      <w:r w:rsidRPr="00A9002B">
        <w:rPr>
          <w:rFonts w:ascii="Times New Roman" w:hAnsi="Times New Roman"/>
          <w:sz w:val="22"/>
        </w:rPr>
        <w:t> : Creusage du lit d’un cours d’eau menant à une rupture dans le cours d’eau</w:t>
      </w:r>
    </w:p>
    <w:p w14:paraId="052EE8DB" w14:textId="77777777" w:rsidR="00232996" w:rsidRPr="00A9002B" w:rsidRDefault="00232996" w:rsidP="00A9002B">
      <w:pPr>
        <w:pStyle w:val="ListParagraph"/>
        <w:numPr>
          <w:ilvl w:val="0"/>
          <w:numId w:val="3"/>
        </w:numPr>
        <w:spacing w:before="0" w:beforeAutospacing="0" w:after="240" w:afterAutospacing="0" w:line="276" w:lineRule="auto"/>
        <w:rPr>
          <w:rFonts w:ascii="Times New Roman" w:hAnsi="Times New Roman"/>
          <w:sz w:val="22"/>
        </w:rPr>
      </w:pPr>
      <w:r w:rsidRPr="00A9002B">
        <w:rPr>
          <w:rFonts w:ascii="Times New Roman" w:hAnsi="Times New Roman"/>
          <w:b/>
          <w:bCs/>
          <w:sz w:val="22"/>
        </w:rPr>
        <w:t>Dépôts de sédiments</w:t>
      </w:r>
      <w:r w:rsidRPr="00A9002B">
        <w:rPr>
          <w:rFonts w:ascii="Times New Roman" w:hAnsi="Times New Roman"/>
          <w:sz w:val="22"/>
        </w:rPr>
        <w:t xml:space="preserve"> </w:t>
      </w:r>
      <w:r w:rsidRPr="00A9002B">
        <w:rPr>
          <w:rFonts w:ascii="Times New Roman" w:hAnsi="Times New Roman"/>
          <w:b/>
          <w:bCs/>
          <w:sz w:val="22"/>
        </w:rPr>
        <w:t>dans le fond du cours d’eau</w:t>
      </w:r>
    </w:p>
    <w:p w14:paraId="73A7DE44" w14:textId="77777777" w:rsidR="00232996" w:rsidRPr="00A9002B" w:rsidRDefault="00232996" w:rsidP="00A9002B">
      <w:pPr>
        <w:pStyle w:val="ListParagraph"/>
        <w:numPr>
          <w:ilvl w:val="0"/>
          <w:numId w:val="3"/>
        </w:numPr>
        <w:spacing w:before="0" w:beforeAutospacing="0" w:after="240" w:afterAutospacing="0" w:line="276" w:lineRule="auto"/>
        <w:rPr>
          <w:rFonts w:ascii="Times New Roman" w:hAnsi="Times New Roman"/>
          <w:b/>
          <w:bCs/>
          <w:sz w:val="22"/>
        </w:rPr>
      </w:pPr>
      <w:r w:rsidRPr="00A9002B">
        <w:rPr>
          <w:rFonts w:ascii="Times New Roman" w:hAnsi="Times New Roman"/>
          <w:b/>
          <w:bCs/>
          <w:sz w:val="22"/>
        </w:rPr>
        <w:t>Zones érodées autour d’un pont ou d’un ponceau</w:t>
      </w:r>
    </w:p>
    <w:p w14:paraId="0A06C633" w14:textId="77777777" w:rsidR="00232996" w:rsidRPr="00A9002B" w:rsidRDefault="00232996" w:rsidP="00A9002B">
      <w:pPr>
        <w:pStyle w:val="ListParagraph"/>
        <w:numPr>
          <w:ilvl w:val="0"/>
          <w:numId w:val="3"/>
        </w:numPr>
        <w:spacing w:before="0" w:beforeAutospacing="0" w:after="240" w:afterAutospacing="0" w:line="276" w:lineRule="auto"/>
        <w:rPr>
          <w:rFonts w:ascii="Times New Roman" w:hAnsi="Times New Roman"/>
          <w:sz w:val="22"/>
        </w:rPr>
      </w:pPr>
      <w:r w:rsidRPr="00A9002B">
        <w:rPr>
          <w:rFonts w:ascii="Times New Roman" w:hAnsi="Times New Roman"/>
          <w:b/>
          <w:bCs/>
          <w:sz w:val="22"/>
        </w:rPr>
        <w:t>Dégradation par les animaux</w:t>
      </w:r>
      <w:r w:rsidRPr="00A9002B">
        <w:rPr>
          <w:rFonts w:ascii="Times New Roman" w:hAnsi="Times New Roman"/>
          <w:sz w:val="22"/>
        </w:rPr>
        <w:t> : Creusage important ou piétement répétée de la rive</w:t>
      </w:r>
    </w:p>
    <w:p w14:paraId="40EE50CB" w14:textId="77777777" w:rsidR="00232996" w:rsidRPr="00A9002B" w:rsidRDefault="00232996" w:rsidP="00A9002B">
      <w:pPr>
        <w:pStyle w:val="Heading4"/>
        <w:numPr>
          <w:ilvl w:val="0"/>
          <w:numId w:val="0"/>
        </w:numPr>
        <w:spacing w:before="0" w:after="240"/>
        <w:ind w:left="864" w:hanging="864"/>
        <w:rPr>
          <w:rFonts w:ascii="Times New Roman" w:hAnsi="Times New Roman" w:cs="Times New Roman"/>
          <w:lang w:val="fr-CA"/>
        </w:rPr>
      </w:pPr>
      <w:r w:rsidRPr="00A9002B">
        <w:rPr>
          <w:rFonts w:ascii="Times New Roman" w:hAnsi="Times New Roman" w:cs="Times New Roman"/>
          <w:lang w:val="fr-CA"/>
        </w:rPr>
        <w:t>La force de l’érosion</w:t>
      </w:r>
    </w:p>
    <w:p w14:paraId="119E536A" w14:textId="77777777" w:rsidR="00232996" w:rsidRPr="00A9002B" w:rsidRDefault="00232996" w:rsidP="00A9002B">
      <w:pPr>
        <w:spacing w:after="240"/>
        <w:rPr>
          <w:rFonts w:ascii="Times New Roman" w:hAnsi="Times New Roman" w:cs="Times New Roman"/>
          <w:sz w:val="22"/>
          <w:lang w:val="fr-CA"/>
        </w:rPr>
      </w:pPr>
      <w:r w:rsidRPr="00A9002B">
        <w:rPr>
          <w:rFonts w:ascii="Times New Roman" w:hAnsi="Times New Roman" w:cs="Times New Roman"/>
          <w:sz w:val="22"/>
          <w:lang w:val="fr-CA"/>
        </w:rPr>
        <w:t>La force de l’érosion est la gravité de l’érosion observée. Cette force est mesurée ainsi :</w:t>
      </w:r>
    </w:p>
    <w:p w14:paraId="01F2D0EB" w14:textId="77777777" w:rsidR="00232996" w:rsidRPr="00A9002B" w:rsidRDefault="00232996" w:rsidP="00A9002B">
      <w:pPr>
        <w:pStyle w:val="ListParagraph"/>
        <w:numPr>
          <w:ilvl w:val="0"/>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Faible   = Ne représente pas de risque pour la stabilité générale de la rive</w:t>
      </w:r>
    </w:p>
    <w:p w14:paraId="141F01A8" w14:textId="724A9996" w:rsidR="00232996" w:rsidRPr="00A9002B" w:rsidRDefault="00232996" w:rsidP="00A9002B">
      <w:pPr>
        <w:pStyle w:val="ListParagraph"/>
        <w:numPr>
          <w:ilvl w:val="0"/>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Moyen = Amène la dégradation de la rive de manière évidente et marquée, mais peu de risque direct pour sa stabilité générale.</w:t>
      </w:r>
    </w:p>
    <w:p w14:paraId="048F3977" w14:textId="77777777" w:rsidR="00232996" w:rsidRPr="00A9002B" w:rsidRDefault="00232996" w:rsidP="00A9002B">
      <w:pPr>
        <w:pStyle w:val="ListParagraph"/>
        <w:numPr>
          <w:ilvl w:val="0"/>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Fort     = Dégradation très marquée de la rive et de sa stabilité</w:t>
      </w:r>
    </w:p>
    <w:p w14:paraId="059C3CE3" w14:textId="77777777" w:rsidR="00232996" w:rsidRPr="00A9002B" w:rsidRDefault="00232996" w:rsidP="00A9002B">
      <w:pPr>
        <w:pStyle w:val="Heading4"/>
        <w:numPr>
          <w:ilvl w:val="0"/>
          <w:numId w:val="0"/>
        </w:numPr>
        <w:spacing w:before="0" w:after="240"/>
        <w:ind w:left="864" w:hanging="864"/>
        <w:rPr>
          <w:rFonts w:ascii="Times New Roman" w:hAnsi="Times New Roman" w:cs="Times New Roman"/>
        </w:rPr>
      </w:pPr>
      <w:r w:rsidRPr="00A9002B">
        <w:rPr>
          <w:rFonts w:ascii="Times New Roman" w:hAnsi="Times New Roman" w:cs="Times New Roman"/>
        </w:rPr>
        <w:t>La priorité d’intervention</w:t>
      </w:r>
    </w:p>
    <w:p w14:paraId="55D87BD9" w14:textId="3D58EE90" w:rsidR="00232996" w:rsidRPr="00A9002B" w:rsidRDefault="00232996" w:rsidP="00A9002B">
      <w:pPr>
        <w:spacing w:after="240"/>
        <w:rPr>
          <w:rFonts w:ascii="Times New Roman" w:hAnsi="Times New Roman" w:cs="Times New Roman"/>
          <w:sz w:val="22"/>
        </w:rPr>
      </w:pPr>
      <w:r w:rsidRPr="00A9002B">
        <w:rPr>
          <w:rFonts w:ascii="Times New Roman" w:hAnsi="Times New Roman" w:cs="Times New Roman"/>
          <w:sz w:val="22"/>
        </w:rPr>
        <w:t xml:space="preserve">La priorité d’intervention est la nécessité de corriger l’érosion observée soit en raison des risques pour la sécurité des biens et des personnes soit en raison de la menace aux habitats fauniques. Elle se divise entre « peu urgent », « moyennement urgent » et « très urgent ». </w:t>
      </w:r>
    </w:p>
    <w:p w14:paraId="1F982CA8" w14:textId="51FEFB16" w:rsidR="00B00714" w:rsidRPr="00E54A42" w:rsidRDefault="00E54A42" w:rsidP="00E54A42">
      <w:pPr>
        <w:pStyle w:val="Heading2"/>
        <w:numPr>
          <w:ilvl w:val="0"/>
          <w:numId w:val="0"/>
        </w:numPr>
        <w:spacing w:before="0" w:after="240"/>
        <w:ind w:left="576" w:hanging="576"/>
        <w:rPr>
          <w:rFonts w:ascii="Times New Roman" w:hAnsi="Times New Roman" w:cs="Times New Roman"/>
          <w:sz w:val="24"/>
          <w:szCs w:val="24"/>
        </w:rPr>
      </w:pPr>
      <w:r>
        <w:rPr>
          <w:rFonts w:ascii="Times New Roman" w:hAnsi="Times New Roman" w:cs="Times New Roman"/>
          <w:sz w:val="24"/>
          <w:szCs w:val="24"/>
        </w:rPr>
        <w:lastRenderedPageBreak/>
        <w:t>Explication de Résultats</w:t>
      </w:r>
    </w:p>
    <w:p w14:paraId="747A9FFB" w14:textId="21ADB226" w:rsidR="00232996" w:rsidRPr="00A9002B" w:rsidRDefault="00232996" w:rsidP="00A9002B">
      <w:pPr>
        <w:spacing w:after="240"/>
        <w:rPr>
          <w:rFonts w:ascii="Times New Roman" w:hAnsi="Times New Roman" w:cs="Times New Roman"/>
          <w:sz w:val="22"/>
        </w:rPr>
      </w:pPr>
      <w:r w:rsidRPr="00A9002B">
        <w:rPr>
          <w:rFonts w:ascii="Times New Roman" w:hAnsi="Times New Roman" w:cs="Times New Roman"/>
          <w:sz w:val="22"/>
        </w:rPr>
        <w:t xml:space="preserve">La majorité des points d’érosion observés étaient </w:t>
      </w:r>
      <w:r w:rsidRPr="00A9002B">
        <w:rPr>
          <w:rFonts w:ascii="Times New Roman" w:hAnsi="Times New Roman" w:cs="Times New Roman"/>
          <w:sz w:val="22"/>
          <w:highlight w:val="yellow"/>
        </w:rPr>
        <w:t>Compléter</w:t>
      </w:r>
      <w:r w:rsidRPr="00A9002B">
        <w:rPr>
          <w:rFonts w:ascii="Times New Roman" w:hAnsi="Times New Roman" w:cs="Times New Roman"/>
          <w:sz w:val="22"/>
        </w:rPr>
        <w:t xml:space="preserve"> avec la force, le type et l’importance d’intervention de l’érosion. D’abord on explique pour l’ensemble de la zone puis on présente les particularités.</w:t>
      </w:r>
    </w:p>
    <w:p w14:paraId="1F58475D" w14:textId="77777777" w:rsidR="00232996" w:rsidRPr="00A9002B" w:rsidRDefault="00232996" w:rsidP="00A9002B">
      <w:pPr>
        <w:keepNext/>
        <w:spacing w:after="240"/>
        <w:rPr>
          <w:rFonts w:ascii="Times New Roman" w:hAnsi="Times New Roman" w:cs="Times New Roman"/>
          <w:sz w:val="22"/>
        </w:rPr>
      </w:pPr>
      <w:r w:rsidRPr="00A9002B">
        <w:rPr>
          <w:rFonts w:ascii="Times New Roman" w:hAnsi="Times New Roman" w:cs="Times New Roman"/>
          <w:noProof/>
          <w:sz w:val="22"/>
        </w:rPr>
        <w:lastRenderedPageBreak/>
        <w:drawing>
          <wp:inline distT="0" distB="0" distL="0" distR="0" wp14:anchorId="3487713B" wp14:editId="4B0FC65E">
            <wp:extent cx="5972810" cy="7729220"/>
            <wp:effectExtent l="0" t="0" r="8890" b="5080"/>
            <wp:docPr id="20" name="Image 20"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car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7729220"/>
                    </a:xfrm>
                    <a:prstGeom prst="rect">
                      <a:avLst/>
                    </a:prstGeom>
                  </pic:spPr>
                </pic:pic>
              </a:graphicData>
            </a:graphic>
          </wp:inline>
        </w:drawing>
      </w:r>
    </w:p>
    <w:p w14:paraId="18B672E9" w14:textId="2FCDE6EF" w:rsidR="00232996" w:rsidRPr="00A9002B" w:rsidRDefault="00232996" w:rsidP="00A9002B">
      <w:pPr>
        <w:pStyle w:val="Caption"/>
        <w:spacing w:after="240" w:line="276" w:lineRule="auto"/>
        <w:rPr>
          <w:rFonts w:ascii="Times New Roman" w:hAnsi="Times New Roman" w:cs="Times New Roman"/>
          <w:sz w:val="22"/>
          <w:szCs w:val="22"/>
        </w:rPr>
      </w:pPr>
      <w:bookmarkStart w:id="1" w:name="_Ref87349187"/>
      <w:bookmarkStart w:id="2" w:name="_Toc98412521"/>
      <w:r w:rsidRPr="00A9002B">
        <w:rPr>
          <w:rFonts w:ascii="Times New Roman" w:hAnsi="Times New Roman" w:cs="Times New Roman"/>
          <w:b/>
          <w:bCs w:val="0"/>
          <w:sz w:val="22"/>
          <w:szCs w:val="22"/>
        </w:rPr>
        <w:t xml:space="preserve">Figure </w:t>
      </w:r>
      <w:bookmarkEnd w:id="1"/>
      <w:r w:rsidR="00A9002B" w:rsidRPr="00A9002B">
        <w:rPr>
          <w:rFonts w:ascii="Times New Roman" w:hAnsi="Times New Roman" w:cs="Times New Roman"/>
          <w:b/>
          <w:bCs w:val="0"/>
          <w:sz w:val="22"/>
          <w:szCs w:val="22"/>
        </w:rPr>
        <w:t>1</w:t>
      </w:r>
      <w:r w:rsidRPr="00A9002B">
        <w:rPr>
          <w:rFonts w:ascii="Times New Roman" w:hAnsi="Times New Roman" w:cs="Times New Roman"/>
          <w:sz w:val="22"/>
          <w:szCs w:val="22"/>
        </w:rPr>
        <w:t xml:space="preserve"> – Exemple de carte pour présenter la force de l'érosion observée sur les rives</w:t>
      </w:r>
      <w:bookmarkEnd w:id="2"/>
      <w:r w:rsidRPr="00A9002B">
        <w:rPr>
          <w:rFonts w:ascii="Times New Roman" w:hAnsi="Times New Roman" w:cs="Times New Roman"/>
          <w:sz w:val="22"/>
          <w:szCs w:val="22"/>
        </w:rPr>
        <w:t xml:space="preserve"> </w:t>
      </w:r>
    </w:p>
    <w:p w14:paraId="2A6309FF" w14:textId="77777777" w:rsidR="00232996" w:rsidRPr="00A9002B" w:rsidRDefault="00232996" w:rsidP="00A9002B">
      <w:pPr>
        <w:keepNext/>
        <w:spacing w:after="240"/>
        <w:rPr>
          <w:rFonts w:ascii="Times New Roman" w:hAnsi="Times New Roman" w:cs="Times New Roman"/>
          <w:sz w:val="22"/>
        </w:rPr>
      </w:pPr>
      <w:r w:rsidRPr="00A9002B">
        <w:rPr>
          <w:rFonts w:ascii="Times New Roman" w:hAnsi="Times New Roman" w:cs="Times New Roman"/>
          <w:noProof/>
          <w:sz w:val="22"/>
        </w:rPr>
        <w:lastRenderedPageBreak/>
        <w:drawing>
          <wp:inline distT="0" distB="0" distL="0" distR="0" wp14:anchorId="3739D2A3" wp14:editId="40528823">
            <wp:extent cx="5972810" cy="7729220"/>
            <wp:effectExtent l="0" t="0" r="8890" b="5080"/>
            <wp:docPr id="21" name="Image 21"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cart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810" cy="7729220"/>
                    </a:xfrm>
                    <a:prstGeom prst="rect">
                      <a:avLst/>
                    </a:prstGeom>
                  </pic:spPr>
                </pic:pic>
              </a:graphicData>
            </a:graphic>
          </wp:inline>
        </w:drawing>
      </w:r>
    </w:p>
    <w:p w14:paraId="34833BB4" w14:textId="5A1D4837" w:rsidR="00232996" w:rsidRPr="00A9002B" w:rsidRDefault="00232996" w:rsidP="00A9002B">
      <w:pPr>
        <w:pStyle w:val="Caption"/>
        <w:spacing w:after="240" w:line="276" w:lineRule="auto"/>
        <w:rPr>
          <w:rFonts w:ascii="Times New Roman" w:hAnsi="Times New Roman" w:cs="Times New Roman"/>
          <w:sz w:val="22"/>
          <w:szCs w:val="22"/>
        </w:rPr>
      </w:pPr>
      <w:bookmarkStart w:id="3" w:name="_Ref87349196"/>
      <w:bookmarkStart w:id="4" w:name="_Toc98412522"/>
      <w:r w:rsidRPr="00A9002B">
        <w:rPr>
          <w:rFonts w:ascii="Times New Roman" w:hAnsi="Times New Roman" w:cs="Times New Roman"/>
          <w:b/>
          <w:bCs w:val="0"/>
          <w:sz w:val="22"/>
          <w:szCs w:val="22"/>
        </w:rPr>
        <w:t xml:space="preserve">Figure </w:t>
      </w:r>
      <w:bookmarkEnd w:id="3"/>
      <w:r w:rsidR="00A9002B" w:rsidRPr="00A9002B">
        <w:rPr>
          <w:rFonts w:ascii="Times New Roman" w:hAnsi="Times New Roman" w:cs="Times New Roman"/>
          <w:b/>
          <w:bCs w:val="0"/>
          <w:sz w:val="22"/>
          <w:szCs w:val="22"/>
        </w:rPr>
        <w:t>2</w:t>
      </w:r>
      <w:r w:rsidRPr="00A9002B">
        <w:rPr>
          <w:rFonts w:ascii="Times New Roman" w:hAnsi="Times New Roman" w:cs="Times New Roman"/>
          <w:sz w:val="22"/>
          <w:szCs w:val="22"/>
        </w:rPr>
        <w:t xml:space="preserve"> - Exemple de carte pour présenter la priorité d’intervention</w:t>
      </w:r>
      <w:bookmarkEnd w:id="4"/>
    </w:p>
    <w:p w14:paraId="2996277B" w14:textId="77777777" w:rsidR="00232996" w:rsidRPr="00A9002B" w:rsidRDefault="00232996" w:rsidP="00A9002B">
      <w:pPr>
        <w:keepNext/>
        <w:spacing w:after="240"/>
        <w:rPr>
          <w:rFonts w:ascii="Times New Roman" w:hAnsi="Times New Roman" w:cs="Times New Roman"/>
          <w:sz w:val="22"/>
        </w:rPr>
      </w:pPr>
      <w:r w:rsidRPr="00A9002B">
        <w:rPr>
          <w:rFonts w:ascii="Times New Roman" w:hAnsi="Times New Roman" w:cs="Times New Roman"/>
          <w:noProof/>
          <w:sz w:val="22"/>
        </w:rPr>
        <w:lastRenderedPageBreak/>
        <w:drawing>
          <wp:inline distT="0" distB="0" distL="0" distR="0" wp14:anchorId="393D8726" wp14:editId="08768DE1">
            <wp:extent cx="5972810" cy="7729220"/>
            <wp:effectExtent l="0" t="0" r="8890" b="5080"/>
            <wp:docPr id="23" name="Image 23"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ne image contenant cart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810" cy="7729220"/>
                    </a:xfrm>
                    <a:prstGeom prst="rect">
                      <a:avLst/>
                    </a:prstGeom>
                  </pic:spPr>
                </pic:pic>
              </a:graphicData>
            </a:graphic>
          </wp:inline>
        </w:drawing>
      </w:r>
    </w:p>
    <w:p w14:paraId="00757147" w14:textId="2A2E8F6B" w:rsidR="00232996" w:rsidRPr="00A9002B" w:rsidRDefault="00232996" w:rsidP="00A9002B">
      <w:pPr>
        <w:pStyle w:val="Caption"/>
        <w:spacing w:after="240" w:line="276" w:lineRule="auto"/>
        <w:rPr>
          <w:rFonts w:ascii="Times New Roman" w:hAnsi="Times New Roman" w:cs="Times New Roman"/>
          <w:sz w:val="22"/>
          <w:szCs w:val="22"/>
        </w:rPr>
      </w:pPr>
      <w:bookmarkStart w:id="5" w:name="_Ref87349210"/>
      <w:bookmarkStart w:id="6" w:name="_Toc98412523"/>
      <w:r w:rsidRPr="00A9002B">
        <w:rPr>
          <w:rFonts w:ascii="Times New Roman" w:hAnsi="Times New Roman" w:cs="Times New Roman"/>
          <w:b/>
          <w:bCs w:val="0"/>
          <w:sz w:val="22"/>
          <w:szCs w:val="22"/>
        </w:rPr>
        <w:t xml:space="preserve">Figure </w:t>
      </w:r>
      <w:bookmarkEnd w:id="5"/>
      <w:r w:rsidR="00A9002B" w:rsidRPr="00A9002B">
        <w:rPr>
          <w:rFonts w:ascii="Times New Roman" w:hAnsi="Times New Roman" w:cs="Times New Roman"/>
          <w:b/>
          <w:bCs w:val="0"/>
          <w:sz w:val="22"/>
          <w:szCs w:val="22"/>
        </w:rPr>
        <w:t>3</w:t>
      </w:r>
      <w:r w:rsidRPr="00A9002B">
        <w:rPr>
          <w:rFonts w:ascii="Times New Roman" w:hAnsi="Times New Roman" w:cs="Times New Roman"/>
          <w:sz w:val="22"/>
          <w:szCs w:val="22"/>
        </w:rPr>
        <w:t xml:space="preserve"> - Exemple de carte pour présenter le type de l'érosion observée sur les rives</w:t>
      </w:r>
      <w:bookmarkEnd w:id="6"/>
    </w:p>
    <w:p w14:paraId="52AE5F1D" w14:textId="77777777" w:rsidR="00A9002B" w:rsidRPr="00DD492E" w:rsidRDefault="00A9002B" w:rsidP="00A9002B">
      <w:pPr>
        <w:pStyle w:val="Heading4"/>
        <w:numPr>
          <w:ilvl w:val="0"/>
          <w:numId w:val="0"/>
        </w:numPr>
        <w:spacing w:before="0" w:after="240"/>
        <w:ind w:left="864" w:hanging="864"/>
        <w:rPr>
          <w:rFonts w:ascii="Times New Roman" w:hAnsi="Times New Roman" w:cs="Times New Roman"/>
          <w:sz w:val="24"/>
          <w:szCs w:val="24"/>
          <w:lang w:val="fr-CA"/>
        </w:rPr>
      </w:pPr>
      <w:r w:rsidRPr="00DD492E">
        <w:rPr>
          <w:rFonts w:ascii="Times New Roman" w:hAnsi="Times New Roman" w:cs="Times New Roman"/>
          <w:sz w:val="24"/>
          <w:szCs w:val="24"/>
          <w:lang w:val="fr-CA"/>
        </w:rPr>
        <w:lastRenderedPageBreak/>
        <w:t>Formulaire pour l’érosion</w:t>
      </w:r>
    </w:p>
    <w:p w14:paraId="0683BA9F" w14:textId="77777777" w:rsidR="00A9002B" w:rsidRPr="00A9002B" w:rsidRDefault="00A9002B" w:rsidP="00A9002B">
      <w:pPr>
        <w:spacing w:after="240"/>
        <w:rPr>
          <w:rFonts w:ascii="Times New Roman" w:hAnsi="Times New Roman" w:cs="Times New Roman"/>
          <w:sz w:val="22"/>
          <w:lang w:val="fr-CA"/>
        </w:rPr>
      </w:pPr>
      <w:r w:rsidRPr="00A9002B">
        <w:rPr>
          <w:rFonts w:ascii="Times New Roman" w:hAnsi="Times New Roman" w:cs="Times New Roman"/>
          <w:sz w:val="22"/>
          <w:lang w:val="fr-CA"/>
        </w:rPr>
        <w:t xml:space="preserve">Lorsque vous repérez de l’érosion, il faut faire un point érosion. Il s’agit de faire un point GPS nommé </w:t>
      </w:r>
      <w:proofErr w:type="spellStart"/>
      <w:r w:rsidRPr="00A9002B">
        <w:rPr>
          <w:rFonts w:ascii="Times New Roman" w:hAnsi="Times New Roman" w:cs="Times New Roman"/>
          <w:sz w:val="22"/>
          <w:highlight w:val="yellow"/>
          <w:lang w:val="fr-CA"/>
        </w:rPr>
        <w:t>ErosNo</w:t>
      </w:r>
      <w:proofErr w:type="spellEnd"/>
      <w:r w:rsidRPr="00A9002B">
        <w:rPr>
          <w:rFonts w:ascii="Times New Roman" w:hAnsi="Times New Roman" w:cs="Times New Roman"/>
          <w:sz w:val="22"/>
          <w:lang w:val="fr-CA"/>
        </w:rPr>
        <w:t xml:space="preserve">. Remplir le formulaire général puis le formulaire </w:t>
      </w:r>
      <w:r w:rsidRPr="00A9002B">
        <w:rPr>
          <w:rFonts w:ascii="Times New Roman" w:hAnsi="Times New Roman" w:cs="Times New Roman"/>
          <w:b/>
          <w:bCs/>
          <w:sz w:val="22"/>
          <w:lang w:val="fr-CA"/>
        </w:rPr>
        <w:t>Érosion</w:t>
      </w:r>
      <w:r w:rsidRPr="00A9002B">
        <w:rPr>
          <w:rFonts w:ascii="Times New Roman" w:hAnsi="Times New Roman" w:cs="Times New Roman"/>
          <w:sz w:val="22"/>
          <w:lang w:val="fr-CA"/>
        </w:rPr>
        <w:t xml:space="preserve">. </w:t>
      </w:r>
    </w:p>
    <w:p w14:paraId="069B2C7F" w14:textId="77777777" w:rsidR="00A9002B" w:rsidRPr="00A9002B" w:rsidRDefault="00A9002B" w:rsidP="00A9002B">
      <w:pPr>
        <w:pStyle w:val="ListParagraph"/>
        <w:numPr>
          <w:ilvl w:val="0"/>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 xml:space="preserve">Dans le champ </w:t>
      </w:r>
      <w:r w:rsidRPr="00A9002B">
        <w:rPr>
          <w:rFonts w:ascii="Times New Roman" w:hAnsi="Times New Roman"/>
          <w:b/>
          <w:bCs/>
          <w:sz w:val="22"/>
        </w:rPr>
        <w:t>Longueur</w:t>
      </w:r>
      <w:r w:rsidRPr="00A9002B">
        <w:rPr>
          <w:rFonts w:ascii="Times New Roman" w:hAnsi="Times New Roman"/>
          <w:sz w:val="22"/>
        </w:rPr>
        <w:t xml:space="preserve"> inscrire la mesure (en mètres) de l’érosion observée.</w:t>
      </w:r>
    </w:p>
    <w:p w14:paraId="0A06C999"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color w:val="C00000"/>
          <w:sz w:val="22"/>
          <w:u w:val="single"/>
        </w:rPr>
      </w:pPr>
      <w:r w:rsidRPr="00A9002B">
        <w:rPr>
          <w:rFonts w:ascii="Times New Roman" w:hAnsi="Times New Roman"/>
          <w:color w:val="C00000"/>
          <w:sz w:val="22"/>
          <w:u w:val="single"/>
        </w:rPr>
        <w:t>Une érosion de moins de 1 mètre n’est pas considérée</w:t>
      </w:r>
    </w:p>
    <w:p w14:paraId="4170B4AB" w14:textId="77777777" w:rsidR="00A9002B" w:rsidRPr="00A9002B" w:rsidRDefault="00A9002B" w:rsidP="00A9002B">
      <w:pPr>
        <w:pStyle w:val="ListParagraph"/>
        <w:numPr>
          <w:ilvl w:val="0"/>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 xml:space="preserve">Dans le champ </w:t>
      </w:r>
      <w:r w:rsidRPr="00A9002B">
        <w:rPr>
          <w:rFonts w:ascii="Times New Roman" w:hAnsi="Times New Roman"/>
          <w:b/>
          <w:bCs/>
          <w:sz w:val="22"/>
        </w:rPr>
        <w:t>Type</w:t>
      </w:r>
      <w:r w:rsidRPr="00A9002B">
        <w:rPr>
          <w:rFonts w:ascii="Times New Roman" w:hAnsi="Times New Roman"/>
          <w:sz w:val="22"/>
        </w:rPr>
        <w:t xml:space="preserve"> choisir la nature de l’érosion</w:t>
      </w:r>
    </w:p>
    <w:p w14:paraId="1BCFE5E8"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Décrochement = Lorsqu’un morceau s’est détaché pour descendre un peu plus bas ou encore la cicatrice d’un tel évènement</w:t>
      </w:r>
    </w:p>
    <w:p w14:paraId="11B3AA55" w14:textId="77777777" w:rsidR="00A9002B" w:rsidRPr="00A9002B" w:rsidRDefault="00A9002B" w:rsidP="00A9002B">
      <w:pPr>
        <w:pStyle w:val="ListParagraph"/>
        <w:numPr>
          <w:ilvl w:val="2"/>
          <w:numId w:val="2"/>
        </w:numPr>
        <w:spacing w:before="0" w:beforeAutospacing="0" w:after="240" w:afterAutospacing="0" w:line="276" w:lineRule="auto"/>
        <w:rPr>
          <w:rFonts w:ascii="Times New Roman" w:hAnsi="Times New Roman"/>
          <w:sz w:val="22"/>
        </w:rPr>
      </w:pPr>
      <w:r w:rsidRPr="00A9002B">
        <w:rPr>
          <w:rFonts w:ascii="Times New Roman" w:hAnsi="Times New Roman"/>
          <w:noProof/>
          <w:sz w:val="22"/>
        </w:rPr>
        <w:drawing>
          <wp:inline distT="0" distB="0" distL="0" distR="0" wp14:anchorId="6833F9E3" wp14:editId="2D065AF3">
            <wp:extent cx="2275850" cy="1514475"/>
            <wp:effectExtent l="0" t="0" r="0" b="0"/>
            <wp:docPr id="15" name="Image 15" descr="Une image contenant herbe, extérieur, ciel, nat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herbe, extérieur, ciel, nature&#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1941" cy="1525183"/>
                    </a:xfrm>
                    <a:prstGeom prst="rect">
                      <a:avLst/>
                    </a:prstGeom>
                    <a:noFill/>
                    <a:ln>
                      <a:noFill/>
                    </a:ln>
                  </pic:spPr>
                </pic:pic>
              </a:graphicData>
            </a:graphic>
          </wp:inline>
        </w:drawing>
      </w:r>
    </w:p>
    <w:p w14:paraId="349A496F"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Sapement ou affouillement = érosion dans le bas de la pente, la creusant en forme de C</w:t>
      </w:r>
    </w:p>
    <w:p w14:paraId="1DFFF6E7" w14:textId="77777777" w:rsidR="00A9002B" w:rsidRPr="00A9002B" w:rsidRDefault="00A9002B" w:rsidP="00A9002B">
      <w:pPr>
        <w:pStyle w:val="ListParagraph"/>
        <w:numPr>
          <w:ilvl w:val="2"/>
          <w:numId w:val="2"/>
        </w:numPr>
        <w:spacing w:before="0" w:beforeAutospacing="0" w:after="240" w:afterAutospacing="0" w:line="276" w:lineRule="auto"/>
        <w:rPr>
          <w:rFonts w:ascii="Times New Roman" w:hAnsi="Times New Roman"/>
          <w:sz w:val="22"/>
        </w:rPr>
      </w:pPr>
      <w:r w:rsidRPr="00A9002B">
        <w:rPr>
          <w:rFonts w:ascii="Times New Roman" w:hAnsi="Times New Roman"/>
          <w:noProof/>
          <w:sz w:val="22"/>
        </w:rPr>
        <w:drawing>
          <wp:inline distT="0" distB="0" distL="0" distR="0" wp14:anchorId="67DBDBD0" wp14:editId="788CBBF6">
            <wp:extent cx="2305050" cy="1533106"/>
            <wp:effectExtent l="0" t="0" r="0" b="0"/>
            <wp:docPr id="27" name="Image 27" descr="Une image contenant arbre, herbe, extérieur, fo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Une image contenant arbre, herbe, extérieur, foin&#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27065" cy="1547748"/>
                    </a:xfrm>
                    <a:prstGeom prst="rect">
                      <a:avLst/>
                    </a:prstGeom>
                    <a:noFill/>
                    <a:ln>
                      <a:noFill/>
                    </a:ln>
                  </pic:spPr>
                </pic:pic>
              </a:graphicData>
            </a:graphic>
          </wp:inline>
        </w:drawing>
      </w:r>
    </w:p>
    <w:p w14:paraId="7FAFABA5" w14:textId="77777777" w:rsidR="00A9002B" w:rsidRPr="00A9002B" w:rsidRDefault="00A9002B" w:rsidP="00A9002B">
      <w:pPr>
        <w:pStyle w:val="ListParagraph"/>
        <w:spacing w:before="0" w:beforeAutospacing="0" w:after="240" w:afterAutospacing="0" w:line="276" w:lineRule="auto"/>
        <w:ind w:left="2160"/>
        <w:rPr>
          <w:rFonts w:ascii="Times New Roman" w:hAnsi="Times New Roman"/>
          <w:sz w:val="22"/>
        </w:rPr>
      </w:pPr>
    </w:p>
    <w:p w14:paraId="1158CDD5" w14:textId="19791D62"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Arrachement = Il manque une grande portion de la rive, comme si on l’avait enlevée au couteau et retiré les morceaux</w:t>
      </w:r>
    </w:p>
    <w:p w14:paraId="16DD25A5"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Ravinement = Érosion de la rive par un ruissellement concentré ou l’arrivée d’un cours d’eau mineur</w:t>
      </w:r>
    </w:p>
    <w:p w14:paraId="3CF9E66F" w14:textId="77777777" w:rsidR="00A9002B" w:rsidRPr="00A9002B" w:rsidRDefault="00A9002B" w:rsidP="00A9002B">
      <w:pPr>
        <w:pStyle w:val="ListParagraph"/>
        <w:numPr>
          <w:ilvl w:val="2"/>
          <w:numId w:val="2"/>
        </w:numPr>
        <w:spacing w:before="0" w:beforeAutospacing="0" w:after="240" w:afterAutospacing="0" w:line="276" w:lineRule="auto"/>
        <w:rPr>
          <w:rFonts w:ascii="Times New Roman" w:hAnsi="Times New Roman"/>
          <w:sz w:val="22"/>
        </w:rPr>
      </w:pPr>
      <w:r w:rsidRPr="00A9002B">
        <w:rPr>
          <w:rFonts w:ascii="Times New Roman" w:hAnsi="Times New Roman"/>
          <w:noProof/>
          <w:sz w:val="22"/>
        </w:rPr>
        <w:drawing>
          <wp:inline distT="0" distB="0" distL="0" distR="0" wp14:anchorId="4A13C0CE" wp14:editId="72D8832A">
            <wp:extent cx="2390775" cy="1660020"/>
            <wp:effectExtent l="0" t="0" r="0" b="0"/>
            <wp:docPr id="29" name="Image 29" descr="Des actions pour la protection des bandes riveraines | Journal mobiles,  Saint-Hyacin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 actions pour la protection des bandes riveraines | Journal mobiles,  Saint-Hyacinth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4133" cy="1669295"/>
                    </a:xfrm>
                    <a:prstGeom prst="rect">
                      <a:avLst/>
                    </a:prstGeom>
                    <a:noFill/>
                    <a:ln>
                      <a:noFill/>
                    </a:ln>
                  </pic:spPr>
                </pic:pic>
              </a:graphicData>
            </a:graphic>
          </wp:inline>
        </w:drawing>
      </w:r>
    </w:p>
    <w:p w14:paraId="5A0A12B4"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Trous = trou dans le haut de la rive (si plus de 1 m de diamètre)</w:t>
      </w:r>
    </w:p>
    <w:p w14:paraId="4F7C7030"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lastRenderedPageBreak/>
        <w:t>Rive extérieure de méandres = érosion résultant de la formation d’un méandre</w:t>
      </w:r>
    </w:p>
    <w:p w14:paraId="73E8B162"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Absence de bande riveraine = érosion où la végétation à disparue</w:t>
      </w:r>
    </w:p>
    <w:p w14:paraId="40E9F589"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Régression de fond = Creusage du lit d’un cours d’eau menant à une rupture dans le cours d’eau.</w:t>
      </w:r>
    </w:p>
    <w:p w14:paraId="6A7D6933" w14:textId="77777777" w:rsidR="00A9002B" w:rsidRPr="00A9002B" w:rsidRDefault="00A9002B" w:rsidP="00A9002B">
      <w:pPr>
        <w:pStyle w:val="ListParagraph"/>
        <w:numPr>
          <w:ilvl w:val="2"/>
          <w:numId w:val="2"/>
        </w:numPr>
        <w:spacing w:before="0" w:beforeAutospacing="0" w:after="240" w:afterAutospacing="0" w:line="276" w:lineRule="auto"/>
        <w:rPr>
          <w:rFonts w:ascii="Times New Roman" w:hAnsi="Times New Roman"/>
          <w:sz w:val="22"/>
        </w:rPr>
      </w:pPr>
      <w:r w:rsidRPr="00A9002B">
        <w:rPr>
          <w:rFonts w:ascii="Times New Roman" w:hAnsi="Times New Roman"/>
          <w:noProof/>
          <w:sz w:val="22"/>
        </w:rPr>
        <w:drawing>
          <wp:inline distT="0" distB="0" distL="0" distR="0" wp14:anchorId="772CC469" wp14:editId="0B77EE8D">
            <wp:extent cx="1628775" cy="2248574"/>
            <wp:effectExtent l="0" t="0" r="0" b="0"/>
            <wp:docPr id="4" name="Image 4" descr="Une image contenant extérieur, herbe, terrain, sale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extérieur, herbe, terrain, saleté&#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1642090" cy="2266956"/>
                    </a:xfrm>
                    <a:prstGeom prst="rect">
                      <a:avLst/>
                    </a:prstGeom>
                  </pic:spPr>
                </pic:pic>
              </a:graphicData>
            </a:graphic>
          </wp:inline>
        </w:drawing>
      </w:r>
    </w:p>
    <w:p w14:paraId="6839C0F6"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Dépôts de sédiments dans le fond du cours d’eau</w:t>
      </w:r>
    </w:p>
    <w:p w14:paraId="0AAC8BBD"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Zones érodées autour d’un pont ou d’un ponceau</w:t>
      </w:r>
    </w:p>
    <w:p w14:paraId="18799A7E"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Dégradation par les animaux = creusage important ou piétement répétée de la rive</w:t>
      </w:r>
    </w:p>
    <w:p w14:paraId="0C289C88" w14:textId="77777777" w:rsidR="00A9002B" w:rsidRPr="00A9002B" w:rsidRDefault="00A9002B" w:rsidP="00A9002B">
      <w:pPr>
        <w:pStyle w:val="ListParagraph"/>
        <w:spacing w:before="0" w:beforeAutospacing="0" w:after="240" w:afterAutospacing="0" w:line="276" w:lineRule="auto"/>
        <w:ind w:left="1440"/>
        <w:rPr>
          <w:rFonts w:ascii="Times New Roman" w:hAnsi="Times New Roman"/>
          <w:sz w:val="22"/>
        </w:rPr>
      </w:pPr>
    </w:p>
    <w:p w14:paraId="0D09CF32" w14:textId="77777777" w:rsidR="00A9002B" w:rsidRPr="00A9002B" w:rsidRDefault="00A9002B" w:rsidP="00A9002B">
      <w:pPr>
        <w:pStyle w:val="ListParagraph"/>
        <w:numPr>
          <w:ilvl w:val="0"/>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 xml:space="preserve">Dans le champ </w:t>
      </w:r>
      <w:r w:rsidRPr="00A9002B">
        <w:rPr>
          <w:rFonts w:ascii="Times New Roman" w:hAnsi="Times New Roman"/>
          <w:b/>
          <w:bCs/>
          <w:sz w:val="22"/>
        </w:rPr>
        <w:t>travaux de rétablissement</w:t>
      </w:r>
      <w:r w:rsidRPr="00A9002B">
        <w:rPr>
          <w:rFonts w:ascii="Times New Roman" w:hAnsi="Times New Roman"/>
          <w:sz w:val="22"/>
        </w:rPr>
        <w:t xml:space="preserve"> indiquer quels sont les travaux de corrections de l’érosion effectués. S’il n’y en a pas, laisser la mention Null</w:t>
      </w:r>
    </w:p>
    <w:p w14:paraId="4C5E7712" w14:textId="77777777" w:rsidR="00A9002B" w:rsidRPr="00A9002B" w:rsidRDefault="00A9002B" w:rsidP="00A9002B">
      <w:pPr>
        <w:pStyle w:val="ListParagraph"/>
        <w:spacing w:before="0" w:beforeAutospacing="0" w:after="240" w:afterAutospacing="0" w:line="276" w:lineRule="auto"/>
        <w:rPr>
          <w:rFonts w:ascii="Times New Roman" w:hAnsi="Times New Roman"/>
          <w:sz w:val="22"/>
        </w:rPr>
      </w:pPr>
    </w:p>
    <w:p w14:paraId="5F0AD96F" w14:textId="77777777" w:rsidR="00A9002B" w:rsidRPr="00A9002B" w:rsidRDefault="00A9002B" w:rsidP="00A9002B">
      <w:pPr>
        <w:pStyle w:val="ListParagraph"/>
        <w:numPr>
          <w:ilvl w:val="0"/>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 xml:space="preserve">Dans le champ </w:t>
      </w:r>
      <w:r w:rsidRPr="00A9002B">
        <w:rPr>
          <w:rFonts w:ascii="Times New Roman" w:hAnsi="Times New Roman"/>
          <w:b/>
          <w:bCs/>
          <w:sz w:val="22"/>
        </w:rPr>
        <w:t>Force de l’érosion</w:t>
      </w:r>
      <w:r w:rsidRPr="00A9002B">
        <w:rPr>
          <w:rFonts w:ascii="Times New Roman" w:hAnsi="Times New Roman"/>
          <w:sz w:val="22"/>
        </w:rPr>
        <w:t xml:space="preserve"> choisir la force de l’érosion observée</w:t>
      </w:r>
    </w:p>
    <w:p w14:paraId="3E4466BE"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Faible = Ne représente pas de risque pour la stabilité générale de la rive</w:t>
      </w:r>
    </w:p>
    <w:p w14:paraId="612664AF"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Moyen = Amène la dégradation de la rive de manière évidente et marquée</w:t>
      </w:r>
    </w:p>
    <w:p w14:paraId="18F1695D"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Fort = Dégradation marquée de la rive et de sa stabilité</w:t>
      </w:r>
    </w:p>
    <w:p w14:paraId="0063DBD2" w14:textId="77777777" w:rsidR="00A9002B" w:rsidRPr="00A9002B" w:rsidRDefault="00A9002B" w:rsidP="00A9002B">
      <w:pPr>
        <w:pStyle w:val="ListParagraph"/>
        <w:spacing w:before="0" w:beforeAutospacing="0" w:after="240" w:afterAutospacing="0" w:line="276" w:lineRule="auto"/>
        <w:ind w:left="1440"/>
        <w:rPr>
          <w:rFonts w:ascii="Times New Roman" w:hAnsi="Times New Roman"/>
          <w:sz w:val="22"/>
        </w:rPr>
      </w:pPr>
    </w:p>
    <w:p w14:paraId="11F4C243" w14:textId="77777777" w:rsidR="00A9002B" w:rsidRPr="00A9002B" w:rsidRDefault="00A9002B" w:rsidP="00A9002B">
      <w:pPr>
        <w:pStyle w:val="ListParagraph"/>
        <w:numPr>
          <w:ilvl w:val="0"/>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 xml:space="preserve">Dans le champ </w:t>
      </w:r>
      <w:r w:rsidRPr="00A9002B">
        <w:rPr>
          <w:rFonts w:ascii="Times New Roman" w:hAnsi="Times New Roman"/>
          <w:b/>
          <w:bCs/>
          <w:sz w:val="22"/>
        </w:rPr>
        <w:t>Priorité d’action</w:t>
      </w:r>
      <w:r w:rsidRPr="00A9002B">
        <w:rPr>
          <w:rFonts w:ascii="Times New Roman" w:hAnsi="Times New Roman"/>
          <w:sz w:val="22"/>
        </w:rPr>
        <w:t>, choisir la priorité d’intervention</w:t>
      </w:r>
    </w:p>
    <w:p w14:paraId="75CD35F1" w14:textId="77777777" w:rsidR="00A9002B" w:rsidRPr="00A9002B" w:rsidRDefault="00A9002B" w:rsidP="00A9002B">
      <w:pPr>
        <w:pStyle w:val="ListParagraph"/>
        <w:numPr>
          <w:ilvl w:val="1"/>
          <w:numId w:val="2"/>
        </w:numPr>
        <w:autoSpaceDE/>
        <w:autoSpaceDN/>
        <w:adjustRightInd/>
        <w:spacing w:before="0" w:beforeAutospacing="0" w:after="240" w:afterAutospacing="0" w:line="276" w:lineRule="auto"/>
        <w:jc w:val="left"/>
        <w:rPr>
          <w:rFonts w:ascii="Times New Roman" w:hAnsi="Times New Roman"/>
          <w:sz w:val="22"/>
        </w:rPr>
      </w:pPr>
      <w:r w:rsidRPr="00A9002B">
        <w:rPr>
          <w:rFonts w:ascii="Times New Roman" w:hAnsi="Times New Roman"/>
          <w:sz w:val="22"/>
        </w:rPr>
        <w:t>La priorité d’intervention se détermine en fonction de la sévérité de la perturbation, mais surtout en fonction des risques qu’elle engendre pour les biens et les personnes.</w:t>
      </w:r>
    </w:p>
    <w:p w14:paraId="5C9B5032" w14:textId="77777777" w:rsidR="00A9002B" w:rsidRPr="00A9002B" w:rsidRDefault="00A9002B" w:rsidP="00A9002B">
      <w:pPr>
        <w:pStyle w:val="ListParagraph"/>
        <w:numPr>
          <w:ilvl w:val="2"/>
          <w:numId w:val="2"/>
        </w:numPr>
        <w:autoSpaceDE/>
        <w:autoSpaceDN/>
        <w:adjustRightInd/>
        <w:spacing w:before="0" w:beforeAutospacing="0" w:after="240" w:afterAutospacing="0" w:line="276" w:lineRule="auto"/>
        <w:jc w:val="left"/>
        <w:rPr>
          <w:rFonts w:ascii="Times New Roman" w:hAnsi="Times New Roman"/>
          <w:sz w:val="22"/>
        </w:rPr>
      </w:pPr>
      <w:r w:rsidRPr="00A9002B">
        <w:rPr>
          <w:rFonts w:ascii="Times New Roman" w:hAnsi="Times New Roman"/>
          <w:sz w:val="22"/>
        </w:rPr>
        <w:t>P. ex. un décrochement moyen-fort dans une forêt serait de priorité moyenne tout comme un décrochement faible-moyen dans un champ agricole souvent utilisé et sans racines pour aider à la rétention des sols.</w:t>
      </w:r>
    </w:p>
    <w:p w14:paraId="4D6084ED" w14:textId="77777777" w:rsidR="00A9002B" w:rsidRPr="00A9002B" w:rsidRDefault="00A9002B" w:rsidP="00A9002B">
      <w:pPr>
        <w:pStyle w:val="ListParagraph"/>
        <w:numPr>
          <w:ilvl w:val="1"/>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 xml:space="preserve">Cependant, si l’érosion semble être une </w:t>
      </w:r>
      <w:r w:rsidRPr="00A9002B">
        <w:rPr>
          <w:rFonts w:ascii="Times New Roman" w:hAnsi="Times New Roman"/>
          <w:sz w:val="22"/>
          <w:u w:val="single"/>
        </w:rPr>
        <w:t>source majeure de sédimentation</w:t>
      </w:r>
      <w:r w:rsidRPr="00A9002B">
        <w:rPr>
          <w:rFonts w:ascii="Times New Roman" w:hAnsi="Times New Roman"/>
          <w:sz w:val="22"/>
        </w:rPr>
        <w:t xml:space="preserve">, il faut la noter comme </w:t>
      </w:r>
      <w:r w:rsidRPr="00A9002B">
        <w:rPr>
          <w:rFonts w:ascii="Times New Roman" w:hAnsi="Times New Roman"/>
          <w:i/>
          <w:iCs/>
          <w:sz w:val="22"/>
        </w:rPr>
        <w:t>Très urgente</w:t>
      </w:r>
      <w:r w:rsidRPr="00A9002B">
        <w:rPr>
          <w:rFonts w:ascii="Times New Roman" w:hAnsi="Times New Roman"/>
          <w:sz w:val="22"/>
        </w:rPr>
        <w:t>.</w:t>
      </w:r>
    </w:p>
    <w:p w14:paraId="0AD84E1E" w14:textId="77777777" w:rsidR="00A9002B" w:rsidRPr="00A9002B" w:rsidRDefault="00A9002B" w:rsidP="00A9002B">
      <w:pPr>
        <w:pStyle w:val="ListParagraph"/>
        <w:spacing w:before="0" w:beforeAutospacing="0" w:after="240" w:afterAutospacing="0" w:line="276" w:lineRule="auto"/>
        <w:ind w:left="1440"/>
        <w:rPr>
          <w:rFonts w:ascii="Times New Roman" w:hAnsi="Times New Roman"/>
          <w:sz w:val="22"/>
        </w:rPr>
      </w:pPr>
    </w:p>
    <w:p w14:paraId="27399C75" w14:textId="77777777" w:rsidR="00A9002B" w:rsidRPr="00A9002B" w:rsidRDefault="00A9002B" w:rsidP="00A9002B">
      <w:pPr>
        <w:pStyle w:val="ListParagraph"/>
        <w:numPr>
          <w:ilvl w:val="0"/>
          <w:numId w:val="2"/>
        </w:numPr>
        <w:spacing w:before="0" w:beforeAutospacing="0" w:after="240" w:afterAutospacing="0" w:line="276" w:lineRule="auto"/>
        <w:rPr>
          <w:rFonts w:ascii="Times New Roman" w:hAnsi="Times New Roman"/>
          <w:sz w:val="22"/>
        </w:rPr>
      </w:pPr>
      <w:r w:rsidRPr="00A9002B">
        <w:rPr>
          <w:rFonts w:ascii="Times New Roman" w:hAnsi="Times New Roman"/>
          <w:sz w:val="22"/>
        </w:rPr>
        <w:t xml:space="preserve">Dans le champ </w:t>
      </w:r>
      <w:r w:rsidRPr="00A9002B">
        <w:rPr>
          <w:rFonts w:ascii="Times New Roman" w:hAnsi="Times New Roman"/>
          <w:b/>
          <w:bCs/>
          <w:sz w:val="22"/>
        </w:rPr>
        <w:t>Rive</w:t>
      </w:r>
      <w:r w:rsidRPr="00A9002B">
        <w:rPr>
          <w:rFonts w:ascii="Times New Roman" w:hAnsi="Times New Roman"/>
          <w:sz w:val="22"/>
        </w:rPr>
        <w:t>, indiquer où se trouve l’érosion observée</w:t>
      </w:r>
    </w:p>
    <w:p w14:paraId="17C4D060" w14:textId="77777777" w:rsidR="00232996" w:rsidRPr="00A9002B" w:rsidRDefault="00232996" w:rsidP="00A9002B">
      <w:pPr>
        <w:spacing w:after="240"/>
        <w:rPr>
          <w:rFonts w:ascii="Times New Roman" w:hAnsi="Times New Roman" w:cs="Times New Roman"/>
          <w:sz w:val="22"/>
          <w:lang w:val="fr-CA"/>
        </w:rPr>
      </w:pPr>
    </w:p>
    <w:p w14:paraId="426D0657" w14:textId="77777777" w:rsidR="00863BD1" w:rsidRPr="00A9002B" w:rsidRDefault="00863BD1" w:rsidP="00A9002B">
      <w:pPr>
        <w:spacing w:after="240"/>
        <w:rPr>
          <w:rFonts w:ascii="Times New Roman" w:hAnsi="Times New Roman" w:cs="Times New Roman"/>
          <w:sz w:val="22"/>
        </w:rPr>
      </w:pPr>
    </w:p>
    <w:sectPr w:rsidR="00863BD1" w:rsidRPr="00A9002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rajan Pro">
    <w:altName w:val="Cambria"/>
    <w:panose1 w:val="00000000000000000000"/>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B368F"/>
    <w:multiLevelType w:val="hybridMultilevel"/>
    <w:tmpl w:val="0540C0F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565C44D0"/>
    <w:multiLevelType w:val="hybridMultilevel"/>
    <w:tmpl w:val="567C2BAE"/>
    <w:lvl w:ilvl="0" w:tplc="0C0C0001">
      <w:start w:val="1"/>
      <w:numFmt w:val="bullet"/>
      <w:lvlText w:val=""/>
      <w:lvlJc w:val="left"/>
      <w:pPr>
        <w:ind w:left="1800" w:hanging="360"/>
      </w:pPr>
      <w:rPr>
        <w:rFonts w:ascii="Symbol" w:hAnsi="Symbol" w:hint="default"/>
      </w:rPr>
    </w:lvl>
    <w:lvl w:ilvl="1" w:tplc="0C0C0003" w:tentative="1">
      <w:start w:val="1"/>
      <w:numFmt w:val="bullet"/>
      <w:lvlText w:val="o"/>
      <w:lvlJc w:val="left"/>
      <w:pPr>
        <w:ind w:left="2520" w:hanging="360"/>
      </w:pPr>
      <w:rPr>
        <w:rFonts w:ascii="Courier New" w:hAnsi="Courier New" w:cs="Courier New" w:hint="default"/>
      </w:rPr>
    </w:lvl>
    <w:lvl w:ilvl="2" w:tplc="0C0C0005" w:tentative="1">
      <w:start w:val="1"/>
      <w:numFmt w:val="bullet"/>
      <w:lvlText w:val=""/>
      <w:lvlJc w:val="left"/>
      <w:pPr>
        <w:ind w:left="3240" w:hanging="360"/>
      </w:pPr>
      <w:rPr>
        <w:rFonts w:ascii="Wingdings" w:hAnsi="Wingdings" w:hint="default"/>
      </w:rPr>
    </w:lvl>
    <w:lvl w:ilvl="3" w:tplc="0C0C0001" w:tentative="1">
      <w:start w:val="1"/>
      <w:numFmt w:val="bullet"/>
      <w:lvlText w:val=""/>
      <w:lvlJc w:val="left"/>
      <w:pPr>
        <w:ind w:left="3960" w:hanging="360"/>
      </w:pPr>
      <w:rPr>
        <w:rFonts w:ascii="Symbol" w:hAnsi="Symbol" w:hint="default"/>
      </w:rPr>
    </w:lvl>
    <w:lvl w:ilvl="4" w:tplc="0C0C0003" w:tentative="1">
      <w:start w:val="1"/>
      <w:numFmt w:val="bullet"/>
      <w:lvlText w:val="o"/>
      <w:lvlJc w:val="left"/>
      <w:pPr>
        <w:ind w:left="4680" w:hanging="360"/>
      </w:pPr>
      <w:rPr>
        <w:rFonts w:ascii="Courier New" w:hAnsi="Courier New" w:cs="Courier New" w:hint="default"/>
      </w:rPr>
    </w:lvl>
    <w:lvl w:ilvl="5" w:tplc="0C0C0005" w:tentative="1">
      <w:start w:val="1"/>
      <w:numFmt w:val="bullet"/>
      <w:lvlText w:val=""/>
      <w:lvlJc w:val="left"/>
      <w:pPr>
        <w:ind w:left="5400" w:hanging="360"/>
      </w:pPr>
      <w:rPr>
        <w:rFonts w:ascii="Wingdings" w:hAnsi="Wingdings" w:hint="default"/>
      </w:rPr>
    </w:lvl>
    <w:lvl w:ilvl="6" w:tplc="0C0C0001" w:tentative="1">
      <w:start w:val="1"/>
      <w:numFmt w:val="bullet"/>
      <w:lvlText w:val=""/>
      <w:lvlJc w:val="left"/>
      <w:pPr>
        <w:ind w:left="6120" w:hanging="360"/>
      </w:pPr>
      <w:rPr>
        <w:rFonts w:ascii="Symbol" w:hAnsi="Symbol" w:hint="default"/>
      </w:rPr>
    </w:lvl>
    <w:lvl w:ilvl="7" w:tplc="0C0C0003" w:tentative="1">
      <w:start w:val="1"/>
      <w:numFmt w:val="bullet"/>
      <w:lvlText w:val="o"/>
      <w:lvlJc w:val="left"/>
      <w:pPr>
        <w:ind w:left="6840" w:hanging="360"/>
      </w:pPr>
      <w:rPr>
        <w:rFonts w:ascii="Courier New" w:hAnsi="Courier New" w:cs="Courier New" w:hint="default"/>
      </w:rPr>
    </w:lvl>
    <w:lvl w:ilvl="8" w:tplc="0C0C0005" w:tentative="1">
      <w:start w:val="1"/>
      <w:numFmt w:val="bullet"/>
      <w:lvlText w:val=""/>
      <w:lvlJc w:val="left"/>
      <w:pPr>
        <w:ind w:left="7560" w:hanging="360"/>
      </w:pPr>
      <w:rPr>
        <w:rFonts w:ascii="Wingdings" w:hAnsi="Wingdings" w:hint="default"/>
      </w:rPr>
    </w:lvl>
  </w:abstractNum>
  <w:abstractNum w:abstractNumId="2" w15:restartNumberingAfterBreak="0">
    <w:nsid w:val="5C0212ED"/>
    <w:multiLevelType w:val="multilevel"/>
    <w:tmpl w:val="BFB8682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29975638">
    <w:abstractNumId w:val="2"/>
  </w:num>
  <w:num w:numId="2" w16cid:durableId="1374426613">
    <w:abstractNumId w:val="0"/>
  </w:num>
  <w:num w:numId="3" w16cid:durableId="430122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996"/>
    <w:rsid w:val="00232996"/>
    <w:rsid w:val="004D435B"/>
    <w:rsid w:val="00863BD1"/>
    <w:rsid w:val="00A9002B"/>
    <w:rsid w:val="00B00714"/>
    <w:rsid w:val="00DD492E"/>
    <w:rsid w:val="00E54A42"/>
    <w:rsid w:val="00F4290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6909"/>
  <w15:chartTrackingRefBased/>
  <w15:docId w15:val="{4DB88758-353A-4184-BB9F-E086B9E1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996"/>
    <w:pPr>
      <w:spacing w:after="200" w:line="276" w:lineRule="auto"/>
      <w:jc w:val="both"/>
    </w:pPr>
    <w:rPr>
      <w:rFonts w:ascii="Gill Sans MT" w:hAnsi="Gill Sans MT"/>
      <w:sz w:val="24"/>
      <w:lang w:val="fr-FR"/>
    </w:rPr>
  </w:style>
  <w:style w:type="paragraph" w:styleId="Heading1">
    <w:name w:val="heading 1"/>
    <w:basedOn w:val="Normal"/>
    <w:next w:val="Normal"/>
    <w:link w:val="Heading1Char"/>
    <w:uiPriority w:val="9"/>
    <w:qFormat/>
    <w:rsid w:val="00232996"/>
    <w:pPr>
      <w:keepNext/>
      <w:keepLines/>
      <w:numPr>
        <w:numId w:val="1"/>
      </w:numPr>
      <w:spacing w:after="0"/>
      <w:outlineLvl w:val="0"/>
    </w:pPr>
    <w:rPr>
      <w:rFonts w:ascii="Trajan Pro" w:eastAsiaTheme="majorEastAsia" w:hAnsi="Trajan Pro" w:cstheme="majorBidi"/>
      <w:b/>
      <w:bCs/>
      <w:color w:val="008BAC"/>
      <w:sz w:val="40"/>
      <w:szCs w:val="28"/>
    </w:rPr>
  </w:style>
  <w:style w:type="paragraph" w:styleId="Heading2">
    <w:name w:val="heading 2"/>
    <w:basedOn w:val="Normal"/>
    <w:next w:val="Normal"/>
    <w:link w:val="Heading2Char"/>
    <w:uiPriority w:val="9"/>
    <w:unhideWhenUsed/>
    <w:qFormat/>
    <w:rsid w:val="00232996"/>
    <w:pPr>
      <w:keepNext/>
      <w:keepLines/>
      <w:numPr>
        <w:ilvl w:val="1"/>
        <w:numId w:val="1"/>
      </w:numPr>
      <w:spacing w:before="200" w:after="0"/>
      <w:outlineLvl w:val="1"/>
    </w:pPr>
    <w:rPr>
      <w:rFonts w:ascii="Trajan Pro" w:eastAsiaTheme="majorEastAsia" w:hAnsi="Trajan Pro" w:cstheme="majorBidi"/>
      <w:b/>
      <w:bCs/>
      <w:sz w:val="28"/>
      <w:szCs w:val="26"/>
    </w:rPr>
  </w:style>
  <w:style w:type="paragraph" w:styleId="Heading3">
    <w:name w:val="heading 3"/>
    <w:basedOn w:val="Normal"/>
    <w:next w:val="Normal"/>
    <w:link w:val="Heading3Char"/>
    <w:uiPriority w:val="9"/>
    <w:unhideWhenUsed/>
    <w:qFormat/>
    <w:rsid w:val="00232996"/>
    <w:pPr>
      <w:keepNext/>
      <w:keepLines/>
      <w:numPr>
        <w:ilvl w:val="2"/>
        <w:numId w:val="1"/>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232996"/>
    <w:pPr>
      <w:keepNext/>
      <w:keepLines/>
      <w:numPr>
        <w:ilvl w:val="3"/>
        <w:numId w:val="1"/>
      </w:numPr>
      <w:spacing w:before="200" w:after="0"/>
      <w:outlineLvl w:val="3"/>
    </w:pPr>
    <w:rPr>
      <w:rFonts w:eastAsiaTheme="majorEastAsia" w:cstheme="majorBidi"/>
      <w:bCs/>
      <w:iCs/>
      <w:color w:val="4472C4" w:themeColor="accent1"/>
      <w:sz w:val="22"/>
    </w:rPr>
  </w:style>
  <w:style w:type="paragraph" w:styleId="Heading5">
    <w:name w:val="heading 5"/>
    <w:basedOn w:val="Normal"/>
    <w:next w:val="Normal"/>
    <w:link w:val="Heading5Char"/>
    <w:uiPriority w:val="9"/>
    <w:semiHidden/>
    <w:unhideWhenUsed/>
    <w:qFormat/>
    <w:rsid w:val="00232996"/>
    <w:pPr>
      <w:keepNext/>
      <w:keepLines/>
      <w:numPr>
        <w:ilvl w:val="4"/>
        <w:numId w:val="1"/>
      </w:numPr>
      <w:spacing w:before="200" w:after="0"/>
      <w:outlineLvl w:val="4"/>
    </w:pPr>
    <w:rPr>
      <w:rFonts w:asciiTheme="majorHAnsi" w:eastAsiaTheme="majorEastAsia" w:hAnsiTheme="majorHAnsi" w:cstheme="majorBidi"/>
      <w:color w:val="1F3763" w:themeColor="accent1" w:themeShade="7F"/>
      <w:sz w:val="22"/>
    </w:rPr>
  </w:style>
  <w:style w:type="paragraph" w:styleId="Heading6">
    <w:name w:val="heading 6"/>
    <w:basedOn w:val="Normal"/>
    <w:next w:val="Normal"/>
    <w:link w:val="Heading6Char"/>
    <w:uiPriority w:val="9"/>
    <w:semiHidden/>
    <w:unhideWhenUsed/>
    <w:qFormat/>
    <w:rsid w:val="00232996"/>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sz w:val="22"/>
    </w:rPr>
  </w:style>
  <w:style w:type="paragraph" w:styleId="Heading7">
    <w:name w:val="heading 7"/>
    <w:basedOn w:val="Normal"/>
    <w:next w:val="Normal"/>
    <w:link w:val="Heading7Char"/>
    <w:uiPriority w:val="9"/>
    <w:semiHidden/>
    <w:unhideWhenUsed/>
    <w:qFormat/>
    <w:rsid w:val="00232996"/>
    <w:pPr>
      <w:keepNext/>
      <w:keepLines/>
      <w:numPr>
        <w:ilvl w:val="6"/>
        <w:numId w:val="1"/>
      </w:numPr>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23299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3299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996"/>
    <w:rPr>
      <w:rFonts w:ascii="Trajan Pro" w:eastAsiaTheme="majorEastAsia" w:hAnsi="Trajan Pro" w:cstheme="majorBidi"/>
      <w:b/>
      <w:bCs/>
      <w:color w:val="008BAC"/>
      <w:sz w:val="40"/>
      <w:szCs w:val="28"/>
      <w:lang w:val="fr-FR"/>
    </w:rPr>
  </w:style>
  <w:style w:type="character" w:customStyle="1" w:styleId="Heading2Char">
    <w:name w:val="Heading 2 Char"/>
    <w:basedOn w:val="DefaultParagraphFont"/>
    <w:link w:val="Heading2"/>
    <w:uiPriority w:val="9"/>
    <w:rsid w:val="00232996"/>
    <w:rPr>
      <w:rFonts w:ascii="Trajan Pro" w:eastAsiaTheme="majorEastAsia" w:hAnsi="Trajan Pro" w:cstheme="majorBidi"/>
      <w:b/>
      <w:bCs/>
      <w:sz w:val="28"/>
      <w:szCs w:val="26"/>
      <w:lang w:val="fr-FR"/>
    </w:rPr>
  </w:style>
  <w:style w:type="character" w:customStyle="1" w:styleId="Heading3Char">
    <w:name w:val="Heading 3 Char"/>
    <w:basedOn w:val="DefaultParagraphFont"/>
    <w:link w:val="Heading3"/>
    <w:uiPriority w:val="9"/>
    <w:rsid w:val="00232996"/>
    <w:rPr>
      <w:rFonts w:ascii="Gill Sans MT" w:eastAsiaTheme="majorEastAsia" w:hAnsi="Gill Sans MT" w:cstheme="majorBidi"/>
      <w:b/>
      <w:bCs/>
      <w:color w:val="000000" w:themeColor="text1"/>
      <w:sz w:val="24"/>
      <w:lang w:val="fr-FR"/>
    </w:rPr>
  </w:style>
  <w:style w:type="character" w:customStyle="1" w:styleId="Heading4Char">
    <w:name w:val="Heading 4 Char"/>
    <w:basedOn w:val="DefaultParagraphFont"/>
    <w:link w:val="Heading4"/>
    <w:uiPriority w:val="9"/>
    <w:rsid w:val="00232996"/>
    <w:rPr>
      <w:rFonts w:ascii="Gill Sans MT" w:eastAsiaTheme="majorEastAsia" w:hAnsi="Gill Sans MT" w:cstheme="majorBidi"/>
      <w:bCs/>
      <w:iCs/>
      <w:color w:val="4472C4" w:themeColor="accent1"/>
      <w:lang w:val="fr-FR"/>
    </w:rPr>
  </w:style>
  <w:style w:type="character" w:customStyle="1" w:styleId="Heading5Char">
    <w:name w:val="Heading 5 Char"/>
    <w:basedOn w:val="DefaultParagraphFont"/>
    <w:link w:val="Heading5"/>
    <w:uiPriority w:val="9"/>
    <w:semiHidden/>
    <w:rsid w:val="00232996"/>
    <w:rPr>
      <w:rFonts w:asciiTheme="majorHAnsi" w:eastAsiaTheme="majorEastAsia" w:hAnsiTheme="majorHAnsi" w:cstheme="majorBidi"/>
      <w:color w:val="1F3763" w:themeColor="accent1" w:themeShade="7F"/>
      <w:lang w:val="fr-FR"/>
    </w:rPr>
  </w:style>
  <w:style w:type="character" w:customStyle="1" w:styleId="Heading6Char">
    <w:name w:val="Heading 6 Char"/>
    <w:basedOn w:val="DefaultParagraphFont"/>
    <w:link w:val="Heading6"/>
    <w:uiPriority w:val="9"/>
    <w:semiHidden/>
    <w:rsid w:val="00232996"/>
    <w:rPr>
      <w:rFonts w:asciiTheme="majorHAnsi" w:eastAsiaTheme="majorEastAsia" w:hAnsiTheme="majorHAnsi" w:cstheme="majorBidi"/>
      <w:i/>
      <w:iCs/>
      <w:color w:val="1F3763" w:themeColor="accent1" w:themeShade="7F"/>
      <w:lang w:val="fr-FR"/>
    </w:rPr>
  </w:style>
  <w:style w:type="character" w:customStyle="1" w:styleId="Heading7Char">
    <w:name w:val="Heading 7 Char"/>
    <w:basedOn w:val="DefaultParagraphFont"/>
    <w:link w:val="Heading7"/>
    <w:uiPriority w:val="9"/>
    <w:semiHidden/>
    <w:rsid w:val="00232996"/>
    <w:rPr>
      <w:rFonts w:asciiTheme="majorHAnsi" w:eastAsiaTheme="majorEastAsia" w:hAnsiTheme="majorHAnsi" w:cstheme="majorBidi"/>
      <w:i/>
      <w:iCs/>
      <w:color w:val="404040" w:themeColor="text1" w:themeTint="BF"/>
      <w:lang w:val="fr-FR"/>
    </w:rPr>
  </w:style>
  <w:style w:type="character" w:customStyle="1" w:styleId="Heading8Char">
    <w:name w:val="Heading 8 Char"/>
    <w:basedOn w:val="DefaultParagraphFont"/>
    <w:link w:val="Heading8"/>
    <w:uiPriority w:val="9"/>
    <w:semiHidden/>
    <w:rsid w:val="00232996"/>
    <w:rPr>
      <w:rFonts w:asciiTheme="majorHAnsi" w:eastAsiaTheme="majorEastAsia" w:hAnsiTheme="majorHAnsi" w:cstheme="majorBidi"/>
      <w:color w:val="404040" w:themeColor="text1" w:themeTint="BF"/>
      <w:sz w:val="20"/>
      <w:szCs w:val="20"/>
      <w:lang w:val="fr-FR"/>
    </w:rPr>
  </w:style>
  <w:style w:type="character" w:customStyle="1" w:styleId="Heading9Char">
    <w:name w:val="Heading 9 Char"/>
    <w:basedOn w:val="DefaultParagraphFont"/>
    <w:link w:val="Heading9"/>
    <w:uiPriority w:val="9"/>
    <w:semiHidden/>
    <w:rsid w:val="00232996"/>
    <w:rPr>
      <w:rFonts w:asciiTheme="majorHAnsi" w:eastAsiaTheme="majorEastAsia" w:hAnsiTheme="majorHAnsi" w:cstheme="majorBidi"/>
      <w:i/>
      <w:iCs/>
      <w:color w:val="404040" w:themeColor="text1" w:themeTint="BF"/>
      <w:sz w:val="20"/>
      <w:szCs w:val="20"/>
      <w:lang w:val="fr-FR"/>
    </w:rPr>
  </w:style>
  <w:style w:type="paragraph" w:styleId="ListParagraph">
    <w:name w:val="List Paragraph"/>
    <w:basedOn w:val="Normal"/>
    <w:uiPriority w:val="34"/>
    <w:qFormat/>
    <w:rsid w:val="00232996"/>
    <w:pPr>
      <w:autoSpaceDE w:val="0"/>
      <w:autoSpaceDN w:val="0"/>
      <w:adjustRightInd w:val="0"/>
      <w:spacing w:before="100" w:beforeAutospacing="1" w:after="100" w:afterAutospacing="1" w:line="360" w:lineRule="auto"/>
      <w:ind w:left="720"/>
      <w:contextualSpacing/>
    </w:pPr>
    <w:rPr>
      <w:rFonts w:eastAsia="Calibri" w:cs="Times New Roman"/>
      <w:lang w:val="fr-CA"/>
    </w:rPr>
  </w:style>
  <w:style w:type="paragraph" w:styleId="Caption">
    <w:name w:val="caption"/>
    <w:basedOn w:val="Normal"/>
    <w:next w:val="Normal"/>
    <w:uiPriority w:val="35"/>
    <w:unhideWhenUsed/>
    <w:qFormat/>
    <w:rsid w:val="00232996"/>
    <w:pPr>
      <w:spacing w:line="240" w:lineRule="auto"/>
    </w:pPr>
    <w:rPr>
      <w:bCs/>
      <w:color w:val="008BAC"/>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37008E3BA50242A57BAB8E84924872" ma:contentTypeVersion="16" ma:contentTypeDescription="Crée un document." ma:contentTypeScope="" ma:versionID="26a7d1286d8b4c97c33f33fe7d61cd8e">
  <xsd:schema xmlns:xsd="http://www.w3.org/2001/XMLSchema" xmlns:xs="http://www.w3.org/2001/XMLSchema" xmlns:p="http://schemas.microsoft.com/office/2006/metadata/properties" xmlns:ns2="44cbcb99-7dda-43e0-b45b-1be296466d26" xmlns:ns3="6f49458d-84e1-49c0-b51d-5b015ab85dfe" targetNamespace="http://schemas.microsoft.com/office/2006/metadata/properties" ma:root="true" ma:fieldsID="98641ac1cd0e35438851e4c7bacc6546" ns2:_="" ns3:_="">
    <xsd:import namespace="44cbcb99-7dda-43e0-b45b-1be296466d26"/>
    <xsd:import namespace="6f49458d-84e1-49c0-b51d-5b015ab85df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bcb99-7dda-43e0-b45b-1be296466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778033d7-0bac-4e94-bdb3-b176ff92659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f49458d-84e1-49c0-b51d-5b015ab85dfe"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ca599a63-c932-4d8d-bcf5-03ed2d2b7457}" ma:internalName="TaxCatchAll" ma:showField="CatchAllData" ma:web="6f49458d-84e1-49c0-b51d-5b015ab85d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f49458d-84e1-49c0-b51d-5b015ab85dfe" xsi:nil="true"/>
    <lcf76f155ced4ddcb4097134ff3c332f xmlns="44cbcb99-7dda-43e0-b45b-1be296466d2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5AAEA0-4FA1-4502-9B0C-1178ADBE5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bcb99-7dda-43e0-b45b-1be296466d26"/>
    <ds:schemaRef ds:uri="6f49458d-84e1-49c0-b51d-5b015ab85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5DEF12-F5F8-45E3-9696-6F48AAE2911C}">
  <ds:schemaRefs>
    <ds:schemaRef ds:uri="http://schemas.microsoft.com/office/2006/metadata/properties"/>
    <ds:schemaRef ds:uri="http://schemas.microsoft.com/office/infopath/2007/PartnerControls"/>
    <ds:schemaRef ds:uri="6f49458d-84e1-49c0-b51d-5b015ab85dfe"/>
    <ds:schemaRef ds:uri="44cbcb99-7dda-43e0-b45b-1be296466d26"/>
  </ds:schemaRefs>
</ds:datastoreItem>
</file>

<file path=customXml/itemProps3.xml><?xml version="1.0" encoding="utf-8"?>
<ds:datastoreItem xmlns:ds="http://schemas.openxmlformats.org/officeDocument/2006/customXml" ds:itemID="{DD0E214E-5CCF-44BE-8923-4630DC7FC2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855</Words>
  <Characters>4128</Characters>
  <Application>Microsoft Office Word</Application>
  <DocSecurity>0</DocSecurity>
  <Lines>94</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Tran</dc:creator>
  <cp:keywords/>
  <dc:description/>
  <cp:lastModifiedBy>Landry, Michel</cp:lastModifiedBy>
  <cp:revision>5</cp:revision>
  <dcterms:created xsi:type="dcterms:W3CDTF">2022-06-01T14:45:00Z</dcterms:created>
  <dcterms:modified xsi:type="dcterms:W3CDTF">2026-03-04T22:24:00Z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0x0101003537008E3BA50242A57BAB8E84924872</vt:lpwstr>
  </property>
  <property fmtid="{D5CDD505-2E9C-101B-9397-08002B2CF9AE}" pid="3" name="MediaServiceImageTags">
    <vt:lpwstr/>
  </property>
</Properties>
</file>