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C9F0A" w14:textId="3E922151" w:rsidR="009B2CE6" w:rsidRPr="008E5103" w:rsidRDefault="008655C1" w:rsidP="008E5103">
      <w:pPr>
        <w:rPr>
          <w:rFonts w:ascii="Times New Roman" w:hAnsi="Times New Roman" w:cs="Times New Roman"/>
          <w:b/>
          <w:bCs/>
          <w:sz w:val="28"/>
          <w:szCs w:val="28"/>
        </w:rPr>
      </w:pPr>
      <w:bookmarkStart w:id="0" w:name="_Toc98412485"/>
      <w:r>
        <w:rPr>
          <w:rFonts w:ascii="Times New Roman" w:hAnsi="Times New Roman" w:cs="Times New Roman"/>
          <w:b/>
          <w:bCs/>
          <w:sz w:val="28"/>
          <w:szCs w:val="28"/>
        </w:rPr>
        <w:t xml:space="preserve">Formulaire </w:t>
      </w:r>
      <w:r w:rsidR="009B2CE6" w:rsidRPr="008E5103">
        <w:rPr>
          <w:rFonts w:ascii="Times New Roman" w:hAnsi="Times New Roman" w:cs="Times New Roman"/>
          <w:b/>
          <w:bCs/>
          <w:sz w:val="28"/>
          <w:szCs w:val="28"/>
        </w:rPr>
        <w:t>IQBR</w:t>
      </w:r>
      <w:bookmarkEnd w:id="0"/>
    </w:p>
    <w:p w14:paraId="26784D01" w14:textId="5F7C6F59" w:rsidR="00B8316B" w:rsidRPr="00AD78CB" w:rsidRDefault="0094550C" w:rsidP="00BC16C9">
      <w:pPr>
        <w:rPr>
          <w:rFonts w:ascii="Times New Roman" w:hAnsi="Times New Roman" w:cs="Times New Roman"/>
          <w:sz w:val="22"/>
          <w:lang w:val="fr-CA"/>
        </w:rPr>
      </w:pPr>
      <w:r w:rsidRPr="00AD78CB">
        <w:rPr>
          <w:rFonts w:ascii="Times New Roman" w:hAnsi="Times New Roman" w:cs="Times New Roman"/>
          <w:sz w:val="22"/>
          <w:lang w:val="fr-CA"/>
        </w:rPr>
        <w:t>La bande riveraine est une zone végétalisée</w:t>
      </w:r>
      <w:r w:rsidR="00BC16C9" w:rsidRPr="00AD78CB">
        <w:rPr>
          <w:rFonts w:ascii="Times New Roman" w:hAnsi="Times New Roman" w:cs="Times New Roman"/>
          <w:sz w:val="22"/>
          <w:lang w:val="fr-CA"/>
        </w:rPr>
        <w:t xml:space="preserve"> d’une largeur </w:t>
      </w:r>
      <w:r w:rsidR="00EA43FD" w:rsidRPr="00AD78CB">
        <w:rPr>
          <w:rFonts w:ascii="Times New Roman" w:hAnsi="Times New Roman" w:cs="Times New Roman"/>
          <w:sz w:val="22"/>
          <w:lang w:val="fr-CA"/>
        </w:rPr>
        <w:t xml:space="preserve">au minimum de 10 à 15 mètres entre le milieu aquatique et celui </w:t>
      </w:r>
      <w:r w:rsidR="00EC5EB0" w:rsidRPr="00AD78CB">
        <w:rPr>
          <w:rFonts w:ascii="Times New Roman" w:hAnsi="Times New Roman" w:cs="Times New Roman"/>
          <w:sz w:val="22"/>
          <w:lang w:val="fr-CA"/>
        </w:rPr>
        <w:t>terrestre</w:t>
      </w:r>
      <w:r w:rsidR="00EA43FD" w:rsidRPr="00AD78CB">
        <w:rPr>
          <w:rFonts w:ascii="Times New Roman" w:hAnsi="Times New Roman" w:cs="Times New Roman"/>
          <w:sz w:val="22"/>
          <w:lang w:val="fr-CA"/>
        </w:rPr>
        <w:t xml:space="preserve">. </w:t>
      </w:r>
      <w:r w:rsidR="008862E9" w:rsidRPr="00AD78CB">
        <w:rPr>
          <w:rFonts w:ascii="Times New Roman" w:hAnsi="Times New Roman" w:cs="Times New Roman"/>
          <w:sz w:val="22"/>
          <w:lang w:val="fr-CA"/>
        </w:rPr>
        <w:t xml:space="preserve">Si la bande riveraine est laissée à elle-même, soit naturelle, elle remplit plusieurs fonctions écologiques </w:t>
      </w:r>
      <w:r w:rsidR="00251452" w:rsidRPr="00AD78CB">
        <w:rPr>
          <w:rFonts w:ascii="Times New Roman" w:hAnsi="Times New Roman" w:cs="Times New Roman"/>
          <w:sz w:val="22"/>
          <w:lang w:val="fr-CA"/>
        </w:rPr>
        <w:t xml:space="preserve">essentielles </w:t>
      </w:r>
      <w:r w:rsidR="00AC6715" w:rsidRPr="00AD78CB">
        <w:rPr>
          <w:rFonts w:ascii="Times New Roman" w:hAnsi="Times New Roman" w:cs="Times New Roman"/>
          <w:sz w:val="22"/>
          <w:lang w:val="fr-CA"/>
        </w:rPr>
        <w:t xml:space="preserve">au bon fonctionnement des écosystèmes aquatiques et </w:t>
      </w:r>
      <w:r w:rsidR="00A90037" w:rsidRPr="00AD78CB">
        <w:rPr>
          <w:rFonts w:ascii="Times New Roman" w:hAnsi="Times New Roman" w:cs="Times New Roman"/>
          <w:sz w:val="22"/>
          <w:lang w:val="fr-CA"/>
        </w:rPr>
        <w:t xml:space="preserve">aide à maintenir l’intégrité </w:t>
      </w:r>
      <w:r w:rsidR="00DB3532" w:rsidRPr="00AD78CB">
        <w:rPr>
          <w:rFonts w:ascii="Times New Roman" w:hAnsi="Times New Roman" w:cs="Times New Roman"/>
          <w:sz w:val="22"/>
          <w:lang w:val="fr-CA"/>
        </w:rPr>
        <w:t xml:space="preserve">de leurs communautés biologiques. </w:t>
      </w:r>
      <w:r w:rsidR="008C4F5F" w:rsidRPr="00AD78CB">
        <w:rPr>
          <w:rFonts w:ascii="Times New Roman" w:hAnsi="Times New Roman" w:cs="Times New Roman"/>
          <w:sz w:val="22"/>
          <w:lang w:val="fr-CA"/>
        </w:rPr>
        <w:t>Cependant</w:t>
      </w:r>
      <w:r w:rsidR="00DB3532" w:rsidRPr="00AD78CB">
        <w:rPr>
          <w:rFonts w:ascii="Times New Roman" w:hAnsi="Times New Roman" w:cs="Times New Roman"/>
          <w:sz w:val="22"/>
          <w:lang w:val="fr-CA"/>
        </w:rPr>
        <w:t xml:space="preserve">, à certains endroits, </w:t>
      </w:r>
      <w:r w:rsidR="008C4F5F" w:rsidRPr="00AD78CB">
        <w:rPr>
          <w:rFonts w:ascii="Times New Roman" w:hAnsi="Times New Roman" w:cs="Times New Roman"/>
          <w:sz w:val="22"/>
          <w:lang w:val="fr-CA"/>
        </w:rPr>
        <w:t>les bandes riveraines ont perdu leurs caractères d’origine par</w:t>
      </w:r>
      <w:r w:rsidR="009A5424" w:rsidRPr="00AD78CB">
        <w:rPr>
          <w:rFonts w:ascii="Times New Roman" w:hAnsi="Times New Roman" w:cs="Times New Roman"/>
          <w:sz w:val="22"/>
          <w:lang w:val="fr-CA"/>
        </w:rPr>
        <w:t xml:space="preserve"> l’industrialisation, l’urbanisation ou l’agrandissement des terres agricoles</w:t>
      </w:r>
      <w:r w:rsidR="00DB7043" w:rsidRPr="00AD78CB">
        <w:rPr>
          <w:rFonts w:ascii="Times New Roman" w:hAnsi="Times New Roman" w:cs="Times New Roman"/>
          <w:sz w:val="22"/>
          <w:lang w:val="fr-CA"/>
        </w:rPr>
        <w:t xml:space="preserve"> (MELCC, 20</w:t>
      </w:r>
      <w:r w:rsidR="00AA07DA">
        <w:rPr>
          <w:rFonts w:ascii="Times New Roman" w:hAnsi="Times New Roman" w:cs="Times New Roman"/>
          <w:sz w:val="22"/>
          <w:lang w:val="fr-CA"/>
        </w:rPr>
        <w:t>19</w:t>
      </w:r>
      <w:r w:rsidR="00DB7043" w:rsidRPr="00AD78CB">
        <w:rPr>
          <w:rFonts w:ascii="Times New Roman" w:hAnsi="Times New Roman" w:cs="Times New Roman"/>
          <w:sz w:val="22"/>
          <w:lang w:val="fr-CA"/>
        </w:rPr>
        <w:t>)</w:t>
      </w:r>
      <w:r w:rsidR="009A5424" w:rsidRPr="00AD78CB">
        <w:rPr>
          <w:rFonts w:ascii="Times New Roman" w:hAnsi="Times New Roman" w:cs="Times New Roman"/>
          <w:sz w:val="22"/>
          <w:lang w:val="fr-CA"/>
        </w:rPr>
        <w:t>.</w:t>
      </w:r>
      <w:r w:rsidR="00036965" w:rsidRPr="00AD78CB">
        <w:rPr>
          <w:rFonts w:ascii="Times New Roman" w:hAnsi="Times New Roman" w:cs="Times New Roman"/>
          <w:sz w:val="22"/>
          <w:lang w:val="fr-CA"/>
        </w:rPr>
        <w:t xml:space="preserve"> </w:t>
      </w:r>
    </w:p>
    <w:p w14:paraId="5278BF3B" w14:textId="43C890A9" w:rsidR="0035361A" w:rsidRPr="00AD78CB" w:rsidRDefault="0035361A" w:rsidP="00BC16C9">
      <w:pPr>
        <w:rPr>
          <w:rFonts w:ascii="Times New Roman" w:hAnsi="Times New Roman" w:cs="Times New Roman"/>
          <w:sz w:val="22"/>
          <w:lang w:val="fr-CA"/>
        </w:rPr>
      </w:pPr>
      <w:r w:rsidRPr="00AD78CB">
        <w:rPr>
          <w:rFonts w:ascii="Times New Roman" w:hAnsi="Times New Roman" w:cs="Times New Roman"/>
          <w:sz w:val="22"/>
          <w:lang w:val="fr-CA"/>
        </w:rPr>
        <w:t>Les fonctions écologiques de la bande riveraine sont</w:t>
      </w:r>
      <w:r w:rsidR="00AD78CB">
        <w:rPr>
          <w:rFonts w:ascii="Times New Roman" w:hAnsi="Times New Roman" w:cs="Times New Roman"/>
          <w:sz w:val="22"/>
          <w:lang w:val="fr-CA"/>
        </w:rPr>
        <w:t xml:space="preserve"> (MELCC, 2022)</w:t>
      </w:r>
      <w:r w:rsidRPr="00AD78CB">
        <w:rPr>
          <w:rFonts w:ascii="Times New Roman" w:hAnsi="Times New Roman" w:cs="Times New Roman"/>
          <w:sz w:val="22"/>
          <w:lang w:val="fr-CA"/>
        </w:rPr>
        <w:t> :</w:t>
      </w:r>
    </w:p>
    <w:p w14:paraId="26CDF71F" w14:textId="4CD24387" w:rsidR="0035361A" w:rsidRPr="00AD78CB" w:rsidRDefault="00096F97" w:rsidP="00AD78CB">
      <w:pPr>
        <w:pStyle w:val="ListParagraph"/>
        <w:numPr>
          <w:ilvl w:val="0"/>
          <w:numId w:val="5"/>
        </w:numPr>
        <w:spacing w:line="276" w:lineRule="auto"/>
        <w:rPr>
          <w:rFonts w:ascii="Times New Roman" w:hAnsi="Times New Roman"/>
          <w:sz w:val="22"/>
        </w:rPr>
      </w:pPr>
      <w:r w:rsidRPr="00AD78CB">
        <w:rPr>
          <w:rFonts w:ascii="Times New Roman" w:hAnsi="Times New Roman"/>
          <w:sz w:val="22"/>
        </w:rPr>
        <w:t>Rétention des sédiments, nutriments et contaminants</w:t>
      </w:r>
    </w:p>
    <w:p w14:paraId="6737601A" w14:textId="179851E6" w:rsidR="00096F97" w:rsidRPr="00AD78CB" w:rsidRDefault="00096F97" w:rsidP="00AD78CB">
      <w:pPr>
        <w:pStyle w:val="ListParagraph"/>
        <w:numPr>
          <w:ilvl w:val="0"/>
          <w:numId w:val="5"/>
        </w:numPr>
        <w:spacing w:line="276" w:lineRule="auto"/>
        <w:rPr>
          <w:rFonts w:ascii="Times New Roman" w:hAnsi="Times New Roman"/>
          <w:sz w:val="22"/>
        </w:rPr>
      </w:pPr>
      <w:r w:rsidRPr="00AD78CB">
        <w:rPr>
          <w:rFonts w:ascii="Times New Roman" w:hAnsi="Times New Roman"/>
          <w:sz w:val="22"/>
        </w:rPr>
        <w:t>Stabilisation des berges et protection contre l’érosion des sols</w:t>
      </w:r>
    </w:p>
    <w:p w14:paraId="645C038F" w14:textId="270A2EE9" w:rsidR="00096F97" w:rsidRPr="00AD78CB" w:rsidRDefault="00096F97" w:rsidP="00AD78CB">
      <w:pPr>
        <w:pStyle w:val="ListParagraph"/>
        <w:numPr>
          <w:ilvl w:val="0"/>
          <w:numId w:val="5"/>
        </w:numPr>
        <w:spacing w:line="276" w:lineRule="auto"/>
        <w:rPr>
          <w:rFonts w:ascii="Times New Roman" w:hAnsi="Times New Roman"/>
          <w:sz w:val="22"/>
        </w:rPr>
      </w:pPr>
      <w:r w:rsidRPr="00AD78CB">
        <w:rPr>
          <w:rFonts w:ascii="Times New Roman" w:hAnsi="Times New Roman"/>
          <w:sz w:val="22"/>
        </w:rPr>
        <w:t>Régularisation de la température de l’eau</w:t>
      </w:r>
    </w:p>
    <w:p w14:paraId="0F1E3D61" w14:textId="0085EC2B" w:rsidR="00096F97" w:rsidRPr="00AD78CB" w:rsidRDefault="00096F97" w:rsidP="00AD78CB">
      <w:pPr>
        <w:pStyle w:val="ListParagraph"/>
        <w:numPr>
          <w:ilvl w:val="0"/>
          <w:numId w:val="5"/>
        </w:numPr>
        <w:spacing w:line="276" w:lineRule="auto"/>
        <w:rPr>
          <w:rFonts w:ascii="Times New Roman" w:hAnsi="Times New Roman"/>
          <w:sz w:val="22"/>
        </w:rPr>
      </w:pPr>
      <w:r w:rsidRPr="00AD78CB">
        <w:rPr>
          <w:rFonts w:ascii="Times New Roman" w:hAnsi="Times New Roman"/>
          <w:color w:val="000000"/>
          <w:sz w:val="22"/>
          <w:shd w:val="clear" w:color="auto" w:fill="FFFFFF"/>
        </w:rPr>
        <w:t>Réduction de l’évapotranspiration</w:t>
      </w:r>
    </w:p>
    <w:p w14:paraId="1E6A95C4" w14:textId="03534767" w:rsidR="00096F97" w:rsidRPr="00AD78CB" w:rsidRDefault="00096F97" w:rsidP="00AD78CB">
      <w:pPr>
        <w:pStyle w:val="ListParagraph"/>
        <w:numPr>
          <w:ilvl w:val="0"/>
          <w:numId w:val="5"/>
        </w:numPr>
        <w:spacing w:line="276" w:lineRule="auto"/>
        <w:rPr>
          <w:rFonts w:ascii="Times New Roman" w:hAnsi="Times New Roman"/>
          <w:sz w:val="22"/>
        </w:rPr>
      </w:pPr>
      <w:r w:rsidRPr="00AD78CB">
        <w:rPr>
          <w:rFonts w:ascii="Times New Roman" w:hAnsi="Times New Roman"/>
          <w:color w:val="000000"/>
          <w:sz w:val="22"/>
          <w:shd w:val="clear" w:color="auto" w:fill="FFFFFF"/>
        </w:rPr>
        <w:t>Limitation de la productivité autochtone des plans d’eau</w:t>
      </w:r>
    </w:p>
    <w:p w14:paraId="476041EF" w14:textId="1FAFBC94" w:rsidR="00096F97" w:rsidRPr="00AD78CB" w:rsidRDefault="00096F97" w:rsidP="00AD78CB">
      <w:pPr>
        <w:pStyle w:val="ListParagraph"/>
        <w:numPr>
          <w:ilvl w:val="0"/>
          <w:numId w:val="5"/>
        </w:numPr>
        <w:spacing w:line="276" w:lineRule="auto"/>
        <w:rPr>
          <w:rFonts w:ascii="Times New Roman" w:hAnsi="Times New Roman"/>
          <w:sz w:val="22"/>
        </w:rPr>
      </w:pPr>
      <w:r w:rsidRPr="00AD78CB">
        <w:rPr>
          <w:rFonts w:ascii="Times New Roman" w:hAnsi="Times New Roman"/>
          <w:color w:val="000000"/>
          <w:sz w:val="22"/>
          <w:shd w:val="clear" w:color="auto" w:fill="FFFFFF"/>
        </w:rPr>
        <w:t>Source d’apports allochtones au cours d’eau</w:t>
      </w:r>
    </w:p>
    <w:p w14:paraId="206655AE" w14:textId="40C67A8E" w:rsidR="00096F97" w:rsidRPr="00AD78CB" w:rsidRDefault="00096F97" w:rsidP="00AD78CB">
      <w:pPr>
        <w:pStyle w:val="ListParagraph"/>
        <w:numPr>
          <w:ilvl w:val="0"/>
          <w:numId w:val="5"/>
        </w:numPr>
        <w:spacing w:line="276" w:lineRule="auto"/>
        <w:rPr>
          <w:rFonts w:ascii="Times New Roman" w:hAnsi="Times New Roman"/>
          <w:sz w:val="22"/>
        </w:rPr>
      </w:pPr>
      <w:r w:rsidRPr="00AD78CB">
        <w:rPr>
          <w:rFonts w:ascii="Times New Roman" w:hAnsi="Times New Roman"/>
          <w:color w:val="000000"/>
          <w:sz w:val="22"/>
          <w:shd w:val="clear" w:color="auto" w:fill="FFFFFF"/>
        </w:rPr>
        <w:t>Régularisation de l’hydrosystème et recharge de la nappe phréatique</w:t>
      </w:r>
    </w:p>
    <w:p w14:paraId="650D2A96" w14:textId="7CEF3241" w:rsidR="00AD78CB" w:rsidRPr="00AD78CB" w:rsidRDefault="00AD78CB" w:rsidP="00AD78CB">
      <w:pPr>
        <w:pStyle w:val="ListParagraph"/>
        <w:numPr>
          <w:ilvl w:val="0"/>
          <w:numId w:val="5"/>
        </w:numPr>
        <w:spacing w:line="276" w:lineRule="auto"/>
        <w:rPr>
          <w:rFonts w:ascii="Times New Roman" w:hAnsi="Times New Roman"/>
          <w:sz w:val="22"/>
        </w:rPr>
      </w:pPr>
      <w:r w:rsidRPr="00AD78CB">
        <w:rPr>
          <w:rFonts w:ascii="Times New Roman" w:hAnsi="Times New Roman"/>
          <w:color w:val="000000"/>
          <w:sz w:val="22"/>
          <w:shd w:val="clear" w:color="auto" w:fill="FFFFFF"/>
        </w:rPr>
        <w:t>Création d’habitats pour les communautés benthiques et piscicoles</w:t>
      </w:r>
    </w:p>
    <w:p w14:paraId="74FEA3CB" w14:textId="518615B7" w:rsidR="00AD78CB" w:rsidRPr="00AD78CB" w:rsidRDefault="00AD78CB" w:rsidP="00AD78CB">
      <w:pPr>
        <w:pStyle w:val="ListParagraph"/>
        <w:numPr>
          <w:ilvl w:val="0"/>
          <w:numId w:val="5"/>
        </w:numPr>
        <w:spacing w:line="276" w:lineRule="auto"/>
        <w:rPr>
          <w:rFonts w:ascii="Times New Roman" w:hAnsi="Times New Roman"/>
          <w:sz w:val="22"/>
        </w:rPr>
      </w:pPr>
      <w:r w:rsidRPr="00AD78CB">
        <w:rPr>
          <w:rFonts w:ascii="Times New Roman" w:hAnsi="Times New Roman"/>
          <w:color w:val="000000"/>
          <w:sz w:val="22"/>
          <w:shd w:val="clear" w:color="auto" w:fill="FFFFFF"/>
        </w:rPr>
        <w:t>Maintien de la biodiversité aquatique et terrestre</w:t>
      </w:r>
    </w:p>
    <w:p w14:paraId="6268A91F" w14:textId="1E4BF720" w:rsidR="00AD78CB" w:rsidRPr="00AD78CB" w:rsidRDefault="00AD78CB" w:rsidP="00AD78CB">
      <w:pPr>
        <w:pStyle w:val="ListParagraph"/>
        <w:numPr>
          <w:ilvl w:val="0"/>
          <w:numId w:val="5"/>
        </w:numPr>
        <w:spacing w:line="276" w:lineRule="auto"/>
        <w:rPr>
          <w:rFonts w:ascii="Times New Roman" w:hAnsi="Times New Roman"/>
          <w:sz w:val="22"/>
        </w:rPr>
      </w:pPr>
      <w:r w:rsidRPr="00AD78CB">
        <w:rPr>
          <w:rFonts w:ascii="Times New Roman" w:hAnsi="Times New Roman"/>
          <w:color w:val="000000"/>
          <w:sz w:val="22"/>
          <w:shd w:val="clear" w:color="auto" w:fill="FFFFFF"/>
        </w:rPr>
        <w:t>Préservation de l’état naturel</w:t>
      </w:r>
    </w:p>
    <w:p w14:paraId="41F37228" w14:textId="1E07A602" w:rsidR="00A206AC" w:rsidRPr="00A206AC" w:rsidRDefault="00A206AC" w:rsidP="00A206AC">
      <w:pPr>
        <w:pStyle w:val="Heading2"/>
        <w:numPr>
          <w:ilvl w:val="0"/>
          <w:numId w:val="0"/>
        </w:numPr>
        <w:spacing w:before="0" w:after="240"/>
        <w:rPr>
          <w:rFonts w:ascii="Times New Roman" w:hAnsi="Times New Roman" w:cs="Times New Roman"/>
          <w:sz w:val="24"/>
          <w:szCs w:val="24"/>
        </w:rPr>
      </w:pPr>
      <w:r w:rsidRPr="009167BF">
        <w:rPr>
          <w:rFonts w:ascii="Times New Roman" w:eastAsia="Calibri-Bold" w:hAnsi="Times New Roman" w:cs="Times New Roman"/>
          <w:sz w:val="24"/>
          <w:szCs w:val="24"/>
          <w:lang w:val="fr-CA"/>
        </w:rPr>
        <w:t xml:space="preserve">Indice de qualité </w:t>
      </w:r>
      <w:r>
        <w:rPr>
          <w:rFonts w:ascii="Times New Roman" w:eastAsia="Calibri-Bold" w:hAnsi="Times New Roman" w:cs="Times New Roman"/>
          <w:sz w:val="24"/>
          <w:szCs w:val="24"/>
          <w:lang w:val="fr-CA"/>
        </w:rPr>
        <w:t>de la bande riveraine</w:t>
      </w:r>
      <w:r w:rsidRPr="009167BF">
        <w:rPr>
          <w:rFonts w:ascii="Times New Roman" w:eastAsia="Calibri-Bold" w:hAnsi="Times New Roman" w:cs="Times New Roman"/>
          <w:sz w:val="24"/>
          <w:szCs w:val="24"/>
          <w:lang w:val="fr-CA"/>
        </w:rPr>
        <w:t xml:space="preserve"> (IQ</w:t>
      </w:r>
      <w:r>
        <w:rPr>
          <w:rFonts w:ascii="Times New Roman" w:eastAsia="Calibri-Bold" w:hAnsi="Times New Roman" w:cs="Times New Roman"/>
          <w:sz w:val="24"/>
          <w:szCs w:val="24"/>
          <w:lang w:val="fr-CA"/>
        </w:rPr>
        <w:t>BR</w:t>
      </w:r>
      <w:r w:rsidRPr="009167BF">
        <w:rPr>
          <w:rFonts w:ascii="Times New Roman" w:eastAsia="Calibri-Bold" w:hAnsi="Times New Roman" w:cs="Times New Roman"/>
          <w:sz w:val="24"/>
          <w:szCs w:val="24"/>
          <w:lang w:val="fr-CA"/>
        </w:rPr>
        <w:t>)</w:t>
      </w:r>
    </w:p>
    <w:p w14:paraId="574E0C23" w14:textId="77777777" w:rsidR="009B2CE6" w:rsidRPr="009B2CE6" w:rsidRDefault="009B2CE6" w:rsidP="00595C3A">
      <w:pPr>
        <w:spacing w:after="240"/>
        <w:rPr>
          <w:rFonts w:ascii="Times New Roman" w:hAnsi="Times New Roman" w:cs="Times New Roman"/>
          <w:sz w:val="22"/>
        </w:rPr>
      </w:pPr>
      <w:r w:rsidRPr="009B2CE6">
        <w:rPr>
          <w:rFonts w:ascii="Times New Roman" w:hAnsi="Times New Roman" w:cs="Times New Roman"/>
          <w:sz w:val="22"/>
        </w:rPr>
        <w:t xml:space="preserve">L’évaluation de l’IQBR a été effectuée selon un protocole adapté de Saint-Jacques et Richard </w:t>
      </w:r>
      <w:sdt>
        <w:sdtPr>
          <w:rPr>
            <w:rFonts w:ascii="Times New Roman" w:hAnsi="Times New Roman" w:cs="Times New Roman"/>
            <w:sz w:val="22"/>
          </w:rPr>
          <w:id w:val="-1222893428"/>
          <w:citation/>
        </w:sdtPr>
        <w:sdtEndPr/>
        <w:sdtContent>
          <w:r w:rsidRPr="009B2CE6">
            <w:rPr>
              <w:rFonts w:ascii="Times New Roman" w:hAnsi="Times New Roman" w:cs="Times New Roman"/>
              <w:sz w:val="22"/>
            </w:rPr>
            <w:fldChar w:fldCharType="begin"/>
          </w:r>
          <w:r w:rsidRPr="009B2CE6">
            <w:rPr>
              <w:rFonts w:ascii="Times New Roman" w:hAnsi="Times New Roman" w:cs="Times New Roman"/>
              <w:sz w:val="22"/>
              <w:lang w:val="fr-CA"/>
            </w:rPr>
            <w:instrText xml:space="preserve">CITATION Sai98 \n  \t  \l 4105 </w:instrText>
          </w:r>
          <w:r w:rsidRPr="009B2CE6">
            <w:rPr>
              <w:rFonts w:ascii="Times New Roman" w:hAnsi="Times New Roman" w:cs="Times New Roman"/>
              <w:sz w:val="22"/>
            </w:rPr>
            <w:fldChar w:fldCharType="separate"/>
          </w:r>
          <w:r w:rsidRPr="009B2CE6">
            <w:rPr>
              <w:rFonts w:ascii="Times New Roman" w:hAnsi="Times New Roman" w:cs="Times New Roman"/>
              <w:noProof/>
              <w:sz w:val="22"/>
              <w:lang w:val="fr-CA"/>
            </w:rPr>
            <w:t>(1998)</w:t>
          </w:r>
          <w:r w:rsidRPr="009B2CE6">
            <w:rPr>
              <w:rFonts w:ascii="Times New Roman" w:hAnsi="Times New Roman" w:cs="Times New Roman"/>
              <w:sz w:val="22"/>
            </w:rPr>
            <w:fldChar w:fldCharType="end"/>
          </w:r>
        </w:sdtContent>
      </w:sdt>
      <w:r w:rsidRPr="009B2CE6">
        <w:rPr>
          <w:rFonts w:ascii="Times New Roman" w:hAnsi="Times New Roman" w:cs="Times New Roman"/>
          <w:sz w:val="22"/>
        </w:rPr>
        <w:t xml:space="preserve"> et proposé comme méthode d’évaluation des bandes riveraines par le ministère de l’Environnement et de la Lutte contre les changements climatiques </w:t>
      </w:r>
      <w:sdt>
        <w:sdtPr>
          <w:rPr>
            <w:rFonts w:ascii="Times New Roman" w:hAnsi="Times New Roman" w:cs="Times New Roman"/>
            <w:sz w:val="22"/>
          </w:rPr>
          <w:id w:val="-92468159"/>
          <w:citation/>
        </w:sdtPr>
        <w:sdtEndPr/>
        <w:sdtContent>
          <w:r w:rsidRPr="009B2CE6">
            <w:rPr>
              <w:rFonts w:ascii="Times New Roman" w:hAnsi="Times New Roman" w:cs="Times New Roman"/>
              <w:sz w:val="22"/>
            </w:rPr>
            <w:fldChar w:fldCharType="begin"/>
          </w:r>
          <w:r w:rsidRPr="009B2CE6">
            <w:rPr>
              <w:rFonts w:ascii="Times New Roman" w:hAnsi="Times New Roman" w:cs="Times New Roman"/>
              <w:sz w:val="22"/>
              <w:lang w:val="fr-CA"/>
            </w:rPr>
            <w:instrText xml:space="preserve"> CITATION MEL19 \l 4105 </w:instrText>
          </w:r>
          <w:r w:rsidRPr="009B2CE6">
            <w:rPr>
              <w:rFonts w:ascii="Times New Roman" w:hAnsi="Times New Roman" w:cs="Times New Roman"/>
              <w:sz w:val="22"/>
            </w:rPr>
            <w:fldChar w:fldCharType="separate"/>
          </w:r>
          <w:r w:rsidRPr="009B2CE6">
            <w:rPr>
              <w:rFonts w:ascii="Times New Roman" w:hAnsi="Times New Roman" w:cs="Times New Roman"/>
              <w:noProof/>
              <w:sz w:val="22"/>
              <w:lang w:val="fr-CA"/>
            </w:rPr>
            <w:t>(MELCC, 2019)</w:t>
          </w:r>
          <w:r w:rsidRPr="009B2CE6">
            <w:rPr>
              <w:rFonts w:ascii="Times New Roman" w:hAnsi="Times New Roman" w:cs="Times New Roman"/>
              <w:sz w:val="22"/>
            </w:rPr>
            <w:fldChar w:fldCharType="end"/>
          </w:r>
        </w:sdtContent>
      </w:sdt>
      <w:r w:rsidRPr="009B2CE6">
        <w:rPr>
          <w:rFonts w:ascii="Times New Roman" w:hAnsi="Times New Roman" w:cs="Times New Roman"/>
          <w:sz w:val="22"/>
        </w:rPr>
        <w:t xml:space="preserve">. Cet indice donnant une valeur entre 0 et 10 se calcule à l’aide du recouvrement végétal de la rive. Il repose sur l’évaluation de neuf composantes de la rive : </w:t>
      </w:r>
    </w:p>
    <w:p w14:paraId="68347BD2" w14:textId="77777777" w:rsidR="009B2CE6" w:rsidRPr="009B2CE6" w:rsidRDefault="009B2CE6" w:rsidP="00AD78CB">
      <w:pPr>
        <w:pStyle w:val="ListParagraph"/>
        <w:numPr>
          <w:ilvl w:val="0"/>
          <w:numId w:val="2"/>
        </w:numPr>
        <w:spacing w:before="0" w:beforeAutospacing="0" w:after="240" w:afterAutospacing="0" w:line="276" w:lineRule="auto"/>
        <w:rPr>
          <w:rFonts w:ascii="Times New Roman" w:hAnsi="Times New Roman"/>
          <w:sz w:val="22"/>
        </w:rPr>
      </w:pPr>
      <w:r w:rsidRPr="009B2CE6">
        <w:rPr>
          <w:rFonts w:ascii="Times New Roman" w:hAnsi="Times New Roman"/>
          <w:sz w:val="22"/>
        </w:rPr>
        <w:t>La forêt</w:t>
      </w:r>
    </w:p>
    <w:p w14:paraId="407F10B7" w14:textId="77777777" w:rsidR="009B2CE6" w:rsidRPr="009B2CE6" w:rsidRDefault="009B2CE6" w:rsidP="00AD78CB">
      <w:pPr>
        <w:pStyle w:val="ListParagraph"/>
        <w:numPr>
          <w:ilvl w:val="0"/>
          <w:numId w:val="2"/>
        </w:numPr>
        <w:spacing w:before="0" w:beforeAutospacing="0" w:after="240" w:afterAutospacing="0" w:line="276" w:lineRule="auto"/>
        <w:rPr>
          <w:rFonts w:ascii="Times New Roman" w:hAnsi="Times New Roman"/>
          <w:sz w:val="22"/>
        </w:rPr>
      </w:pPr>
      <w:r w:rsidRPr="009B2CE6">
        <w:rPr>
          <w:rFonts w:ascii="Times New Roman" w:hAnsi="Times New Roman"/>
          <w:sz w:val="22"/>
        </w:rPr>
        <w:t>L’</w:t>
      </w:r>
      <w:proofErr w:type="spellStart"/>
      <w:r w:rsidRPr="009B2CE6">
        <w:rPr>
          <w:rFonts w:ascii="Times New Roman" w:hAnsi="Times New Roman"/>
          <w:sz w:val="22"/>
        </w:rPr>
        <w:t>arbustaie</w:t>
      </w:r>
      <w:proofErr w:type="spellEnd"/>
    </w:p>
    <w:p w14:paraId="65B105C2" w14:textId="77777777" w:rsidR="009B2CE6" w:rsidRPr="009B2CE6" w:rsidRDefault="009B2CE6" w:rsidP="00AD78CB">
      <w:pPr>
        <w:pStyle w:val="ListParagraph"/>
        <w:numPr>
          <w:ilvl w:val="0"/>
          <w:numId w:val="2"/>
        </w:numPr>
        <w:spacing w:before="0" w:beforeAutospacing="0" w:after="240" w:afterAutospacing="0" w:line="276" w:lineRule="auto"/>
        <w:rPr>
          <w:rFonts w:ascii="Times New Roman" w:hAnsi="Times New Roman"/>
          <w:sz w:val="22"/>
        </w:rPr>
      </w:pPr>
      <w:r w:rsidRPr="009B2CE6">
        <w:rPr>
          <w:rFonts w:ascii="Times New Roman" w:hAnsi="Times New Roman"/>
          <w:sz w:val="22"/>
        </w:rPr>
        <w:t>L’</w:t>
      </w:r>
      <w:proofErr w:type="spellStart"/>
      <w:r w:rsidRPr="009B2CE6">
        <w:rPr>
          <w:rFonts w:ascii="Times New Roman" w:hAnsi="Times New Roman"/>
          <w:sz w:val="22"/>
        </w:rPr>
        <w:t>herbaçaie</w:t>
      </w:r>
      <w:proofErr w:type="spellEnd"/>
      <w:r w:rsidRPr="009B2CE6">
        <w:rPr>
          <w:rFonts w:ascii="Times New Roman" w:hAnsi="Times New Roman"/>
          <w:sz w:val="22"/>
        </w:rPr>
        <w:t xml:space="preserve"> naturelle </w:t>
      </w:r>
    </w:p>
    <w:p w14:paraId="5336D60B" w14:textId="77777777" w:rsidR="009B2CE6" w:rsidRPr="009B2CE6" w:rsidRDefault="009B2CE6" w:rsidP="00AD78CB">
      <w:pPr>
        <w:pStyle w:val="ListParagraph"/>
        <w:numPr>
          <w:ilvl w:val="0"/>
          <w:numId w:val="2"/>
        </w:numPr>
        <w:spacing w:before="0" w:beforeAutospacing="0" w:after="240" w:afterAutospacing="0" w:line="276" w:lineRule="auto"/>
        <w:rPr>
          <w:rFonts w:ascii="Times New Roman" w:hAnsi="Times New Roman"/>
          <w:sz w:val="22"/>
        </w:rPr>
      </w:pPr>
      <w:r w:rsidRPr="009B2CE6">
        <w:rPr>
          <w:rFonts w:ascii="Times New Roman" w:hAnsi="Times New Roman"/>
          <w:sz w:val="22"/>
        </w:rPr>
        <w:t>La culture</w:t>
      </w:r>
    </w:p>
    <w:p w14:paraId="79BE336B" w14:textId="77777777" w:rsidR="009B2CE6" w:rsidRPr="009B2CE6" w:rsidRDefault="009B2CE6" w:rsidP="00AD78CB">
      <w:pPr>
        <w:pStyle w:val="ListParagraph"/>
        <w:numPr>
          <w:ilvl w:val="0"/>
          <w:numId w:val="2"/>
        </w:numPr>
        <w:spacing w:before="0" w:beforeAutospacing="0" w:after="240" w:afterAutospacing="0" w:line="276" w:lineRule="auto"/>
        <w:rPr>
          <w:rFonts w:ascii="Times New Roman" w:hAnsi="Times New Roman"/>
          <w:sz w:val="22"/>
        </w:rPr>
      </w:pPr>
      <w:r w:rsidRPr="009B2CE6">
        <w:rPr>
          <w:rFonts w:ascii="Times New Roman" w:hAnsi="Times New Roman"/>
          <w:sz w:val="22"/>
        </w:rPr>
        <w:t>La friche (prairie, pâturage et pelouse)</w:t>
      </w:r>
    </w:p>
    <w:p w14:paraId="10C77E65" w14:textId="77777777" w:rsidR="009B2CE6" w:rsidRPr="009B2CE6" w:rsidRDefault="009B2CE6" w:rsidP="00AD78CB">
      <w:pPr>
        <w:pStyle w:val="ListParagraph"/>
        <w:numPr>
          <w:ilvl w:val="0"/>
          <w:numId w:val="2"/>
        </w:numPr>
        <w:spacing w:before="0" w:beforeAutospacing="0" w:after="240" w:afterAutospacing="0" w:line="276" w:lineRule="auto"/>
        <w:rPr>
          <w:rFonts w:ascii="Times New Roman" w:hAnsi="Times New Roman"/>
          <w:sz w:val="22"/>
        </w:rPr>
      </w:pPr>
      <w:r w:rsidRPr="009B2CE6">
        <w:rPr>
          <w:rFonts w:ascii="Times New Roman" w:hAnsi="Times New Roman"/>
          <w:sz w:val="22"/>
        </w:rPr>
        <w:t xml:space="preserve">La coupe forestière </w:t>
      </w:r>
    </w:p>
    <w:p w14:paraId="5048992B" w14:textId="77777777" w:rsidR="009B2CE6" w:rsidRPr="009B2CE6" w:rsidRDefault="009B2CE6" w:rsidP="00AD78CB">
      <w:pPr>
        <w:pStyle w:val="ListParagraph"/>
        <w:numPr>
          <w:ilvl w:val="0"/>
          <w:numId w:val="2"/>
        </w:numPr>
        <w:spacing w:before="0" w:beforeAutospacing="0" w:after="240" w:afterAutospacing="0" w:line="276" w:lineRule="auto"/>
        <w:rPr>
          <w:rFonts w:ascii="Times New Roman" w:hAnsi="Times New Roman"/>
          <w:sz w:val="22"/>
        </w:rPr>
      </w:pPr>
      <w:r w:rsidRPr="009B2CE6">
        <w:rPr>
          <w:rFonts w:ascii="Times New Roman" w:hAnsi="Times New Roman"/>
          <w:sz w:val="22"/>
        </w:rPr>
        <w:t>Le socle rocheux</w:t>
      </w:r>
    </w:p>
    <w:p w14:paraId="0C28F478" w14:textId="77777777" w:rsidR="009B2CE6" w:rsidRPr="009B2CE6" w:rsidRDefault="009B2CE6" w:rsidP="00AD78CB">
      <w:pPr>
        <w:pStyle w:val="ListParagraph"/>
        <w:numPr>
          <w:ilvl w:val="0"/>
          <w:numId w:val="2"/>
        </w:numPr>
        <w:spacing w:before="0" w:beforeAutospacing="0" w:after="240" w:afterAutospacing="0" w:line="276" w:lineRule="auto"/>
        <w:rPr>
          <w:rFonts w:ascii="Times New Roman" w:hAnsi="Times New Roman"/>
          <w:sz w:val="22"/>
        </w:rPr>
      </w:pPr>
      <w:r w:rsidRPr="009B2CE6">
        <w:rPr>
          <w:rFonts w:ascii="Times New Roman" w:hAnsi="Times New Roman"/>
          <w:sz w:val="22"/>
        </w:rPr>
        <w:t xml:space="preserve">Le sol à nu </w:t>
      </w:r>
    </w:p>
    <w:p w14:paraId="1A375E03" w14:textId="77777777" w:rsidR="009B2CE6" w:rsidRPr="009B2CE6" w:rsidRDefault="009B2CE6" w:rsidP="00AD78CB">
      <w:pPr>
        <w:pStyle w:val="ListParagraph"/>
        <w:numPr>
          <w:ilvl w:val="0"/>
          <w:numId w:val="2"/>
        </w:numPr>
        <w:spacing w:before="0" w:beforeAutospacing="0" w:after="240" w:afterAutospacing="0" w:line="276" w:lineRule="auto"/>
        <w:rPr>
          <w:rFonts w:ascii="Times New Roman" w:hAnsi="Times New Roman"/>
          <w:sz w:val="22"/>
        </w:rPr>
      </w:pPr>
      <w:r w:rsidRPr="009B2CE6">
        <w:rPr>
          <w:rFonts w:ascii="Times New Roman" w:hAnsi="Times New Roman"/>
          <w:sz w:val="22"/>
        </w:rPr>
        <w:t>Les infrastructures</w:t>
      </w:r>
    </w:p>
    <w:p w14:paraId="591E5854" w14:textId="46A6284F" w:rsidR="009B2CE6" w:rsidRPr="009B2CE6" w:rsidRDefault="009B2CE6" w:rsidP="00595C3A">
      <w:pPr>
        <w:spacing w:after="240"/>
        <w:rPr>
          <w:rFonts w:ascii="Times New Roman" w:hAnsi="Times New Roman" w:cs="Times New Roman"/>
          <w:sz w:val="22"/>
        </w:rPr>
      </w:pPr>
      <w:r w:rsidRPr="009B2CE6">
        <w:rPr>
          <w:rFonts w:ascii="Times New Roman" w:hAnsi="Times New Roman" w:cs="Times New Roman"/>
          <w:sz w:val="22"/>
        </w:rPr>
        <w:t>Il s’agit d’évaluer le pourcentage de recouvrement à vol d’oiseau de chacune de ces composantes de manière à totaliser 100 % de la rive. Par la suite les pourcentages obtenus sont utilisés pour le calcul de l’indice tel que présenté plus bas (</w:t>
      </w:r>
      <w:r w:rsidRPr="009B2CE6">
        <w:rPr>
          <w:rFonts w:ascii="Times New Roman" w:hAnsi="Times New Roman" w:cs="Times New Roman"/>
          <w:sz w:val="22"/>
        </w:rPr>
        <w:fldChar w:fldCharType="begin"/>
      </w:r>
      <w:r w:rsidRPr="009B2CE6">
        <w:rPr>
          <w:rFonts w:ascii="Times New Roman" w:hAnsi="Times New Roman" w:cs="Times New Roman"/>
          <w:sz w:val="22"/>
        </w:rPr>
        <w:instrText xml:space="preserve"> REF _Ref80364203 \h  \* MERGEFORMAT </w:instrText>
      </w:r>
      <w:r w:rsidRPr="009B2CE6">
        <w:rPr>
          <w:rFonts w:ascii="Times New Roman" w:hAnsi="Times New Roman" w:cs="Times New Roman"/>
          <w:sz w:val="22"/>
        </w:rPr>
      </w:r>
      <w:r w:rsidRPr="009B2CE6">
        <w:rPr>
          <w:rFonts w:ascii="Times New Roman" w:hAnsi="Times New Roman" w:cs="Times New Roman"/>
          <w:sz w:val="22"/>
        </w:rPr>
        <w:fldChar w:fldCharType="separate"/>
      </w:r>
      <w:r w:rsidRPr="009B2CE6">
        <w:rPr>
          <w:rFonts w:ascii="Times New Roman" w:hAnsi="Times New Roman" w:cs="Times New Roman"/>
          <w:b/>
          <w:sz w:val="22"/>
        </w:rPr>
        <w:t xml:space="preserve">Figure </w:t>
      </w:r>
      <w:r w:rsidRPr="009B2CE6">
        <w:rPr>
          <w:rFonts w:ascii="Times New Roman" w:hAnsi="Times New Roman" w:cs="Times New Roman"/>
          <w:b/>
          <w:bCs/>
          <w:noProof/>
          <w:sz w:val="22"/>
        </w:rPr>
        <w:t>1</w:t>
      </w:r>
      <w:r w:rsidRPr="009B2CE6">
        <w:rPr>
          <w:rFonts w:ascii="Times New Roman" w:hAnsi="Times New Roman" w:cs="Times New Roman"/>
          <w:sz w:val="22"/>
        </w:rPr>
        <w:fldChar w:fldCharType="end"/>
      </w:r>
      <w:r w:rsidRPr="009B2CE6">
        <w:rPr>
          <w:rFonts w:ascii="Times New Roman" w:hAnsi="Times New Roman" w:cs="Times New Roman"/>
          <w:sz w:val="22"/>
        </w:rPr>
        <w:t>).</w:t>
      </w:r>
    </w:p>
    <w:p w14:paraId="7C2F740A" w14:textId="77777777" w:rsidR="009B2CE6" w:rsidRPr="009B2CE6" w:rsidRDefault="009B2CE6" w:rsidP="00595C3A">
      <w:pPr>
        <w:spacing w:after="240"/>
        <w:rPr>
          <w:rFonts w:ascii="Times New Roman" w:hAnsi="Times New Roman" w:cs="Times New Roman"/>
          <w:b/>
          <w:sz w:val="22"/>
        </w:rPr>
      </w:pPr>
      <w:r w:rsidRPr="009B2CE6">
        <w:rPr>
          <w:rFonts w:ascii="Times New Roman" w:hAnsi="Times New Roman" w:cs="Times New Roman"/>
          <w:b/>
          <w:sz w:val="22"/>
        </w:rPr>
        <w:lastRenderedPageBreak/>
        <w:t>IQBR = [</w:t>
      </w:r>
      <w:proofErr w:type="gramStart"/>
      <w:r w:rsidRPr="009B2CE6">
        <w:rPr>
          <w:rFonts w:ascii="Times New Roman" w:hAnsi="Times New Roman" w:cs="Times New Roman"/>
          <w:b/>
          <w:sz w:val="22"/>
        </w:rPr>
        <w:t>Σ( %</w:t>
      </w:r>
      <w:proofErr w:type="gramEnd"/>
      <w:r w:rsidRPr="009B2CE6">
        <w:rPr>
          <w:rFonts w:ascii="Times New Roman" w:hAnsi="Times New Roman" w:cs="Times New Roman"/>
          <w:b/>
          <w:sz w:val="22"/>
        </w:rPr>
        <w:t xml:space="preserve">i x </w:t>
      </w:r>
      <w:proofErr w:type="gramStart"/>
      <w:r w:rsidRPr="009B2CE6">
        <w:rPr>
          <w:rFonts w:ascii="Times New Roman" w:hAnsi="Times New Roman" w:cs="Times New Roman"/>
          <w:b/>
          <w:sz w:val="22"/>
        </w:rPr>
        <w:t>Pi )]/</w:t>
      </w:r>
      <w:proofErr w:type="gramEnd"/>
      <w:r w:rsidRPr="009B2CE6">
        <w:rPr>
          <w:rFonts w:ascii="Times New Roman" w:hAnsi="Times New Roman" w:cs="Times New Roman"/>
          <w:b/>
          <w:sz w:val="22"/>
        </w:rPr>
        <w:t>10</w:t>
      </w:r>
    </w:p>
    <w:p w14:paraId="4383A88E" w14:textId="77777777" w:rsidR="009B2CE6" w:rsidRPr="009B2CE6" w:rsidRDefault="009B2CE6" w:rsidP="00595C3A">
      <w:pPr>
        <w:spacing w:after="240"/>
        <w:rPr>
          <w:rFonts w:ascii="Times New Roman" w:hAnsi="Times New Roman" w:cs="Times New Roman"/>
          <w:b/>
          <w:sz w:val="22"/>
        </w:rPr>
      </w:pPr>
      <w:r w:rsidRPr="009B2CE6">
        <w:rPr>
          <w:rFonts w:ascii="Times New Roman" w:hAnsi="Times New Roman" w:cs="Times New Roman"/>
          <w:sz w:val="22"/>
        </w:rPr>
        <w:t xml:space="preserve">I = nième composante (ex. : forêt, </w:t>
      </w:r>
      <w:proofErr w:type="spellStart"/>
      <w:r w:rsidRPr="009B2CE6">
        <w:rPr>
          <w:rFonts w:ascii="Times New Roman" w:hAnsi="Times New Roman" w:cs="Times New Roman"/>
          <w:sz w:val="22"/>
        </w:rPr>
        <w:t>arbustaie</w:t>
      </w:r>
      <w:proofErr w:type="spellEnd"/>
      <w:r w:rsidRPr="009B2CE6">
        <w:rPr>
          <w:rFonts w:ascii="Times New Roman" w:hAnsi="Times New Roman" w:cs="Times New Roman"/>
          <w:sz w:val="22"/>
        </w:rPr>
        <w:t>, etc.)</w:t>
      </w:r>
    </w:p>
    <w:p w14:paraId="2CE6326B" w14:textId="77777777" w:rsidR="009B2CE6" w:rsidRPr="009B2CE6" w:rsidRDefault="009B2CE6" w:rsidP="00595C3A">
      <w:pPr>
        <w:spacing w:after="240"/>
        <w:rPr>
          <w:rFonts w:ascii="Times New Roman" w:hAnsi="Times New Roman" w:cs="Times New Roman"/>
          <w:sz w:val="22"/>
        </w:rPr>
      </w:pPr>
      <w:r w:rsidRPr="009B2CE6">
        <w:rPr>
          <w:rFonts w:ascii="Times New Roman" w:hAnsi="Times New Roman" w:cs="Times New Roman"/>
          <w:sz w:val="22"/>
        </w:rPr>
        <w:t>%i = pourcentage du secteur couvert par la nième composante</w:t>
      </w:r>
    </w:p>
    <w:p w14:paraId="1628FCC1" w14:textId="77777777" w:rsidR="009B2CE6" w:rsidRPr="009B2CE6" w:rsidRDefault="009B2CE6" w:rsidP="00595C3A">
      <w:pPr>
        <w:spacing w:after="240"/>
        <w:rPr>
          <w:rFonts w:ascii="Times New Roman" w:hAnsi="Times New Roman" w:cs="Times New Roman"/>
          <w:sz w:val="22"/>
        </w:rPr>
      </w:pPr>
      <w:r w:rsidRPr="009B2CE6">
        <w:rPr>
          <w:rFonts w:ascii="Times New Roman" w:hAnsi="Times New Roman" w:cs="Times New Roman"/>
          <w:sz w:val="22"/>
        </w:rPr>
        <w:t>Pi = facteur de pondération de la nième composante</w:t>
      </w:r>
    </w:p>
    <w:p w14:paraId="3D752F56" w14:textId="77777777" w:rsidR="009B2CE6" w:rsidRPr="009B2CE6" w:rsidRDefault="009B2CE6" w:rsidP="00595C3A">
      <w:pPr>
        <w:pStyle w:val="Caption"/>
        <w:keepNext/>
        <w:spacing w:after="240" w:line="276" w:lineRule="auto"/>
        <w:rPr>
          <w:rFonts w:ascii="Times New Roman" w:hAnsi="Times New Roman" w:cs="Times New Roman"/>
          <w:sz w:val="22"/>
          <w:szCs w:val="22"/>
        </w:rPr>
      </w:pPr>
      <w:bookmarkStart w:id="1" w:name="_Ref11064369"/>
      <w:r w:rsidRPr="009B2CE6">
        <w:rPr>
          <w:rFonts w:ascii="Times New Roman" w:hAnsi="Times New Roman" w:cs="Times New Roman"/>
          <w:noProof/>
          <w:color w:val="000000"/>
          <w:sz w:val="22"/>
          <w:szCs w:val="22"/>
          <w:lang w:val="fr-CA" w:eastAsia="fr-CA"/>
        </w:rPr>
        <w:drawing>
          <wp:inline distT="0" distB="0" distL="0" distR="0" wp14:anchorId="39E1B7B0" wp14:editId="2350B66D">
            <wp:extent cx="5381625" cy="695325"/>
            <wp:effectExtent l="19050" t="19050" r="28575" b="28575"/>
            <wp:docPr id="22" name="Image 22" descr="http://www.environnement.gouv.qc.ca/eau/eco_aqua/IQBR/Form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environnement.gouv.qc.ca/eau/eco_aqua/IQBR/Formul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1625" cy="695325"/>
                    </a:xfrm>
                    <a:prstGeom prst="rect">
                      <a:avLst/>
                    </a:prstGeom>
                    <a:noFill/>
                    <a:ln>
                      <a:solidFill>
                        <a:schemeClr val="accent5">
                          <a:lumMod val="50000"/>
                        </a:schemeClr>
                      </a:solidFill>
                    </a:ln>
                  </pic:spPr>
                </pic:pic>
              </a:graphicData>
            </a:graphic>
          </wp:inline>
        </w:drawing>
      </w:r>
    </w:p>
    <w:p w14:paraId="53A5CB0F" w14:textId="77777777" w:rsidR="009B2CE6" w:rsidRPr="009B2CE6" w:rsidRDefault="009B2CE6" w:rsidP="00595C3A">
      <w:pPr>
        <w:pStyle w:val="Caption"/>
        <w:spacing w:after="240" w:line="276" w:lineRule="auto"/>
        <w:rPr>
          <w:rFonts w:ascii="Times New Roman" w:hAnsi="Times New Roman" w:cs="Times New Roman"/>
          <w:sz w:val="22"/>
          <w:szCs w:val="22"/>
        </w:rPr>
      </w:pPr>
      <w:bookmarkStart w:id="2" w:name="_Ref80364203"/>
      <w:bookmarkStart w:id="3" w:name="_Toc98412517"/>
      <w:r w:rsidRPr="009B2CE6">
        <w:rPr>
          <w:rFonts w:ascii="Times New Roman" w:hAnsi="Times New Roman" w:cs="Times New Roman"/>
          <w:b/>
          <w:bCs w:val="0"/>
          <w:sz w:val="22"/>
          <w:szCs w:val="22"/>
        </w:rPr>
        <w:t xml:space="preserve">Figure </w:t>
      </w:r>
      <w:r w:rsidRPr="009B2CE6">
        <w:rPr>
          <w:rFonts w:ascii="Times New Roman" w:hAnsi="Times New Roman" w:cs="Times New Roman"/>
          <w:b/>
          <w:bCs w:val="0"/>
          <w:sz w:val="22"/>
          <w:szCs w:val="22"/>
        </w:rPr>
        <w:fldChar w:fldCharType="begin"/>
      </w:r>
      <w:r w:rsidRPr="009B2CE6">
        <w:rPr>
          <w:rFonts w:ascii="Times New Roman" w:hAnsi="Times New Roman" w:cs="Times New Roman"/>
          <w:b/>
          <w:bCs w:val="0"/>
          <w:sz w:val="22"/>
          <w:szCs w:val="22"/>
        </w:rPr>
        <w:instrText xml:space="preserve"> SEQ Figure \* ARABIC </w:instrText>
      </w:r>
      <w:r w:rsidRPr="009B2CE6">
        <w:rPr>
          <w:rFonts w:ascii="Times New Roman" w:hAnsi="Times New Roman" w:cs="Times New Roman"/>
          <w:b/>
          <w:bCs w:val="0"/>
          <w:sz w:val="22"/>
          <w:szCs w:val="22"/>
        </w:rPr>
        <w:fldChar w:fldCharType="separate"/>
      </w:r>
      <w:r w:rsidRPr="009B2CE6">
        <w:rPr>
          <w:rFonts w:ascii="Times New Roman" w:hAnsi="Times New Roman" w:cs="Times New Roman"/>
          <w:b/>
          <w:bCs w:val="0"/>
          <w:noProof/>
          <w:sz w:val="22"/>
          <w:szCs w:val="22"/>
        </w:rPr>
        <w:t>1</w:t>
      </w:r>
      <w:r w:rsidRPr="009B2CE6">
        <w:rPr>
          <w:rFonts w:ascii="Times New Roman" w:hAnsi="Times New Roman" w:cs="Times New Roman"/>
          <w:b/>
          <w:bCs w:val="0"/>
          <w:sz w:val="22"/>
          <w:szCs w:val="22"/>
        </w:rPr>
        <w:fldChar w:fldCharType="end"/>
      </w:r>
      <w:bookmarkEnd w:id="2"/>
      <w:r w:rsidRPr="009B2CE6">
        <w:rPr>
          <w:rFonts w:ascii="Times New Roman" w:hAnsi="Times New Roman" w:cs="Times New Roman"/>
          <w:sz w:val="22"/>
          <w:szCs w:val="22"/>
        </w:rPr>
        <w:t xml:space="preserve"> - Exemple de calcul de l’IQBR donné par le MELCC (2019)</w:t>
      </w:r>
      <w:bookmarkEnd w:id="3"/>
    </w:p>
    <w:bookmarkEnd w:id="1"/>
    <w:p w14:paraId="1A6BEFF8" w14:textId="380F1918" w:rsidR="009B2CE6" w:rsidRDefault="009B2CE6" w:rsidP="00595C3A">
      <w:pPr>
        <w:spacing w:after="240"/>
        <w:rPr>
          <w:rFonts w:ascii="Times New Roman" w:hAnsi="Times New Roman" w:cs="Times New Roman"/>
          <w:sz w:val="22"/>
        </w:rPr>
      </w:pPr>
      <w:r w:rsidRPr="009B2CE6">
        <w:rPr>
          <w:rFonts w:ascii="Times New Roman" w:hAnsi="Times New Roman" w:cs="Times New Roman"/>
          <w:sz w:val="22"/>
        </w:rPr>
        <w:t>La longueur de la rive est de 10 m à partir de la ligne des hautes eaux (LHE) et est calculée ainsi : la distance à vol d’oiseau et en ligne droite de la pente (talus) + la distance du replat (10 m – distance de la pente). La LHE est ici évaluée sommairement selon les indices visuels laissés par le passage de l’eau et les espèces de plantes présentes.</w:t>
      </w:r>
    </w:p>
    <w:p w14:paraId="44DCC9D0" w14:textId="77777777" w:rsidR="008D7F2A" w:rsidRDefault="008D7F2A">
      <w:pPr>
        <w:spacing w:after="160" w:line="259" w:lineRule="auto"/>
        <w:jc w:val="left"/>
        <w:rPr>
          <w:rFonts w:ascii="Times New Roman" w:eastAsiaTheme="majorEastAsia" w:hAnsi="Times New Roman" w:cs="Times New Roman"/>
          <w:b/>
          <w:bCs/>
          <w:szCs w:val="24"/>
        </w:rPr>
      </w:pPr>
      <w:r>
        <w:rPr>
          <w:rFonts w:ascii="Times New Roman" w:hAnsi="Times New Roman" w:cs="Times New Roman"/>
          <w:szCs w:val="24"/>
        </w:rPr>
        <w:br w:type="page"/>
      </w:r>
    </w:p>
    <w:p w14:paraId="5A332D4C" w14:textId="4E44EA49" w:rsidR="009B2CE6" w:rsidRPr="00B522BC" w:rsidRDefault="00B522BC" w:rsidP="00595C3A">
      <w:pPr>
        <w:pStyle w:val="Heading2"/>
        <w:numPr>
          <w:ilvl w:val="0"/>
          <w:numId w:val="0"/>
        </w:numPr>
        <w:spacing w:before="0" w:after="240"/>
        <w:ind w:left="576" w:hanging="576"/>
        <w:rPr>
          <w:rFonts w:ascii="Times New Roman" w:hAnsi="Times New Roman" w:cs="Times New Roman"/>
          <w:sz w:val="24"/>
          <w:szCs w:val="24"/>
        </w:rPr>
      </w:pPr>
      <w:r w:rsidRPr="00B522BC">
        <w:rPr>
          <w:rFonts w:ascii="Times New Roman" w:hAnsi="Times New Roman" w:cs="Times New Roman"/>
          <w:sz w:val="24"/>
          <w:szCs w:val="24"/>
        </w:rPr>
        <w:lastRenderedPageBreak/>
        <w:t>Explication de Résultats</w:t>
      </w:r>
    </w:p>
    <w:p w14:paraId="785D9D57" w14:textId="7A15A104" w:rsidR="009B2CE6" w:rsidRPr="009B2CE6" w:rsidRDefault="009B2CE6" w:rsidP="00595C3A">
      <w:pPr>
        <w:spacing w:after="240"/>
        <w:rPr>
          <w:rFonts w:ascii="Times New Roman" w:hAnsi="Times New Roman" w:cs="Times New Roman"/>
          <w:sz w:val="22"/>
        </w:rPr>
      </w:pPr>
      <w:r w:rsidRPr="009B2CE6">
        <w:rPr>
          <w:rFonts w:ascii="Times New Roman" w:hAnsi="Times New Roman" w:cs="Times New Roman"/>
          <w:sz w:val="22"/>
        </w:rPr>
        <w:t>Les indices d’IQBR ont été séparés et analysés selon les classes déterminées par le MELCC dans sa méthode de calcul des indices. Ces classes sont décidées en fonction du recouvrement végétal et de la composition de la bande riveraine dans les premiers 10m à partir de la ligne des hautes eaux (</w:t>
      </w:r>
      <w:r w:rsidRPr="009B2CE6">
        <w:rPr>
          <w:rFonts w:ascii="Times New Roman" w:hAnsi="Times New Roman" w:cs="Times New Roman"/>
          <w:sz w:val="22"/>
        </w:rPr>
        <w:fldChar w:fldCharType="begin"/>
      </w:r>
      <w:r w:rsidRPr="009B2CE6">
        <w:rPr>
          <w:rFonts w:ascii="Times New Roman" w:hAnsi="Times New Roman" w:cs="Times New Roman"/>
          <w:sz w:val="22"/>
        </w:rPr>
        <w:instrText xml:space="preserve"> REF _Ref87346821 \h  \* MERGEFORMAT </w:instrText>
      </w:r>
      <w:r w:rsidRPr="009B2CE6">
        <w:rPr>
          <w:rFonts w:ascii="Times New Roman" w:hAnsi="Times New Roman" w:cs="Times New Roman"/>
          <w:sz w:val="22"/>
        </w:rPr>
      </w:r>
      <w:r w:rsidRPr="009B2CE6">
        <w:rPr>
          <w:rFonts w:ascii="Times New Roman" w:hAnsi="Times New Roman" w:cs="Times New Roman"/>
          <w:sz w:val="22"/>
        </w:rPr>
        <w:fldChar w:fldCharType="separate"/>
      </w:r>
      <w:r w:rsidRPr="009B2CE6">
        <w:rPr>
          <w:rFonts w:ascii="Times New Roman" w:hAnsi="Times New Roman" w:cs="Times New Roman"/>
          <w:b/>
          <w:sz w:val="22"/>
        </w:rPr>
        <w:t xml:space="preserve">Tableau </w:t>
      </w:r>
      <w:r w:rsidR="00CD275C">
        <w:rPr>
          <w:rFonts w:ascii="Times New Roman" w:hAnsi="Times New Roman" w:cs="Times New Roman"/>
          <w:b/>
          <w:bCs/>
          <w:noProof/>
          <w:sz w:val="22"/>
        </w:rPr>
        <w:t>1</w:t>
      </w:r>
      <w:r w:rsidRPr="009B2CE6">
        <w:rPr>
          <w:rFonts w:ascii="Times New Roman" w:hAnsi="Times New Roman" w:cs="Times New Roman"/>
          <w:sz w:val="22"/>
        </w:rPr>
        <w:fldChar w:fldCharType="end"/>
      </w:r>
      <w:r w:rsidRPr="009B2CE6">
        <w:rPr>
          <w:rFonts w:ascii="Times New Roman" w:hAnsi="Times New Roman" w:cs="Times New Roman"/>
          <w:sz w:val="22"/>
        </w:rPr>
        <w:t>).</w:t>
      </w:r>
    </w:p>
    <w:p w14:paraId="3A69FF8D" w14:textId="4AA68E86" w:rsidR="009B2CE6" w:rsidRPr="009B2CE6" w:rsidRDefault="009B2CE6" w:rsidP="00595C3A">
      <w:pPr>
        <w:pStyle w:val="Caption"/>
        <w:keepNext/>
        <w:spacing w:after="240" w:line="276" w:lineRule="auto"/>
        <w:rPr>
          <w:rFonts w:ascii="Times New Roman" w:hAnsi="Times New Roman" w:cs="Times New Roman"/>
          <w:sz w:val="22"/>
          <w:szCs w:val="22"/>
        </w:rPr>
      </w:pPr>
      <w:bookmarkStart w:id="4" w:name="_Ref87346821"/>
      <w:bookmarkStart w:id="5" w:name="_Toc98412527"/>
      <w:r w:rsidRPr="009B2CE6">
        <w:rPr>
          <w:rFonts w:ascii="Times New Roman" w:hAnsi="Times New Roman" w:cs="Times New Roman"/>
          <w:b/>
          <w:bCs w:val="0"/>
          <w:sz w:val="22"/>
          <w:szCs w:val="22"/>
        </w:rPr>
        <w:t xml:space="preserve">Tableau </w:t>
      </w:r>
      <w:bookmarkEnd w:id="4"/>
      <w:r w:rsidR="008C5879">
        <w:rPr>
          <w:rFonts w:ascii="Times New Roman" w:hAnsi="Times New Roman" w:cs="Times New Roman"/>
          <w:b/>
          <w:bCs w:val="0"/>
          <w:sz w:val="22"/>
          <w:szCs w:val="22"/>
        </w:rPr>
        <w:t>1</w:t>
      </w:r>
      <w:r w:rsidRPr="009B2CE6">
        <w:rPr>
          <w:rFonts w:ascii="Times New Roman" w:hAnsi="Times New Roman" w:cs="Times New Roman"/>
          <w:sz w:val="22"/>
          <w:szCs w:val="22"/>
        </w:rPr>
        <w:t xml:space="preserve"> - Classes d'IQBR</w:t>
      </w:r>
      <w:bookmarkEnd w:id="5"/>
    </w:p>
    <w:tbl>
      <w:tblPr>
        <w:tblStyle w:val="GridTable3-Accent5"/>
        <w:tblW w:w="9493" w:type="dxa"/>
        <w:tblInd w:w="5" w:type="dxa"/>
        <w:tblLook w:val="04A0" w:firstRow="1" w:lastRow="0" w:firstColumn="1" w:lastColumn="0" w:noHBand="0" w:noVBand="1"/>
      </w:tblPr>
      <w:tblGrid>
        <w:gridCol w:w="279"/>
        <w:gridCol w:w="992"/>
        <w:gridCol w:w="1212"/>
        <w:gridCol w:w="7010"/>
      </w:tblGrid>
      <w:tr w:rsidR="009B2CE6" w:rsidRPr="009B2CE6" w14:paraId="0DA9E66D" w14:textId="77777777" w:rsidTr="000A24A0">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279" w:type="dxa"/>
            <w:shd w:val="clear" w:color="auto" w:fill="5B9BD5" w:themeFill="accent5"/>
            <w:vAlign w:val="center"/>
          </w:tcPr>
          <w:p w14:paraId="0F7DA243" w14:textId="77777777" w:rsidR="009B2CE6" w:rsidRPr="009B2CE6" w:rsidRDefault="009B2CE6" w:rsidP="00595C3A">
            <w:pPr>
              <w:spacing w:after="240"/>
              <w:jc w:val="center"/>
              <w:rPr>
                <w:rFonts w:ascii="Times New Roman" w:hAnsi="Times New Roman" w:cs="Times New Roman"/>
                <w:color w:val="FFFFFF" w:themeColor="background1"/>
                <w:sz w:val="22"/>
              </w:rPr>
            </w:pPr>
          </w:p>
        </w:tc>
        <w:tc>
          <w:tcPr>
            <w:tcW w:w="992" w:type="dxa"/>
            <w:shd w:val="clear" w:color="auto" w:fill="5B9BD5" w:themeFill="accent5"/>
            <w:vAlign w:val="center"/>
          </w:tcPr>
          <w:p w14:paraId="61C6963E" w14:textId="77777777" w:rsidR="009B2CE6" w:rsidRPr="009B2CE6" w:rsidRDefault="009B2CE6" w:rsidP="00595C3A">
            <w:pPr>
              <w:spacing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2"/>
              </w:rPr>
            </w:pPr>
            <w:r w:rsidRPr="009B2CE6">
              <w:rPr>
                <w:rFonts w:ascii="Times New Roman" w:hAnsi="Times New Roman" w:cs="Times New Roman"/>
                <w:color w:val="FFFFFF" w:themeColor="background1"/>
                <w:sz w:val="22"/>
              </w:rPr>
              <w:t>Indice</w:t>
            </w:r>
          </w:p>
        </w:tc>
        <w:tc>
          <w:tcPr>
            <w:tcW w:w="1212" w:type="dxa"/>
            <w:shd w:val="clear" w:color="auto" w:fill="5B9BD5" w:themeFill="accent5"/>
            <w:vAlign w:val="center"/>
          </w:tcPr>
          <w:p w14:paraId="1A7EA151" w14:textId="77777777" w:rsidR="009B2CE6" w:rsidRPr="009B2CE6" w:rsidRDefault="009B2CE6" w:rsidP="00595C3A">
            <w:pPr>
              <w:spacing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2"/>
              </w:rPr>
            </w:pPr>
            <w:r w:rsidRPr="009B2CE6">
              <w:rPr>
                <w:rFonts w:ascii="Times New Roman" w:hAnsi="Times New Roman" w:cs="Times New Roman"/>
                <w:color w:val="FFFFFF" w:themeColor="background1"/>
                <w:sz w:val="22"/>
              </w:rPr>
              <w:t>Classe</w:t>
            </w:r>
          </w:p>
        </w:tc>
        <w:tc>
          <w:tcPr>
            <w:tcW w:w="7010" w:type="dxa"/>
            <w:shd w:val="clear" w:color="auto" w:fill="5B9BD5" w:themeFill="accent5"/>
            <w:vAlign w:val="center"/>
          </w:tcPr>
          <w:p w14:paraId="06FF5D45" w14:textId="77777777" w:rsidR="009B2CE6" w:rsidRPr="009B2CE6" w:rsidRDefault="009B2CE6" w:rsidP="00595C3A">
            <w:pPr>
              <w:spacing w:after="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sz w:val="22"/>
              </w:rPr>
            </w:pPr>
            <w:r w:rsidRPr="009B2CE6">
              <w:rPr>
                <w:rFonts w:ascii="Times New Roman" w:hAnsi="Times New Roman" w:cs="Times New Roman"/>
                <w:color w:val="FFFFFF" w:themeColor="background1"/>
                <w:sz w:val="22"/>
              </w:rPr>
              <w:t>Explication des classes de l’IQBR</w:t>
            </w:r>
          </w:p>
        </w:tc>
      </w:tr>
      <w:tr w:rsidR="009B2CE6" w:rsidRPr="009B2CE6" w14:paraId="1312BD1D" w14:textId="77777777" w:rsidTr="000A2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 w:type="dxa"/>
            <w:shd w:val="clear" w:color="auto" w:fill="00B050"/>
          </w:tcPr>
          <w:p w14:paraId="49F9AC94" w14:textId="77777777" w:rsidR="009B2CE6" w:rsidRPr="009B2CE6" w:rsidRDefault="009B2CE6" w:rsidP="00595C3A">
            <w:pPr>
              <w:spacing w:after="240"/>
              <w:rPr>
                <w:rFonts w:ascii="Times New Roman" w:hAnsi="Times New Roman" w:cs="Times New Roman"/>
                <w:sz w:val="22"/>
              </w:rPr>
            </w:pPr>
          </w:p>
        </w:tc>
        <w:tc>
          <w:tcPr>
            <w:tcW w:w="992" w:type="dxa"/>
            <w:vAlign w:val="center"/>
          </w:tcPr>
          <w:p w14:paraId="0A5E8076" w14:textId="77777777" w:rsidR="009B2CE6" w:rsidRPr="009B2CE6" w:rsidRDefault="009B2CE6" w:rsidP="00595C3A">
            <w:pPr>
              <w:spacing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9B2CE6">
              <w:rPr>
                <w:rFonts w:ascii="Times New Roman" w:hAnsi="Times New Roman" w:cs="Times New Roman"/>
                <w:sz w:val="22"/>
              </w:rPr>
              <w:t>8 - 10</w:t>
            </w:r>
          </w:p>
        </w:tc>
        <w:tc>
          <w:tcPr>
            <w:tcW w:w="1212" w:type="dxa"/>
            <w:vAlign w:val="center"/>
          </w:tcPr>
          <w:p w14:paraId="6672E869" w14:textId="77777777" w:rsidR="009B2CE6" w:rsidRPr="009B2CE6" w:rsidRDefault="009B2CE6" w:rsidP="00595C3A">
            <w:pPr>
              <w:spacing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9B2CE6">
              <w:rPr>
                <w:rFonts w:ascii="Times New Roman" w:hAnsi="Times New Roman" w:cs="Times New Roman"/>
                <w:sz w:val="22"/>
              </w:rPr>
              <w:t>Excellente</w:t>
            </w:r>
          </w:p>
        </w:tc>
        <w:tc>
          <w:tcPr>
            <w:tcW w:w="7010" w:type="dxa"/>
          </w:tcPr>
          <w:p w14:paraId="614AF12A" w14:textId="77777777" w:rsidR="009B2CE6" w:rsidRPr="009B2CE6" w:rsidRDefault="009B2CE6" w:rsidP="00595C3A">
            <w:pPr>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9B2CE6">
              <w:rPr>
                <w:rFonts w:ascii="Times New Roman" w:hAnsi="Times New Roman" w:cs="Times New Roman"/>
                <w:sz w:val="22"/>
              </w:rPr>
              <w:t>Bande riveraine arborescente sur plus de 75% du 10 m, généralement dans les premiers 7 à 8 m à partir de la LHE</w:t>
            </w:r>
          </w:p>
        </w:tc>
      </w:tr>
      <w:tr w:rsidR="009B2CE6" w:rsidRPr="009B2CE6" w14:paraId="392B9D66" w14:textId="77777777" w:rsidTr="000A24A0">
        <w:tc>
          <w:tcPr>
            <w:cnfStyle w:val="001000000000" w:firstRow="0" w:lastRow="0" w:firstColumn="1" w:lastColumn="0" w:oddVBand="0" w:evenVBand="0" w:oddHBand="0" w:evenHBand="0" w:firstRowFirstColumn="0" w:firstRowLastColumn="0" w:lastRowFirstColumn="0" w:lastRowLastColumn="0"/>
            <w:tcW w:w="279" w:type="dxa"/>
            <w:shd w:val="clear" w:color="auto" w:fill="92D050"/>
          </w:tcPr>
          <w:p w14:paraId="50EDC7BE" w14:textId="77777777" w:rsidR="009B2CE6" w:rsidRPr="009B2CE6" w:rsidRDefault="009B2CE6" w:rsidP="00595C3A">
            <w:pPr>
              <w:spacing w:after="240"/>
              <w:rPr>
                <w:rFonts w:ascii="Times New Roman" w:hAnsi="Times New Roman" w:cs="Times New Roman"/>
                <w:sz w:val="22"/>
              </w:rPr>
            </w:pPr>
          </w:p>
        </w:tc>
        <w:tc>
          <w:tcPr>
            <w:tcW w:w="992" w:type="dxa"/>
            <w:vAlign w:val="center"/>
          </w:tcPr>
          <w:p w14:paraId="4D14A56E" w14:textId="77777777" w:rsidR="009B2CE6" w:rsidRPr="009B2CE6" w:rsidRDefault="009B2CE6" w:rsidP="00595C3A">
            <w:pPr>
              <w:spacing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9B2CE6">
              <w:rPr>
                <w:rFonts w:ascii="Times New Roman" w:hAnsi="Times New Roman" w:cs="Times New Roman"/>
                <w:sz w:val="22"/>
              </w:rPr>
              <w:t>6 - 8</w:t>
            </w:r>
          </w:p>
        </w:tc>
        <w:tc>
          <w:tcPr>
            <w:tcW w:w="1212" w:type="dxa"/>
            <w:vAlign w:val="center"/>
          </w:tcPr>
          <w:p w14:paraId="2C1B4BE6" w14:textId="77777777" w:rsidR="009B2CE6" w:rsidRPr="009B2CE6" w:rsidRDefault="009B2CE6" w:rsidP="00595C3A">
            <w:pPr>
              <w:spacing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9B2CE6">
              <w:rPr>
                <w:rFonts w:ascii="Times New Roman" w:hAnsi="Times New Roman" w:cs="Times New Roman"/>
                <w:sz w:val="22"/>
              </w:rPr>
              <w:t>Bonne</w:t>
            </w:r>
          </w:p>
        </w:tc>
        <w:tc>
          <w:tcPr>
            <w:tcW w:w="7010" w:type="dxa"/>
          </w:tcPr>
          <w:p w14:paraId="2E3B6F5A" w14:textId="77777777" w:rsidR="009B2CE6" w:rsidRPr="009B2CE6" w:rsidRDefault="009B2CE6" w:rsidP="00595C3A">
            <w:pPr>
              <w:spacing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9B2CE6">
              <w:rPr>
                <w:rFonts w:ascii="Times New Roman" w:hAnsi="Times New Roman" w:cs="Times New Roman"/>
                <w:sz w:val="22"/>
              </w:rPr>
              <w:t>Végétation naturelle (herbacée et arbustive) dominant entre 50 et 75%, généralement les premiers 5 à 7 m à partir de la LHE</w:t>
            </w:r>
          </w:p>
        </w:tc>
      </w:tr>
      <w:tr w:rsidR="009B2CE6" w:rsidRPr="009B2CE6" w14:paraId="0EB02DFF" w14:textId="77777777" w:rsidTr="000A2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 w:type="dxa"/>
            <w:shd w:val="clear" w:color="auto" w:fill="FFC000"/>
          </w:tcPr>
          <w:p w14:paraId="59421364" w14:textId="77777777" w:rsidR="009B2CE6" w:rsidRPr="009B2CE6" w:rsidRDefault="009B2CE6" w:rsidP="00595C3A">
            <w:pPr>
              <w:spacing w:after="240"/>
              <w:rPr>
                <w:rFonts w:ascii="Times New Roman" w:hAnsi="Times New Roman" w:cs="Times New Roman"/>
                <w:sz w:val="22"/>
              </w:rPr>
            </w:pPr>
          </w:p>
        </w:tc>
        <w:tc>
          <w:tcPr>
            <w:tcW w:w="992" w:type="dxa"/>
            <w:vAlign w:val="center"/>
          </w:tcPr>
          <w:p w14:paraId="56EECC27" w14:textId="77777777" w:rsidR="009B2CE6" w:rsidRPr="009B2CE6" w:rsidRDefault="009B2CE6" w:rsidP="00595C3A">
            <w:pPr>
              <w:spacing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9B2CE6">
              <w:rPr>
                <w:rFonts w:ascii="Times New Roman" w:hAnsi="Times New Roman" w:cs="Times New Roman"/>
                <w:sz w:val="22"/>
              </w:rPr>
              <w:t>4 - 6</w:t>
            </w:r>
          </w:p>
        </w:tc>
        <w:tc>
          <w:tcPr>
            <w:tcW w:w="1212" w:type="dxa"/>
            <w:vAlign w:val="center"/>
          </w:tcPr>
          <w:p w14:paraId="221AD26E" w14:textId="77777777" w:rsidR="009B2CE6" w:rsidRPr="009B2CE6" w:rsidRDefault="009B2CE6" w:rsidP="00595C3A">
            <w:pPr>
              <w:spacing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9B2CE6">
              <w:rPr>
                <w:rFonts w:ascii="Times New Roman" w:hAnsi="Times New Roman" w:cs="Times New Roman"/>
                <w:sz w:val="22"/>
              </w:rPr>
              <w:t>Moyenne</w:t>
            </w:r>
          </w:p>
        </w:tc>
        <w:tc>
          <w:tcPr>
            <w:tcW w:w="7010" w:type="dxa"/>
          </w:tcPr>
          <w:p w14:paraId="7A078CC4" w14:textId="77777777" w:rsidR="009B2CE6" w:rsidRPr="009B2CE6" w:rsidRDefault="009B2CE6" w:rsidP="00595C3A">
            <w:pPr>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9B2CE6">
              <w:rPr>
                <w:rFonts w:ascii="Times New Roman" w:hAnsi="Times New Roman" w:cs="Times New Roman"/>
                <w:sz w:val="22"/>
              </w:rPr>
              <w:t>Faible présence d’arbustes, végétaux présents sur 30 à 50% du 10 m, généralement les premiers 3 à 5 m à partir de la LHE</w:t>
            </w:r>
          </w:p>
        </w:tc>
      </w:tr>
      <w:tr w:rsidR="009B2CE6" w:rsidRPr="009B2CE6" w14:paraId="0B528C09" w14:textId="77777777" w:rsidTr="000A24A0">
        <w:tc>
          <w:tcPr>
            <w:cnfStyle w:val="001000000000" w:firstRow="0" w:lastRow="0" w:firstColumn="1" w:lastColumn="0" w:oddVBand="0" w:evenVBand="0" w:oddHBand="0" w:evenHBand="0" w:firstRowFirstColumn="0" w:firstRowLastColumn="0" w:lastRowFirstColumn="0" w:lastRowLastColumn="0"/>
            <w:tcW w:w="279" w:type="dxa"/>
            <w:shd w:val="clear" w:color="auto" w:fill="E96C1F"/>
          </w:tcPr>
          <w:p w14:paraId="17E14D9B" w14:textId="77777777" w:rsidR="009B2CE6" w:rsidRPr="009B2CE6" w:rsidRDefault="009B2CE6" w:rsidP="00595C3A">
            <w:pPr>
              <w:spacing w:after="240"/>
              <w:rPr>
                <w:rFonts w:ascii="Times New Roman" w:hAnsi="Times New Roman" w:cs="Times New Roman"/>
                <w:sz w:val="22"/>
              </w:rPr>
            </w:pPr>
          </w:p>
        </w:tc>
        <w:tc>
          <w:tcPr>
            <w:tcW w:w="992" w:type="dxa"/>
            <w:vAlign w:val="center"/>
          </w:tcPr>
          <w:p w14:paraId="396AEF1A" w14:textId="77777777" w:rsidR="009B2CE6" w:rsidRPr="009B2CE6" w:rsidRDefault="009B2CE6" w:rsidP="00595C3A">
            <w:pPr>
              <w:spacing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9B2CE6">
              <w:rPr>
                <w:rFonts w:ascii="Times New Roman" w:hAnsi="Times New Roman" w:cs="Times New Roman"/>
                <w:sz w:val="22"/>
              </w:rPr>
              <w:t>2,1 - 4</w:t>
            </w:r>
          </w:p>
        </w:tc>
        <w:tc>
          <w:tcPr>
            <w:tcW w:w="1212" w:type="dxa"/>
            <w:vAlign w:val="center"/>
          </w:tcPr>
          <w:p w14:paraId="56639056" w14:textId="77777777" w:rsidR="009B2CE6" w:rsidRPr="009B2CE6" w:rsidRDefault="009B2CE6" w:rsidP="00595C3A">
            <w:pPr>
              <w:spacing w:after="2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9B2CE6">
              <w:rPr>
                <w:rFonts w:ascii="Times New Roman" w:hAnsi="Times New Roman" w:cs="Times New Roman"/>
                <w:sz w:val="22"/>
              </w:rPr>
              <w:t>Faible</w:t>
            </w:r>
          </w:p>
        </w:tc>
        <w:tc>
          <w:tcPr>
            <w:tcW w:w="7010" w:type="dxa"/>
          </w:tcPr>
          <w:p w14:paraId="44A50F8E" w14:textId="77777777" w:rsidR="009B2CE6" w:rsidRPr="009B2CE6" w:rsidRDefault="009B2CE6" w:rsidP="00595C3A">
            <w:pPr>
              <w:spacing w:after="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9B2CE6">
              <w:rPr>
                <w:rFonts w:ascii="Times New Roman" w:hAnsi="Times New Roman" w:cs="Times New Roman"/>
                <w:sz w:val="22"/>
              </w:rPr>
              <w:t>Principalement composée d’herbacées qui sont présentes sur 10 à 30%, généralement les 3 premiers mètres à partir de la LHE</w:t>
            </w:r>
          </w:p>
        </w:tc>
      </w:tr>
      <w:tr w:rsidR="009B2CE6" w:rsidRPr="009B2CE6" w14:paraId="4E6E8E49" w14:textId="77777777" w:rsidTr="000A2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 w:type="dxa"/>
            <w:shd w:val="clear" w:color="auto" w:fill="FF0000"/>
          </w:tcPr>
          <w:p w14:paraId="78D2F9C0" w14:textId="77777777" w:rsidR="009B2CE6" w:rsidRPr="009B2CE6" w:rsidRDefault="009B2CE6" w:rsidP="00595C3A">
            <w:pPr>
              <w:spacing w:after="240"/>
              <w:rPr>
                <w:rFonts w:ascii="Times New Roman" w:hAnsi="Times New Roman" w:cs="Times New Roman"/>
                <w:sz w:val="22"/>
              </w:rPr>
            </w:pPr>
          </w:p>
        </w:tc>
        <w:tc>
          <w:tcPr>
            <w:tcW w:w="992" w:type="dxa"/>
            <w:vAlign w:val="center"/>
          </w:tcPr>
          <w:p w14:paraId="50C43BB3" w14:textId="77777777" w:rsidR="009B2CE6" w:rsidRPr="009B2CE6" w:rsidRDefault="009B2CE6" w:rsidP="00595C3A">
            <w:pPr>
              <w:spacing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9B2CE6">
              <w:rPr>
                <w:rFonts w:ascii="Times New Roman" w:hAnsi="Times New Roman" w:cs="Times New Roman"/>
                <w:sz w:val="22"/>
              </w:rPr>
              <w:t>0 – 2,1</w:t>
            </w:r>
          </w:p>
        </w:tc>
        <w:tc>
          <w:tcPr>
            <w:tcW w:w="1212" w:type="dxa"/>
            <w:vAlign w:val="center"/>
          </w:tcPr>
          <w:p w14:paraId="13333319" w14:textId="77777777" w:rsidR="009B2CE6" w:rsidRPr="009B2CE6" w:rsidRDefault="009B2CE6" w:rsidP="00595C3A">
            <w:pPr>
              <w:spacing w:after="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9B2CE6">
              <w:rPr>
                <w:rFonts w:ascii="Times New Roman" w:hAnsi="Times New Roman" w:cs="Times New Roman"/>
                <w:sz w:val="22"/>
              </w:rPr>
              <w:t>Mauvaise</w:t>
            </w:r>
          </w:p>
        </w:tc>
        <w:tc>
          <w:tcPr>
            <w:tcW w:w="7010" w:type="dxa"/>
          </w:tcPr>
          <w:p w14:paraId="2E3BFD3B" w14:textId="77777777" w:rsidR="009B2CE6" w:rsidRPr="009B2CE6" w:rsidRDefault="009B2CE6" w:rsidP="00595C3A">
            <w:pPr>
              <w:spacing w:after="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9B2CE6">
              <w:rPr>
                <w:rFonts w:ascii="Times New Roman" w:hAnsi="Times New Roman" w:cs="Times New Roman"/>
                <w:sz w:val="22"/>
              </w:rPr>
              <w:t>Composée d’herbacées qui sont présentes sur moins de 10% du 10 m soit une végétalisation du talus, mais peu ou pas du replat.</w:t>
            </w:r>
          </w:p>
        </w:tc>
      </w:tr>
    </w:tbl>
    <w:p w14:paraId="025555CC" w14:textId="77777777" w:rsidR="009B2CE6" w:rsidRPr="009B2CE6" w:rsidRDefault="009B2CE6" w:rsidP="00595C3A">
      <w:pPr>
        <w:spacing w:after="240"/>
        <w:rPr>
          <w:rFonts w:ascii="Times New Roman" w:hAnsi="Times New Roman" w:cs="Times New Roman"/>
          <w:sz w:val="22"/>
        </w:rPr>
      </w:pPr>
    </w:p>
    <w:p w14:paraId="1EC92D55" w14:textId="78101218" w:rsidR="009B2CE6" w:rsidRPr="009B2CE6" w:rsidRDefault="00B56733" w:rsidP="00595C3A">
      <w:pPr>
        <w:spacing w:after="240"/>
        <w:rPr>
          <w:rFonts w:ascii="Times New Roman" w:hAnsi="Times New Roman" w:cs="Times New Roman"/>
          <w:sz w:val="22"/>
        </w:rPr>
      </w:pPr>
      <w:r>
        <w:rPr>
          <w:rFonts w:ascii="Times New Roman" w:hAnsi="Times New Roman" w:cs="Times New Roman"/>
          <w:sz w:val="22"/>
        </w:rPr>
        <w:t>En exemple, l</w:t>
      </w:r>
      <w:r w:rsidR="009B2CE6" w:rsidRPr="009B2CE6">
        <w:rPr>
          <w:rFonts w:ascii="Times New Roman" w:hAnsi="Times New Roman" w:cs="Times New Roman"/>
          <w:sz w:val="22"/>
        </w:rPr>
        <w:t>a majorité du territoire couvert par le projet montre un indice de qualité de la bande riveraine</w:t>
      </w:r>
      <w:r w:rsidR="003B0CE2">
        <w:rPr>
          <w:rFonts w:ascii="Times New Roman" w:hAnsi="Times New Roman" w:cs="Times New Roman"/>
          <w:sz w:val="22"/>
        </w:rPr>
        <w:t xml:space="preserve"> (</w:t>
      </w:r>
      <w:r w:rsidR="003B0CE2" w:rsidRPr="003B0CE2">
        <w:rPr>
          <w:rFonts w:ascii="Times New Roman" w:hAnsi="Times New Roman" w:cs="Times New Roman"/>
          <w:b/>
          <w:bCs/>
          <w:sz w:val="22"/>
        </w:rPr>
        <w:t>Figure 2</w:t>
      </w:r>
      <w:r w:rsidR="003B0CE2">
        <w:rPr>
          <w:rFonts w:ascii="Times New Roman" w:hAnsi="Times New Roman" w:cs="Times New Roman"/>
          <w:sz w:val="22"/>
        </w:rPr>
        <w:t>)</w:t>
      </w:r>
      <w:r w:rsidR="002C1963">
        <w:rPr>
          <w:rFonts w:ascii="Times New Roman" w:hAnsi="Times New Roman" w:cs="Times New Roman"/>
          <w:sz w:val="22"/>
        </w:rPr>
        <w:t xml:space="preserve"> et </w:t>
      </w:r>
      <w:r w:rsidR="00EE3E58">
        <w:rPr>
          <w:rFonts w:ascii="Times New Roman" w:hAnsi="Times New Roman" w:cs="Times New Roman"/>
          <w:sz w:val="22"/>
        </w:rPr>
        <w:t xml:space="preserve">la largeur </w:t>
      </w:r>
      <w:r w:rsidR="00450786">
        <w:rPr>
          <w:rFonts w:ascii="Times New Roman" w:hAnsi="Times New Roman" w:cs="Times New Roman"/>
          <w:sz w:val="22"/>
        </w:rPr>
        <w:t>des bandes riveraines entre trois et dix mètres (</w:t>
      </w:r>
      <w:r w:rsidR="00450786" w:rsidRPr="00450786">
        <w:rPr>
          <w:rFonts w:ascii="Times New Roman" w:hAnsi="Times New Roman" w:cs="Times New Roman"/>
          <w:b/>
          <w:bCs/>
          <w:sz w:val="22"/>
        </w:rPr>
        <w:t>Figure 3</w:t>
      </w:r>
      <w:r w:rsidR="00450786">
        <w:rPr>
          <w:rFonts w:ascii="Times New Roman" w:hAnsi="Times New Roman" w:cs="Times New Roman"/>
          <w:sz w:val="22"/>
        </w:rPr>
        <w:t>)</w:t>
      </w:r>
      <w:r w:rsidR="003B0CE2">
        <w:rPr>
          <w:rFonts w:ascii="Times New Roman" w:hAnsi="Times New Roman" w:cs="Times New Roman"/>
          <w:sz w:val="22"/>
        </w:rPr>
        <w:t>.</w:t>
      </w:r>
    </w:p>
    <w:p w14:paraId="26DCCE87" w14:textId="77777777" w:rsidR="009B2CE6" w:rsidRPr="009B2CE6" w:rsidRDefault="009B2CE6" w:rsidP="00595C3A">
      <w:pPr>
        <w:keepNext/>
        <w:spacing w:after="240"/>
        <w:rPr>
          <w:rFonts w:ascii="Times New Roman" w:hAnsi="Times New Roman" w:cs="Times New Roman"/>
          <w:sz w:val="22"/>
        </w:rPr>
      </w:pPr>
      <w:r w:rsidRPr="009B2CE6">
        <w:rPr>
          <w:rFonts w:ascii="Times New Roman" w:hAnsi="Times New Roman" w:cs="Times New Roman"/>
          <w:noProof/>
          <w:sz w:val="22"/>
        </w:rPr>
        <w:lastRenderedPageBreak/>
        <w:drawing>
          <wp:inline distT="0" distB="0" distL="0" distR="0" wp14:anchorId="4E596992" wp14:editId="5733EAF7">
            <wp:extent cx="5972810" cy="7729220"/>
            <wp:effectExtent l="0" t="0" r="8890" b="5080"/>
            <wp:docPr id="18" name="Image 18" descr="Une image contenant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Une image contenant carte&#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2810" cy="7729220"/>
                    </a:xfrm>
                    <a:prstGeom prst="rect">
                      <a:avLst/>
                    </a:prstGeom>
                  </pic:spPr>
                </pic:pic>
              </a:graphicData>
            </a:graphic>
          </wp:inline>
        </w:drawing>
      </w:r>
    </w:p>
    <w:p w14:paraId="7FEBE7CE" w14:textId="65ECD978" w:rsidR="009B2CE6" w:rsidRPr="009B2CE6" w:rsidRDefault="009B2CE6" w:rsidP="00595C3A">
      <w:pPr>
        <w:pStyle w:val="Caption"/>
        <w:spacing w:after="240" w:line="276" w:lineRule="auto"/>
        <w:rPr>
          <w:rFonts w:ascii="Times New Roman" w:hAnsi="Times New Roman" w:cs="Times New Roman"/>
          <w:sz w:val="22"/>
          <w:szCs w:val="22"/>
        </w:rPr>
      </w:pPr>
      <w:bookmarkStart w:id="6" w:name="_Ref87347204"/>
      <w:bookmarkStart w:id="7" w:name="_Toc98412519"/>
      <w:r w:rsidRPr="009B2CE6">
        <w:rPr>
          <w:rFonts w:ascii="Times New Roman" w:hAnsi="Times New Roman" w:cs="Times New Roman"/>
          <w:b/>
          <w:bCs w:val="0"/>
          <w:sz w:val="22"/>
          <w:szCs w:val="22"/>
        </w:rPr>
        <w:t xml:space="preserve">Figure </w:t>
      </w:r>
      <w:bookmarkEnd w:id="6"/>
      <w:r w:rsidR="00CD275C">
        <w:rPr>
          <w:rFonts w:ascii="Times New Roman" w:hAnsi="Times New Roman" w:cs="Times New Roman"/>
          <w:b/>
          <w:bCs w:val="0"/>
          <w:sz w:val="22"/>
          <w:szCs w:val="22"/>
        </w:rPr>
        <w:t>2</w:t>
      </w:r>
      <w:r w:rsidRPr="009B2CE6">
        <w:rPr>
          <w:rFonts w:ascii="Times New Roman" w:hAnsi="Times New Roman" w:cs="Times New Roman"/>
          <w:sz w:val="22"/>
          <w:szCs w:val="22"/>
        </w:rPr>
        <w:t xml:space="preserve"> - Exemple de carte pour présenter les résultats de l'IQBR des cours d'eau caractérisés</w:t>
      </w:r>
      <w:bookmarkEnd w:id="7"/>
    </w:p>
    <w:p w14:paraId="1828D714" w14:textId="77777777" w:rsidR="009B2CE6" w:rsidRPr="009B2CE6" w:rsidRDefault="009B2CE6" w:rsidP="00595C3A">
      <w:pPr>
        <w:keepNext/>
        <w:spacing w:after="240"/>
        <w:rPr>
          <w:rFonts w:ascii="Times New Roman" w:hAnsi="Times New Roman" w:cs="Times New Roman"/>
          <w:sz w:val="22"/>
        </w:rPr>
      </w:pPr>
      <w:r w:rsidRPr="009B2CE6">
        <w:rPr>
          <w:rFonts w:ascii="Times New Roman" w:hAnsi="Times New Roman" w:cs="Times New Roman"/>
          <w:noProof/>
          <w:sz w:val="22"/>
        </w:rPr>
        <w:lastRenderedPageBreak/>
        <w:drawing>
          <wp:inline distT="0" distB="0" distL="0" distR="0" wp14:anchorId="7DC9F944" wp14:editId="486CA95A">
            <wp:extent cx="5972810" cy="7729220"/>
            <wp:effectExtent l="0" t="0" r="8890" b="5080"/>
            <wp:docPr id="19" name="Image 19" descr="Une image contenant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Une image contenant carte&#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2810" cy="7729220"/>
                    </a:xfrm>
                    <a:prstGeom prst="rect">
                      <a:avLst/>
                    </a:prstGeom>
                  </pic:spPr>
                </pic:pic>
              </a:graphicData>
            </a:graphic>
          </wp:inline>
        </w:drawing>
      </w:r>
    </w:p>
    <w:p w14:paraId="71CFDCE0" w14:textId="6EF316E9" w:rsidR="009B2CE6" w:rsidRPr="009B2CE6" w:rsidRDefault="009B2CE6" w:rsidP="00595C3A">
      <w:pPr>
        <w:pStyle w:val="Caption"/>
        <w:spacing w:after="240" w:line="276" w:lineRule="auto"/>
        <w:rPr>
          <w:rFonts w:ascii="Times New Roman" w:hAnsi="Times New Roman" w:cs="Times New Roman"/>
          <w:sz w:val="22"/>
          <w:szCs w:val="22"/>
        </w:rPr>
      </w:pPr>
      <w:bookmarkStart w:id="8" w:name="_Ref87347554"/>
      <w:bookmarkStart w:id="9" w:name="_Toc98412520"/>
      <w:r w:rsidRPr="009B2CE6">
        <w:rPr>
          <w:rFonts w:ascii="Times New Roman" w:hAnsi="Times New Roman" w:cs="Times New Roman"/>
          <w:b/>
          <w:bCs w:val="0"/>
          <w:sz w:val="22"/>
          <w:szCs w:val="22"/>
        </w:rPr>
        <w:t xml:space="preserve">Figure </w:t>
      </w:r>
      <w:bookmarkEnd w:id="8"/>
      <w:r w:rsidR="00C726A6">
        <w:rPr>
          <w:rFonts w:ascii="Times New Roman" w:hAnsi="Times New Roman" w:cs="Times New Roman"/>
          <w:b/>
          <w:bCs w:val="0"/>
          <w:sz w:val="22"/>
          <w:szCs w:val="22"/>
        </w:rPr>
        <w:t>3</w:t>
      </w:r>
      <w:r w:rsidRPr="009B2CE6">
        <w:rPr>
          <w:rFonts w:ascii="Times New Roman" w:hAnsi="Times New Roman" w:cs="Times New Roman"/>
          <w:sz w:val="22"/>
          <w:szCs w:val="22"/>
        </w:rPr>
        <w:t xml:space="preserve"> – Exemple de carte pour présenter la largeur de la bande riveraine</w:t>
      </w:r>
      <w:bookmarkEnd w:id="9"/>
      <w:r w:rsidRPr="009B2CE6">
        <w:rPr>
          <w:rFonts w:ascii="Times New Roman" w:hAnsi="Times New Roman" w:cs="Times New Roman"/>
          <w:sz w:val="22"/>
          <w:szCs w:val="22"/>
        </w:rPr>
        <w:t xml:space="preserve"> </w:t>
      </w:r>
    </w:p>
    <w:p w14:paraId="416B486B" w14:textId="77777777" w:rsidR="009B2CE6" w:rsidRPr="00103833" w:rsidRDefault="009B2CE6" w:rsidP="00A35E29">
      <w:pPr>
        <w:pStyle w:val="Heading2"/>
        <w:numPr>
          <w:ilvl w:val="0"/>
          <w:numId w:val="0"/>
        </w:numPr>
        <w:spacing w:before="0" w:after="240"/>
        <w:rPr>
          <w:rFonts w:ascii="Times New Roman" w:eastAsia="Calibri" w:hAnsi="Times New Roman" w:cs="Times New Roman"/>
          <w:sz w:val="24"/>
          <w:szCs w:val="24"/>
          <w:lang w:val="fr-CA"/>
        </w:rPr>
      </w:pPr>
      <w:r w:rsidRPr="00103833">
        <w:rPr>
          <w:rFonts w:ascii="Times New Roman" w:eastAsia="Calibri" w:hAnsi="Times New Roman" w:cs="Times New Roman"/>
          <w:sz w:val="24"/>
          <w:szCs w:val="24"/>
          <w:lang w:val="fr-CA"/>
        </w:rPr>
        <w:lastRenderedPageBreak/>
        <w:t>Formulaire IQBR</w:t>
      </w:r>
    </w:p>
    <w:p w14:paraId="4BC60145" w14:textId="77777777" w:rsidR="009B2CE6" w:rsidRPr="009B2CE6" w:rsidRDefault="009B2CE6" w:rsidP="00595C3A">
      <w:pPr>
        <w:spacing w:after="240"/>
        <w:rPr>
          <w:rFonts w:ascii="Times New Roman" w:hAnsi="Times New Roman" w:cs="Times New Roman"/>
          <w:b/>
          <w:bCs/>
          <w:sz w:val="22"/>
          <w:lang w:val="fr-CA"/>
        </w:rPr>
      </w:pPr>
      <w:r w:rsidRPr="009B2CE6">
        <w:rPr>
          <w:rFonts w:ascii="Times New Roman" w:hAnsi="Times New Roman" w:cs="Times New Roman"/>
          <w:sz w:val="22"/>
          <w:lang w:val="fr-CA"/>
        </w:rPr>
        <w:t xml:space="preserve">Pour remplir ce formulaire il faut imaginer la rive comme si vous la survoliez de haut : les mesures sont prises à l’horizontale et </w:t>
      </w:r>
      <w:r w:rsidRPr="009B2CE6">
        <w:rPr>
          <w:rFonts w:ascii="Times New Roman" w:hAnsi="Times New Roman" w:cs="Times New Roman"/>
          <w:b/>
          <w:bCs/>
          <w:sz w:val="22"/>
          <w:lang w:val="fr-CA"/>
        </w:rPr>
        <w:t>les recouvrements végétaux doivent</w:t>
      </w:r>
      <w:r w:rsidRPr="009B2CE6">
        <w:rPr>
          <w:rFonts w:ascii="Times New Roman" w:hAnsi="Times New Roman" w:cs="Times New Roman"/>
          <w:sz w:val="22"/>
          <w:lang w:val="fr-CA"/>
        </w:rPr>
        <w:t xml:space="preserve"> </w:t>
      </w:r>
      <w:r w:rsidRPr="009B2CE6">
        <w:rPr>
          <w:rFonts w:ascii="Times New Roman" w:hAnsi="Times New Roman" w:cs="Times New Roman"/>
          <w:b/>
          <w:bCs/>
          <w:sz w:val="22"/>
          <w:u w:val="single"/>
          <w:lang w:val="fr-CA"/>
        </w:rPr>
        <w:t xml:space="preserve">totaliser </w:t>
      </w:r>
      <w:r w:rsidRPr="009B2CE6">
        <w:rPr>
          <w:rFonts w:ascii="Times New Roman" w:hAnsi="Times New Roman" w:cs="Times New Roman"/>
          <w:b/>
          <w:bCs/>
          <w:color w:val="FF0000"/>
          <w:sz w:val="22"/>
          <w:u w:val="single"/>
          <w:lang w:val="fr-CA"/>
        </w:rPr>
        <w:t>100%</w:t>
      </w:r>
      <w:r w:rsidRPr="009B2CE6">
        <w:rPr>
          <w:rFonts w:ascii="Times New Roman" w:hAnsi="Times New Roman" w:cs="Times New Roman"/>
          <w:b/>
          <w:bCs/>
          <w:sz w:val="22"/>
          <w:lang w:val="fr-CA"/>
        </w:rPr>
        <w:t xml:space="preserve">. La rive doit totaliser 10 m à partir de la ligne des hautes eaux. </w:t>
      </w:r>
    </w:p>
    <w:p w14:paraId="062B8A17" w14:textId="77777777" w:rsidR="009B2CE6" w:rsidRPr="009B2CE6" w:rsidRDefault="009B2CE6" w:rsidP="00595C3A">
      <w:pPr>
        <w:pStyle w:val="ListParagraph"/>
        <w:numPr>
          <w:ilvl w:val="0"/>
          <w:numId w:val="4"/>
        </w:numPr>
        <w:spacing w:before="0" w:beforeAutospacing="0" w:after="240" w:afterAutospacing="0" w:line="276" w:lineRule="auto"/>
        <w:rPr>
          <w:rFonts w:ascii="Times New Roman" w:hAnsi="Times New Roman"/>
          <w:sz w:val="22"/>
        </w:rPr>
      </w:pPr>
      <w:r w:rsidRPr="009B2CE6">
        <w:rPr>
          <w:rFonts w:ascii="Times New Roman" w:hAnsi="Times New Roman"/>
          <w:sz w:val="22"/>
        </w:rPr>
        <w:t>Les rives sont faites une à la fois (Droite puis Gauche).</w:t>
      </w:r>
    </w:p>
    <w:p w14:paraId="4F5D358C" w14:textId="77777777" w:rsidR="009B2CE6" w:rsidRPr="009B2CE6" w:rsidRDefault="009B2CE6" w:rsidP="00595C3A">
      <w:pPr>
        <w:pStyle w:val="ListParagraph"/>
        <w:numPr>
          <w:ilvl w:val="0"/>
          <w:numId w:val="3"/>
        </w:numPr>
        <w:spacing w:before="0" w:beforeAutospacing="0" w:after="240" w:afterAutospacing="0" w:line="276" w:lineRule="auto"/>
        <w:rPr>
          <w:rFonts w:ascii="Times New Roman" w:hAnsi="Times New Roman"/>
          <w:sz w:val="22"/>
        </w:rPr>
      </w:pPr>
      <w:r w:rsidRPr="009B2CE6">
        <w:rPr>
          <w:rFonts w:ascii="Times New Roman" w:hAnsi="Times New Roman"/>
          <w:sz w:val="22"/>
        </w:rPr>
        <w:t>On fait une moyenne pour la station.</w:t>
      </w:r>
    </w:p>
    <w:p w14:paraId="45DC279B" w14:textId="77777777" w:rsidR="009B2CE6" w:rsidRPr="009B2CE6" w:rsidRDefault="009B2CE6" w:rsidP="00595C3A">
      <w:pPr>
        <w:pStyle w:val="ListParagraph"/>
        <w:spacing w:before="0" w:beforeAutospacing="0" w:after="240" w:afterAutospacing="0" w:line="276" w:lineRule="auto"/>
        <w:rPr>
          <w:rFonts w:ascii="Times New Roman" w:hAnsi="Times New Roman"/>
          <w:sz w:val="22"/>
        </w:rPr>
      </w:pPr>
    </w:p>
    <w:p w14:paraId="29E846CB" w14:textId="77777777" w:rsidR="009B2CE6" w:rsidRPr="009B2CE6" w:rsidRDefault="009B2CE6" w:rsidP="00595C3A">
      <w:pPr>
        <w:pStyle w:val="ListParagraph"/>
        <w:numPr>
          <w:ilvl w:val="0"/>
          <w:numId w:val="3"/>
        </w:numPr>
        <w:spacing w:before="0" w:beforeAutospacing="0" w:after="240" w:afterAutospacing="0" w:line="276" w:lineRule="auto"/>
        <w:rPr>
          <w:rFonts w:ascii="Times New Roman" w:hAnsi="Times New Roman"/>
          <w:sz w:val="22"/>
        </w:rPr>
      </w:pPr>
      <w:r w:rsidRPr="009B2CE6">
        <w:rPr>
          <w:rFonts w:ascii="Times New Roman" w:hAnsi="Times New Roman"/>
          <w:sz w:val="22"/>
        </w:rPr>
        <w:t>On commence par déterminer la position de la ligne des hautes eaux et mesurer la largeur de la pente (mesurée comme une ligne droite (distance horizontale))</w:t>
      </w:r>
    </w:p>
    <w:p w14:paraId="4EF09949" w14:textId="77777777" w:rsidR="009B2CE6" w:rsidRPr="009B2CE6" w:rsidRDefault="009B2CE6" w:rsidP="00595C3A">
      <w:pPr>
        <w:pStyle w:val="ListParagraph"/>
        <w:spacing w:before="0" w:beforeAutospacing="0" w:after="240" w:afterAutospacing="0" w:line="276" w:lineRule="auto"/>
        <w:rPr>
          <w:rFonts w:ascii="Times New Roman" w:hAnsi="Times New Roman"/>
          <w:sz w:val="22"/>
        </w:rPr>
      </w:pPr>
    </w:p>
    <w:p w14:paraId="7F35608E" w14:textId="77777777" w:rsidR="009B2CE6" w:rsidRPr="009B2CE6" w:rsidRDefault="009B2CE6" w:rsidP="00595C3A">
      <w:pPr>
        <w:pStyle w:val="ListParagraph"/>
        <w:numPr>
          <w:ilvl w:val="0"/>
          <w:numId w:val="3"/>
        </w:numPr>
        <w:spacing w:before="0" w:beforeAutospacing="0" w:after="240" w:afterAutospacing="0" w:line="276" w:lineRule="auto"/>
        <w:rPr>
          <w:rFonts w:ascii="Times New Roman" w:hAnsi="Times New Roman"/>
          <w:sz w:val="22"/>
        </w:rPr>
      </w:pPr>
      <w:r w:rsidRPr="009B2CE6">
        <w:rPr>
          <w:rFonts w:ascii="Times New Roman" w:hAnsi="Times New Roman"/>
          <w:sz w:val="22"/>
        </w:rPr>
        <w:t xml:space="preserve">Dans le champ </w:t>
      </w:r>
      <w:r w:rsidRPr="009B2CE6">
        <w:rPr>
          <w:rFonts w:ascii="Times New Roman" w:hAnsi="Times New Roman"/>
          <w:b/>
          <w:bCs/>
          <w:sz w:val="22"/>
        </w:rPr>
        <w:t>largeur de la pente</w:t>
      </w:r>
      <w:r w:rsidRPr="009B2CE6">
        <w:rPr>
          <w:rFonts w:ascii="Times New Roman" w:hAnsi="Times New Roman"/>
          <w:sz w:val="22"/>
        </w:rPr>
        <w:t>, inscrire la distance en mètre entre la ligne des hautes eaux et le replat. Si cette distance est plus longue que 10 mètres, inscrire 10 (la longueur du replat sera alors 0).</w:t>
      </w:r>
    </w:p>
    <w:p w14:paraId="3DC61C06" w14:textId="77777777" w:rsidR="009B2CE6" w:rsidRPr="009B2CE6" w:rsidRDefault="009B2CE6" w:rsidP="00595C3A">
      <w:pPr>
        <w:pStyle w:val="ListParagraph"/>
        <w:spacing w:before="0" w:beforeAutospacing="0" w:after="240" w:afterAutospacing="0" w:line="276" w:lineRule="auto"/>
        <w:rPr>
          <w:rFonts w:ascii="Times New Roman" w:hAnsi="Times New Roman"/>
          <w:sz w:val="22"/>
        </w:rPr>
      </w:pPr>
    </w:p>
    <w:p w14:paraId="742DF681" w14:textId="77777777" w:rsidR="009B2CE6" w:rsidRPr="009B2CE6" w:rsidRDefault="009B2CE6" w:rsidP="00595C3A">
      <w:pPr>
        <w:pStyle w:val="ListParagraph"/>
        <w:numPr>
          <w:ilvl w:val="0"/>
          <w:numId w:val="3"/>
        </w:numPr>
        <w:spacing w:before="0" w:beforeAutospacing="0" w:after="240" w:afterAutospacing="0" w:line="276" w:lineRule="auto"/>
        <w:rPr>
          <w:rFonts w:ascii="Times New Roman" w:hAnsi="Times New Roman"/>
          <w:sz w:val="22"/>
        </w:rPr>
      </w:pPr>
      <w:r w:rsidRPr="009B2CE6">
        <w:rPr>
          <w:rFonts w:ascii="Times New Roman" w:hAnsi="Times New Roman"/>
          <w:sz w:val="22"/>
        </w:rPr>
        <w:t xml:space="preserve">Dans le champ </w:t>
      </w:r>
      <w:r w:rsidRPr="009B2CE6">
        <w:rPr>
          <w:rFonts w:ascii="Times New Roman" w:hAnsi="Times New Roman"/>
          <w:b/>
          <w:bCs/>
          <w:sz w:val="22"/>
        </w:rPr>
        <w:t>largeur du replat</w:t>
      </w:r>
      <w:r w:rsidRPr="009B2CE6">
        <w:rPr>
          <w:rFonts w:ascii="Times New Roman" w:hAnsi="Times New Roman"/>
          <w:sz w:val="22"/>
        </w:rPr>
        <w:t>, inscrire 10 – (longueur de la pente) pour une bande riveraine végétalisée sur 10 m, si non, on inscrit le métrage végétalisé – (longueur de la pente).</w:t>
      </w:r>
      <w:r w:rsidRPr="009B2CE6">
        <w:rPr>
          <w:rFonts w:ascii="Times New Roman" w:hAnsi="Times New Roman"/>
          <w:sz w:val="22"/>
        </w:rPr>
        <w:br/>
      </w:r>
    </w:p>
    <w:p w14:paraId="2256BB63" w14:textId="77777777" w:rsidR="009B2CE6" w:rsidRPr="009B2CE6" w:rsidRDefault="009B2CE6" w:rsidP="00595C3A">
      <w:pPr>
        <w:pStyle w:val="ListParagraph"/>
        <w:numPr>
          <w:ilvl w:val="0"/>
          <w:numId w:val="3"/>
        </w:numPr>
        <w:spacing w:before="0" w:beforeAutospacing="0" w:after="240" w:afterAutospacing="0" w:line="276" w:lineRule="auto"/>
        <w:rPr>
          <w:rFonts w:ascii="Times New Roman" w:hAnsi="Times New Roman"/>
          <w:sz w:val="22"/>
        </w:rPr>
      </w:pPr>
      <w:r w:rsidRPr="009B2CE6">
        <w:rPr>
          <w:rFonts w:ascii="Times New Roman" w:hAnsi="Times New Roman"/>
          <w:sz w:val="22"/>
        </w:rPr>
        <w:t xml:space="preserve">Dans le champ </w:t>
      </w:r>
      <w:r w:rsidRPr="009B2CE6">
        <w:rPr>
          <w:rFonts w:ascii="Times New Roman" w:hAnsi="Times New Roman"/>
          <w:b/>
          <w:bCs/>
          <w:sz w:val="22"/>
        </w:rPr>
        <w:t>Angle de la pente</w:t>
      </w:r>
      <w:r w:rsidRPr="009B2CE6">
        <w:rPr>
          <w:rFonts w:ascii="Times New Roman" w:hAnsi="Times New Roman"/>
          <w:sz w:val="22"/>
        </w:rPr>
        <w:t>, choisir la bonne mesure</w:t>
      </w:r>
    </w:p>
    <w:p w14:paraId="745F76A4" w14:textId="77777777" w:rsidR="009B2CE6" w:rsidRPr="009B2CE6" w:rsidRDefault="009B2CE6" w:rsidP="00595C3A">
      <w:pPr>
        <w:pStyle w:val="ListParagraph"/>
        <w:spacing w:before="0" w:beforeAutospacing="0" w:after="240" w:afterAutospacing="0" w:line="276" w:lineRule="auto"/>
        <w:rPr>
          <w:rFonts w:ascii="Times New Roman" w:hAnsi="Times New Roman"/>
          <w:sz w:val="22"/>
        </w:rPr>
      </w:pPr>
    </w:p>
    <w:p w14:paraId="0D575BD4" w14:textId="77777777" w:rsidR="009B2CE6" w:rsidRPr="009B2CE6" w:rsidRDefault="009B2CE6" w:rsidP="00595C3A">
      <w:pPr>
        <w:pStyle w:val="ListParagraph"/>
        <w:numPr>
          <w:ilvl w:val="0"/>
          <w:numId w:val="3"/>
        </w:numPr>
        <w:spacing w:before="0" w:beforeAutospacing="0" w:after="240" w:afterAutospacing="0" w:line="276" w:lineRule="auto"/>
        <w:rPr>
          <w:rFonts w:ascii="Times New Roman" w:hAnsi="Times New Roman"/>
          <w:sz w:val="22"/>
        </w:rPr>
      </w:pPr>
      <w:r w:rsidRPr="009B2CE6">
        <w:rPr>
          <w:rFonts w:ascii="Times New Roman" w:hAnsi="Times New Roman"/>
          <w:sz w:val="22"/>
        </w:rPr>
        <w:t xml:space="preserve">Pour chaque composante de la rive, inscrire le recouvrement végétal (% du 10 m de rive occupé par la composante) comme si observé à vol d’oiseau. La somme de ces recouvrements doit donner </w:t>
      </w:r>
      <w:r w:rsidRPr="009B2CE6">
        <w:rPr>
          <w:rFonts w:ascii="Times New Roman" w:hAnsi="Times New Roman"/>
          <w:b/>
          <w:bCs/>
          <w:sz w:val="22"/>
        </w:rPr>
        <w:t>100%</w:t>
      </w:r>
      <w:r w:rsidRPr="009B2CE6">
        <w:rPr>
          <w:rFonts w:ascii="Times New Roman" w:hAnsi="Times New Roman"/>
          <w:sz w:val="22"/>
        </w:rPr>
        <w:t>. (Dans ce cas-ci la rive mesure toujours 10 m en haut de la LHE).</w:t>
      </w:r>
    </w:p>
    <w:p w14:paraId="6B6A9D5E" w14:textId="77777777" w:rsidR="009B2CE6" w:rsidRPr="009B2CE6" w:rsidRDefault="009B2CE6" w:rsidP="00595C3A">
      <w:pPr>
        <w:pStyle w:val="ListParagraph"/>
        <w:numPr>
          <w:ilvl w:val="1"/>
          <w:numId w:val="3"/>
        </w:numPr>
        <w:autoSpaceDE/>
        <w:autoSpaceDN/>
        <w:adjustRightInd/>
        <w:spacing w:before="0" w:beforeAutospacing="0" w:after="240" w:afterAutospacing="0" w:line="276" w:lineRule="auto"/>
        <w:jc w:val="left"/>
        <w:rPr>
          <w:rFonts w:ascii="Times New Roman" w:hAnsi="Times New Roman"/>
          <w:sz w:val="22"/>
        </w:rPr>
      </w:pPr>
      <w:r w:rsidRPr="009B2CE6">
        <w:rPr>
          <w:rFonts w:ascii="Times New Roman" w:hAnsi="Times New Roman"/>
          <w:sz w:val="22"/>
        </w:rPr>
        <w:t>Lorsque vous êtes en milieu urbain, le gazon est considéré comme une herbacée et lorsque vous êtes en milieu résidentiel, il est considéré comme du gazon.</w:t>
      </w:r>
    </w:p>
    <w:p w14:paraId="742418AE" w14:textId="77777777" w:rsidR="009B2CE6" w:rsidRPr="009B2CE6" w:rsidRDefault="009B2CE6" w:rsidP="00595C3A">
      <w:pPr>
        <w:pStyle w:val="ListParagraph"/>
        <w:numPr>
          <w:ilvl w:val="1"/>
          <w:numId w:val="3"/>
        </w:numPr>
        <w:autoSpaceDE/>
        <w:autoSpaceDN/>
        <w:adjustRightInd/>
        <w:spacing w:before="0" w:beforeAutospacing="0" w:after="240" w:afterAutospacing="0" w:line="276" w:lineRule="auto"/>
        <w:jc w:val="left"/>
        <w:rPr>
          <w:rFonts w:ascii="Times New Roman" w:hAnsi="Times New Roman"/>
          <w:sz w:val="22"/>
        </w:rPr>
      </w:pPr>
      <w:r w:rsidRPr="009B2CE6">
        <w:rPr>
          <w:rFonts w:ascii="Times New Roman" w:hAnsi="Times New Roman"/>
          <w:sz w:val="22"/>
        </w:rPr>
        <w:t xml:space="preserve">Lorsque vous indiquez la présence de </w:t>
      </w:r>
      <w:r w:rsidRPr="009B2CE6">
        <w:rPr>
          <w:rFonts w:ascii="Times New Roman" w:hAnsi="Times New Roman"/>
          <w:i/>
          <w:iCs/>
          <w:sz w:val="22"/>
        </w:rPr>
        <w:t>prairie-friche</w:t>
      </w:r>
      <w:r w:rsidRPr="009B2CE6">
        <w:rPr>
          <w:rFonts w:ascii="Times New Roman" w:hAnsi="Times New Roman"/>
          <w:sz w:val="22"/>
        </w:rPr>
        <w:t xml:space="preserve"> et de </w:t>
      </w:r>
      <w:r w:rsidRPr="009B2CE6">
        <w:rPr>
          <w:rFonts w:ascii="Times New Roman" w:hAnsi="Times New Roman"/>
          <w:i/>
          <w:iCs/>
          <w:sz w:val="22"/>
        </w:rPr>
        <w:t>prairie agricole-pâturage</w:t>
      </w:r>
      <w:r w:rsidRPr="009B2CE6">
        <w:rPr>
          <w:rFonts w:ascii="Times New Roman" w:hAnsi="Times New Roman"/>
          <w:sz w:val="22"/>
        </w:rPr>
        <w:t>, indiquez en notes et dans le calepin lequel il s’agit entre prairie, friche, prairie agricole et pâturage.</w:t>
      </w:r>
    </w:p>
    <w:p w14:paraId="27D3BD07" w14:textId="77777777" w:rsidR="009B2CE6" w:rsidRPr="009B2CE6" w:rsidRDefault="009B2CE6" w:rsidP="00595C3A">
      <w:pPr>
        <w:pStyle w:val="ListParagraph"/>
        <w:numPr>
          <w:ilvl w:val="2"/>
          <w:numId w:val="3"/>
        </w:numPr>
        <w:autoSpaceDE/>
        <w:autoSpaceDN/>
        <w:adjustRightInd/>
        <w:spacing w:before="0" w:beforeAutospacing="0" w:after="240" w:afterAutospacing="0" w:line="276" w:lineRule="auto"/>
        <w:jc w:val="left"/>
        <w:rPr>
          <w:rFonts w:ascii="Times New Roman" w:hAnsi="Times New Roman"/>
          <w:sz w:val="22"/>
        </w:rPr>
      </w:pPr>
      <w:r w:rsidRPr="009B2CE6">
        <w:rPr>
          <w:rFonts w:ascii="Times New Roman" w:hAnsi="Times New Roman"/>
          <w:sz w:val="22"/>
        </w:rPr>
        <w:t>Prairie agricole = zone ou la végétation est relativement uniforme et est laissée à pousser, mais semble coupée ou entretenue au moins une ou deux fois par année.</w:t>
      </w:r>
    </w:p>
    <w:p w14:paraId="01078C17" w14:textId="77777777" w:rsidR="009B2CE6" w:rsidRPr="009B2CE6" w:rsidRDefault="009B2CE6" w:rsidP="00595C3A">
      <w:pPr>
        <w:pStyle w:val="ListParagraph"/>
        <w:numPr>
          <w:ilvl w:val="2"/>
          <w:numId w:val="3"/>
        </w:numPr>
        <w:autoSpaceDE/>
        <w:autoSpaceDN/>
        <w:adjustRightInd/>
        <w:spacing w:before="0" w:beforeAutospacing="0" w:after="240" w:afterAutospacing="0" w:line="276" w:lineRule="auto"/>
        <w:jc w:val="left"/>
        <w:rPr>
          <w:rFonts w:ascii="Times New Roman" w:hAnsi="Times New Roman"/>
          <w:sz w:val="22"/>
        </w:rPr>
      </w:pPr>
      <w:r w:rsidRPr="009B2CE6">
        <w:rPr>
          <w:rFonts w:ascii="Times New Roman" w:hAnsi="Times New Roman"/>
          <w:sz w:val="22"/>
        </w:rPr>
        <w:t>Friche = terrain agricole dans lequel on laisse la végétation naturelle pousser, mais qui n’est pas encore retourner à l’état de forêt ou d’</w:t>
      </w:r>
      <w:proofErr w:type="spellStart"/>
      <w:r w:rsidRPr="009B2CE6">
        <w:rPr>
          <w:rFonts w:ascii="Times New Roman" w:hAnsi="Times New Roman"/>
          <w:sz w:val="22"/>
        </w:rPr>
        <w:t>arbustaie</w:t>
      </w:r>
      <w:proofErr w:type="spellEnd"/>
      <w:r w:rsidRPr="009B2CE6">
        <w:rPr>
          <w:rFonts w:ascii="Times New Roman" w:hAnsi="Times New Roman"/>
          <w:sz w:val="22"/>
        </w:rPr>
        <w:t>. Ressemble à la prairie agricole, mais avec une végétation hétérogène et la présence d’arbustes et de plantes sauvages.</w:t>
      </w:r>
    </w:p>
    <w:p w14:paraId="1995F9F7" w14:textId="77777777" w:rsidR="009B2CE6" w:rsidRPr="009B2CE6" w:rsidRDefault="009B2CE6" w:rsidP="00595C3A">
      <w:pPr>
        <w:pStyle w:val="ListParagraph"/>
        <w:numPr>
          <w:ilvl w:val="2"/>
          <w:numId w:val="3"/>
        </w:numPr>
        <w:autoSpaceDE/>
        <w:autoSpaceDN/>
        <w:adjustRightInd/>
        <w:spacing w:before="0" w:beforeAutospacing="0" w:after="240" w:afterAutospacing="0" w:line="276" w:lineRule="auto"/>
        <w:jc w:val="left"/>
        <w:rPr>
          <w:rFonts w:ascii="Times New Roman" w:hAnsi="Times New Roman"/>
          <w:sz w:val="22"/>
        </w:rPr>
      </w:pPr>
      <w:r w:rsidRPr="009B2CE6">
        <w:rPr>
          <w:rFonts w:ascii="Times New Roman" w:hAnsi="Times New Roman"/>
          <w:sz w:val="22"/>
        </w:rPr>
        <w:t>Pâturage = terrain agricole servant à nourrir et contenir des animaux</w:t>
      </w:r>
    </w:p>
    <w:p w14:paraId="29A347A2" w14:textId="77777777" w:rsidR="009B2CE6" w:rsidRPr="009B2CE6" w:rsidRDefault="009B2CE6" w:rsidP="00595C3A">
      <w:pPr>
        <w:pStyle w:val="ListParagraph"/>
        <w:numPr>
          <w:ilvl w:val="3"/>
          <w:numId w:val="3"/>
        </w:numPr>
        <w:autoSpaceDE/>
        <w:autoSpaceDN/>
        <w:adjustRightInd/>
        <w:spacing w:before="0" w:beforeAutospacing="0" w:after="240" w:afterAutospacing="0" w:line="276" w:lineRule="auto"/>
        <w:jc w:val="left"/>
        <w:rPr>
          <w:rFonts w:ascii="Times New Roman" w:hAnsi="Times New Roman"/>
          <w:sz w:val="22"/>
        </w:rPr>
      </w:pPr>
      <w:r w:rsidRPr="009B2CE6">
        <w:rPr>
          <w:rFonts w:ascii="Times New Roman" w:hAnsi="Times New Roman"/>
          <w:sz w:val="22"/>
        </w:rPr>
        <w:t>Présence de traces du passage des animaux (p. ex. bouses, piétinement, broutage etc.)</w:t>
      </w:r>
    </w:p>
    <w:p w14:paraId="77FFDB17" w14:textId="77777777" w:rsidR="009B2CE6" w:rsidRPr="009B2CE6" w:rsidRDefault="009B2CE6" w:rsidP="00595C3A">
      <w:pPr>
        <w:pStyle w:val="ListParagraph"/>
        <w:numPr>
          <w:ilvl w:val="1"/>
          <w:numId w:val="3"/>
        </w:numPr>
        <w:autoSpaceDE/>
        <w:autoSpaceDN/>
        <w:adjustRightInd/>
        <w:spacing w:before="0" w:beforeAutospacing="0" w:after="240" w:afterAutospacing="0" w:line="276" w:lineRule="auto"/>
        <w:jc w:val="left"/>
        <w:rPr>
          <w:rFonts w:ascii="Times New Roman" w:hAnsi="Times New Roman"/>
          <w:sz w:val="22"/>
        </w:rPr>
      </w:pPr>
      <w:r w:rsidRPr="009B2CE6">
        <w:rPr>
          <w:rFonts w:ascii="Times New Roman" w:hAnsi="Times New Roman"/>
          <w:sz w:val="22"/>
        </w:rPr>
        <w:t xml:space="preserve">Lorsque vous indiquez </w:t>
      </w:r>
      <w:r w:rsidRPr="009B2CE6">
        <w:rPr>
          <w:rFonts w:ascii="Times New Roman" w:hAnsi="Times New Roman"/>
          <w:i/>
          <w:iCs/>
          <w:sz w:val="22"/>
        </w:rPr>
        <w:t>Champs</w:t>
      </w:r>
      <w:r w:rsidRPr="009B2CE6">
        <w:rPr>
          <w:rFonts w:ascii="Times New Roman" w:hAnsi="Times New Roman"/>
          <w:sz w:val="22"/>
        </w:rPr>
        <w:t xml:space="preserve"> indiquez en notes et dans le calepin de quel type de camps il s’agit selon vous :</w:t>
      </w:r>
    </w:p>
    <w:p w14:paraId="2D85039F" w14:textId="77777777" w:rsidR="009B2CE6" w:rsidRPr="009B2CE6" w:rsidRDefault="009B2CE6" w:rsidP="00595C3A">
      <w:pPr>
        <w:pStyle w:val="ListParagraph"/>
        <w:numPr>
          <w:ilvl w:val="2"/>
          <w:numId w:val="3"/>
        </w:numPr>
        <w:autoSpaceDE/>
        <w:autoSpaceDN/>
        <w:adjustRightInd/>
        <w:spacing w:before="0" w:beforeAutospacing="0" w:after="240" w:afterAutospacing="0" w:line="276" w:lineRule="auto"/>
        <w:jc w:val="left"/>
        <w:rPr>
          <w:rFonts w:ascii="Times New Roman" w:hAnsi="Times New Roman"/>
          <w:sz w:val="22"/>
        </w:rPr>
      </w:pPr>
      <w:r w:rsidRPr="009B2CE6">
        <w:rPr>
          <w:rFonts w:ascii="Times New Roman" w:hAnsi="Times New Roman"/>
          <w:sz w:val="22"/>
        </w:rPr>
        <w:t xml:space="preserve">Grandes cultures (maïs, soya) </w:t>
      </w:r>
    </w:p>
    <w:p w14:paraId="62E8A92D" w14:textId="77777777" w:rsidR="009B2CE6" w:rsidRPr="009B2CE6" w:rsidRDefault="009B2CE6" w:rsidP="00595C3A">
      <w:pPr>
        <w:pStyle w:val="ListParagraph"/>
        <w:numPr>
          <w:ilvl w:val="2"/>
          <w:numId w:val="3"/>
        </w:numPr>
        <w:autoSpaceDE/>
        <w:autoSpaceDN/>
        <w:adjustRightInd/>
        <w:spacing w:before="0" w:beforeAutospacing="0" w:after="240" w:afterAutospacing="0" w:line="276" w:lineRule="auto"/>
        <w:jc w:val="left"/>
        <w:rPr>
          <w:rFonts w:ascii="Times New Roman" w:hAnsi="Times New Roman"/>
          <w:sz w:val="22"/>
        </w:rPr>
      </w:pPr>
      <w:r w:rsidRPr="009B2CE6">
        <w:rPr>
          <w:rFonts w:ascii="Times New Roman" w:hAnsi="Times New Roman"/>
          <w:sz w:val="22"/>
        </w:rPr>
        <w:lastRenderedPageBreak/>
        <w:t>Légumes</w:t>
      </w:r>
    </w:p>
    <w:p w14:paraId="12AF08F4" w14:textId="77777777" w:rsidR="009B2CE6" w:rsidRPr="009B2CE6" w:rsidRDefault="009B2CE6" w:rsidP="00595C3A">
      <w:pPr>
        <w:pStyle w:val="ListParagraph"/>
        <w:numPr>
          <w:ilvl w:val="2"/>
          <w:numId w:val="3"/>
        </w:numPr>
        <w:autoSpaceDE/>
        <w:autoSpaceDN/>
        <w:adjustRightInd/>
        <w:spacing w:before="0" w:beforeAutospacing="0" w:after="240" w:afterAutospacing="0" w:line="276" w:lineRule="auto"/>
        <w:jc w:val="left"/>
        <w:rPr>
          <w:rFonts w:ascii="Times New Roman" w:hAnsi="Times New Roman"/>
          <w:sz w:val="22"/>
        </w:rPr>
      </w:pPr>
      <w:r w:rsidRPr="009B2CE6">
        <w:rPr>
          <w:rFonts w:ascii="Times New Roman" w:hAnsi="Times New Roman"/>
          <w:sz w:val="22"/>
        </w:rPr>
        <w:t>Fruits/baies</w:t>
      </w:r>
    </w:p>
    <w:p w14:paraId="5FF737CE" w14:textId="77777777" w:rsidR="009B2CE6" w:rsidRPr="009B2CE6" w:rsidRDefault="009B2CE6" w:rsidP="00595C3A">
      <w:pPr>
        <w:pStyle w:val="ListParagraph"/>
        <w:numPr>
          <w:ilvl w:val="2"/>
          <w:numId w:val="3"/>
        </w:numPr>
        <w:autoSpaceDE/>
        <w:autoSpaceDN/>
        <w:adjustRightInd/>
        <w:spacing w:before="0" w:beforeAutospacing="0" w:after="240" w:afterAutospacing="0" w:line="276" w:lineRule="auto"/>
        <w:jc w:val="left"/>
        <w:rPr>
          <w:rFonts w:ascii="Times New Roman" w:hAnsi="Times New Roman"/>
          <w:sz w:val="22"/>
        </w:rPr>
      </w:pPr>
      <w:r w:rsidRPr="009B2CE6">
        <w:rPr>
          <w:rFonts w:ascii="Times New Roman" w:hAnsi="Times New Roman"/>
          <w:sz w:val="22"/>
        </w:rPr>
        <w:t>Céréales (avoine, blé etc.)</w:t>
      </w:r>
    </w:p>
    <w:p w14:paraId="2A24B866" w14:textId="77777777" w:rsidR="009B2CE6" w:rsidRPr="009B2CE6" w:rsidRDefault="009B2CE6" w:rsidP="00595C3A">
      <w:pPr>
        <w:pStyle w:val="ListParagraph"/>
        <w:numPr>
          <w:ilvl w:val="2"/>
          <w:numId w:val="3"/>
        </w:numPr>
        <w:autoSpaceDE/>
        <w:autoSpaceDN/>
        <w:adjustRightInd/>
        <w:spacing w:before="0" w:beforeAutospacing="0" w:after="240" w:afterAutospacing="0" w:line="276" w:lineRule="auto"/>
        <w:jc w:val="left"/>
        <w:rPr>
          <w:rFonts w:ascii="Times New Roman" w:hAnsi="Times New Roman"/>
          <w:sz w:val="22"/>
        </w:rPr>
      </w:pPr>
      <w:r w:rsidRPr="009B2CE6">
        <w:rPr>
          <w:rFonts w:ascii="Times New Roman" w:hAnsi="Times New Roman"/>
          <w:sz w:val="22"/>
        </w:rPr>
        <w:t>Foin</w:t>
      </w:r>
    </w:p>
    <w:p w14:paraId="5DC2DD5F" w14:textId="77777777" w:rsidR="009B2CE6" w:rsidRPr="009B2CE6" w:rsidRDefault="009B2CE6" w:rsidP="00595C3A">
      <w:pPr>
        <w:pStyle w:val="ListParagraph"/>
        <w:numPr>
          <w:ilvl w:val="2"/>
          <w:numId w:val="3"/>
        </w:numPr>
        <w:autoSpaceDE/>
        <w:autoSpaceDN/>
        <w:adjustRightInd/>
        <w:spacing w:before="0" w:beforeAutospacing="0" w:after="240" w:afterAutospacing="0" w:line="276" w:lineRule="auto"/>
        <w:jc w:val="left"/>
        <w:rPr>
          <w:rFonts w:ascii="Times New Roman" w:hAnsi="Times New Roman"/>
          <w:sz w:val="22"/>
        </w:rPr>
      </w:pPr>
      <w:r w:rsidRPr="009B2CE6">
        <w:rPr>
          <w:rFonts w:ascii="Times New Roman" w:hAnsi="Times New Roman"/>
          <w:sz w:val="22"/>
        </w:rPr>
        <w:t>Autres</w:t>
      </w:r>
    </w:p>
    <w:p w14:paraId="17B367D2" w14:textId="77777777" w:rsidR="009B2CE6" w:rsidRPr="009B2CE6" w:rsidRDefault="009B2CE6" w:rsidP="00595C3A">
      <w:pPr>
        <w:pStyle w:val="ListParagraph"/>
        <w:numPr>
          <w:ilvl w:val="2"/>
          <w:numId w:val="3"/>
        </w:numPr>
        <w:autoSpaceDE/>
        <w:autoSpaceDN/>
        <w:adjustRightInd/>
        <w:spacing w:before="0" w:beforeAutospacing="0" w:after="240" w:afterAutospacing="0" w:line="276" w:lineRule="auto"/>
        <w:jc w:val="left"/>
        <w:rPr>
          <w:rFonts w:ascii="Times New Roman" w:hAnsi="Times New Roman"/>
          <w:sz w:val="22"/>
        </w:rPr>
      </w:pPr>
      <w:r w:rsidRPr="009B2CE6">
        <w:rPr>
          <w:rFonts w:ascii="Times New Roman" w:hAnsi="Times New Roman"/>
          <w:sz w:val="22"/>
        </w:rPr>
        <w:t>Indéterminé (si vous en avez aucunes idées)</w:t>
      </w:r>
    </w:p>
    <w:p w14:paraId="58A2A2C1" w14:textId="77777777" w:rsidR="009B2CE6" w:rsidRPr="009B2CE6" w:rsidRDefault="009B2CE6" w:rsidP="00595C3A">
      <w:pPr>
        <w:pStyle w:val="ListParagraph"/>
        <w:numPr>
          <w:ilvl w:val="1"/>
          <w:numId w:val="3"/>
        </w:numPr>
        <w:autoSpaceDE/>
        <w:autoSpaceDN/>
        <w:adjustRightInd/>
        <w:spacing w:before="0" w:beforeAutospacing="0" w:after="240" w:afterAutospacing="0" w:line="276" w:lineRule="auto"/>
        <w:jc w:val="left"/>
        <w:rPr>
          <w:rFonts w:ascii="Times New Roman" w:hAnsi="Times New Roman"/>
          <w:sz w:val="22"/>
        </w:rPr>
      </w:pPr>
      <w:r w:rsidRPr="009B2CE6">
        <w:rPr>
          <w:rFonts w:ascii="Times New Roman" w:hAnsi="Times New Roman"/>
          <w:sz w:val="22"/>
        </w:rPr>
        <w:t xml:space="preserve">Les constructions, les ouvrages et les surfaces imperméables telles que le recouvrement bitumineux sont considérées comme des infrastructures. </w:t>
      </w:r>
    </w:p>
    <w:p w14:paraId="36427BB8" w14:textId="77777777" w:rsidR="009B2CE6" w:rsidRPr="009B2CE6" w:rsidRDefault="009B2CE6" w:rsidP="00595C3A">
      <w:pPr>
        <w:spacing w:after="240"/>
        <w:rPr>
          <w:rFonts w:ascii="Times New Roman" w:hAnsi="Times New Roman" w:cs="Times New Roman"/>
          <w:sz w:val="22"/>
          <w:lang w:val="fr-CA"/>
        </w:rPr>
      </w:pPr>
    </w:p>
    <w:p w14:paraId="0AD6812F" w14:textId="77777777" w:rsidR="0040187A" w:rsidRDefault="0040187A">
      <w:pPr>
        <w:spacing w:after="160" w:line="259" w:lineRule="auto"/>
        <w:jc w:val="left"/>
        <w:rPr>
          <w:rFonts w:ascii="Times New Roman" w:eastAsiaTheme="majorEastAsia" w:hAnsi="Times New Roman" w:cs="Times New Roman"/>
          <w:b/>
          <w:bCs/>
          <w:szCs w:val="24"/>
        </w:rPr>
      </w:pPr>
      <w:r>
        <w:rPr>
          <w:rFonts w:ascii="Times New Roman" w:hAnsi="Times New Roman" w:cs="Times New Roman"/>
          <w:szCs w:val="24"/>
        </w:rPr>
        <w:br w:type="page"/>
      </w:r>
    </w:p>
    <w:p w14:paraId="71E966F6" w14:textId="68045FA7" w:rsidR="0040187A" w:rsidRPr="0081393D" w:rsidRDefault="0040187A" w:rsidP="0040187A">
      <w:pPr>
        <w:pStyle w:val="Heading2"/>
        <w:numPr>
          <w:ilvl w:val="0"/>
          <w:numId w:val="0"/>
        </w:numPr>
        <w:spacing w:before="0" w:after="240"/>
        <w:ind w:left="576" w:hanging="576"/>
        <w:rPr>
          <w:rFonts w:ascii="Times New Roman" w:hAnsi="Times New Roman" w:cs="Times New Roman"/>
          <w:sz w:val="24"/>
          <w:szCs w:val="24"/>
        </w:rPr>
      </w:pPr>
      <w:r w:rsidRPr="0081393D">
        <w:rPr>
          <w:rFonts w:ascii="Times New Roman" w:hAnsi="Times New Roman" w:cs="Times New Roman"/>
          <w:sz w:val="24"/>
          <w:szCs w:val="24"/>
        </w:rPr>
        <w:lastRenderedPageBreak/>
        <w:t>Références</w:t>
      </w:r>
    </w:p>
    <w:p w14:paraId="5655E5C5" w14:textId="62E4CCE3" w:rsidR="00751E10" w:rsidRDefault="00751E10" w:rsidP="009F6FA2">
      <w:pPr>
        <w:spacing w:line="240" w:lineRule="auto"/>
        <w:rPr>
          <w:rFonts w:ascii="Times New Roman" w:hAnsi="Times New Roman" w:cs="Times New Roman"/>
        </w:rPr>
      </w:pPr>
      <w:r w:rsidRPr="00751E10">
        <w:rPr>
          <w:rFonts w:ascii="Times New Roman" w:hAnsi="Times New Roman" w:cs="Times New Roman"/>
        </w:rPr>
        <w:t xml:space="preserve">MELCC. (2019, juin 10). </w:t>
      </w:r>
      <w:r w:rsidRPr="00751E10">
        <w:rPr>
          <w:rFonts w:ascii="Times New Roman" w:hAnsi="Times New Roman" w:cs="Times New Roman"/>
          <w:i/>
          <w:iCs/>
        </w:rPr>
        <w:t>Indice de qualité de la bande riveraine (IQBR)</w:t>
      </w:r>
      <w:r w:rsidRPr="00751E10">
        <w:rPr>
          <w:rFonts w:ascii="Times New Roman" w:hAnsi="Times New Roman" w:cs="Times New Roman"/>
        </w:rPr>
        <w:t xml:space="preserve">. Récupéré sur Site internet du </w:t>
      </w:r>
      <w:proofErr w:type="gramStart"/>
      <w:r w:rsidRPr="00751E10">
        <w:rPr>
          <w:rFonts w:ascii="Times New Roman" w:hAnsi="Times New Roman" w:cs="Times New Roman"/>
        </w:rPr>
        <w:t>Ministère de l'environnement</w:t>
      </w:r>
      <w:proofErr w:type="gramEnd"/>
      <w:r w:rsidRPr="00751E10">
        <w:rPr>
          <w:rFonts w:ascii="Times New Roman" w:hAnsi="Times New Roman" w:cs="Times New Roman"/>
        </w:rPr>
        <w:t xml:space="preserve"> et de la lutte aux changements climatiques (MELCC)</w:t>
      </w:r>
      <w:r w:rsidR="00716874">
        <w:rPr>
          <w:rFonts w:ascii="Times New Roman" w:hAnsi="Times New Roman" w:cs="Times New Roman"/>
        </w:rPr>
        <w:t xml:space="preserve"> </w:t>
      </w:r>
      <w:r w:rsidRPr="00751E10">
        <w:rPr>
          <w:rFonts w:ascii="Times New Roman" w:hAnsi="Times New Roman" w:cs="Times New Roman"/>
        </w:rPr>
        <w:t xml:space="preserve">: </w:t>
      </w:r>
      <w:hyperlink r:id="rId12" w:history="1">
        <w:r w:rsidR="000B499E" w:rsidRPr="008D4A21">
          <w:rPr>
            <w:rStyle w:val="Hyperlink"/>
            <w:rFonts w:ascii="Times New Roman" w:hAnsi="Times New Roman" w:cs="Times New Roman"/>
          </w:rPr>
          <w:t>http://www.environnement.gouv.qc.ca/eau/eco_aqua/IQBR/index.htm</w:t>
        </w:r>
      </w:hyperlink>
    </w:p>
    <w:p w14:paraId="2E44A23C" w14:textId="7E950039" w:rsidR="000B499E" w:rsidRDefault="000B499E" w:rsidP="009F6FA2">
      <w:pPr>
        <w:spacing w:line="240" w:lineRule="auto"/>
        <w:rPr>
          <w:rFonts w:ascii="Times New Roman" w:hAnsi="Times New Roman" w:cs="Times New Roman"/>
        </w:rPr>
      </w:pPr>
      <w:r w:rsidRPr="00751E10">
        <w:rPr>
          <w:rFonts w:ascii="Times New Roman" w:hAnsi="Times New Roman" w:cs="Times New Roman"/>
        </w:rPr>
        <w:t>MELCC. (20</w:t>
      </w:r>
      <w:r>
        <w:rPr>
          <w:rFonts w:ascii="Times New Roman" w:hAnsi="Times New Roman" w:cs="Times New Roman"/>
        </w:rPr>
        <w:t>22</w:t>
      </w:r>
      <w:r w:rsidRPr="00751E10">
        <w:rPr>
          <w:rFonts w:ascii="Times New Roman" w:hAnsi="Times New Roman" w:cs="Times New Roman"/>
        </w:rPr>
        <w:t xml:space="preserve">, juin </w:t>
      </w:r>
      <w:r>
        <w:rPr>
          <w:rFonts w:ascii="Times New Roman" w:hAnsi="Times New Roman" w:cs="Times New Roman"/>
        </w:rPr>
        <w:t>14</w:t>
      </w:r>
      <w:r w:rsidRPr="00751E10">
        <w:rPr>
          <w:rFonts w:ascii="Times New Roman" w:hAnsi="Times New Roman" w:cs="Times New Roman"/>
        </w:rPr>
        <w:t xml:space="preserve">). </w:t>
      </w:r>
      <w:r w:rsidR="002D346D" w:rsidRPr="002D346D">
        <w:rPr>
          <w:rFonts w:ascii="Times New Roman" w:hAnsi="Times New Roman" w:cs="Times New Roman"/>
          <w:i/>
          <w:iCs/>
        </w:rPr>
        <w:t>Fonctions écologiques de la bande riveraine</w:t>
      </w:r>
      <w:r w:rsidRPr="00751E10">
        <w:rPr>
          <w:rFonts w:ascii="Times New Roman" w:hAnsi="Times New Roman" w:cs="Times New Roman"/>
        </w:rPr>
        <w:t xml:space="preserve">. Récupéré sur Site internet du </w:t>
      </w:r>
      <w:proofErr w:type="gramStart"/>
      <w:r w:rsidRPr="00751E10">
        <w:rPr>
          <w:rFonts w:ascii="Times New Roman" w:hAnsi="Times New Roman" w:cs="Times New Roman"/>
        </w:rPr>
        <w:t>Ministère de l'environnement</w:t>
      </w:r>
      <w:proofErr w:type="gramEnd"/>
      <w:r w:rsidRPr="00751E10">
        <w:rPr>
          <w:rFonts w:ascii="Times New Roman" w:hAnsi="Times New Roman" w:cs="Times New Roman"/>
        </w:rPr>
        <w:t xml:space="preserve"> et de la lutte aux changements climatiques (MELCC)</w:t>
      </w:r>
      <w:r w:rsidR="00716874">
        <w:rPr>
          <w:rFonts w:ascii="Times New Roman" w:hAnsi="Times New Roman" w:cs="Times New Roman"/>
        </w:rPr>
        <w:t xml:space="preserve"> </w:t>
      </w:r>
      <w:r w:rsidRPr="00751E10">
        <w:rPr>
          <w:rFonts w:ascii="Times New Roman" w:hAnsi="Times New Roman" w:cs="Times New Roman"/>
        </w:rPr>
        <w:t xml:space="preserve">: </w:t>
      </w:r>
      <w:hyperlink r:id="rId13" w:history="1">
        <w:r w:rsidR="002D346D" w:rsidRPr="008D4A21">
          <w:rPr>
            <w:rStyle w:val="Hyperlink"/>
            <w:rFonts w:ascii="Times New Roman" w:hAnsi="Times New Roman" w:cs="Times New Roman"/>
          </w:rPr>
          <w:t>https://www.environnement.gouv.qc.ca/eau/eco_aqua/IQBR/fonctions.htm</w:t>
        </w:r>
      </w:hyperlink>
      <w:r w:rsidR="002D346D">
        <w:rPr>
          <w:rFonts w:ascii="Times New Roman" w:hAnsi="Times New Roman" w:cs="Times New Roman"/>
        </w:rPr>
        <w:t xml:space="preserve"> </w:t>
      </w:r>
    </w:p>
    <w:p w14:paraId="253C79A3" w14:textId="69B49159" w:rsidR="0040187A" w:rsidRDefault="0040187A" w:rsidP="0040187A">
      <w:pPr>
        <w:spacing w:line="240" w:lineRule="auto"/>
        <w:rPr>
          <w:rFonts w:ascii="Times New Roman" w:hAnsi="Times New Roman" w:cs="Times New Roman"/>
        </w:rPr>
      </w:pPr>
      <w:r w:rsidRPr="009B041B">
        <w:rPr>
          <w:rFonts w:ascii="Times New Roman" w:hAnsi="Times New Roman" w:cs="Times New Roman"/>
        </w:rPr>
        <w:t xml:space="preserve">OBV YAMASKA, 2022. </w:t>
      </w:r>
      <w:r w:rsidRPr="009B041B">
        <w:rPr>
          <w:rFonts w:ascii="Times New Roman" w:hAnsi="Times New Roman" w:cs="Times New Roman"/>
          <w:i/>
        </w:rPr>
        <w:t>Caractérisation de l’habitat du poisson- Protocole 2022,</w:t>
      </w:r>
      <w:r w:rsidRPr="009B041B">
        <w:rPr>
          <w:rFonts w:ascii="Times New Roman" w:hAnsi="Times New Roman" w:cs="Times New Roman"/>
        </w:rPr>
        <w:t xml:space="preserve"> 21 pages + annexes</w:t>
      </w:r>
      <w:r w:rsidR="00E55328">
        <w:rPr>
          <w:rFonts w:ascii="Times New Roman" w:hAnsi="Times New Roman" w:cs="Times New Roman"/>
        </w:rPr>
        <w:t>.</w:t>
      </w:r>
    </w:p>
    <w:p w14:paraId="602472E4" w14:textId="64D838E5" w:rsidR="005F2177" w:rsidRPr="005F2177" w:rsidRDefault="005F2177" w:rsidP="0040187A">
      <w:pPr>
        <w:spacing w:line="240" w:lineRule="auto"/>
        <w:rPr>
          <w:rFonts w:ascii="Times New Roman" w:hAnsi="Times New Roman" w:cs="Times New Roman"/>
          <w:iCs/>
        </w:rPr>
      </w:pPr>
      <w:proofErr w:type="spellStart"/>
      <w:r w:rsidRPr="005F2177">
        <w:rPr>
          <w:rFonts w:ascii="Times New Roman" w:hAnsi="Times New Roman" w:cs="Times New Roman"/>
          <w:iCs/>
        </w:rPr>
        <w:t>Saint-Jaques</w:t>
      </w:r>
      <w:proofErr w:type="spellEnd"/>
      <w:r w:rsidRPr="005F2177">
        <w:rPr>
          <w:rFonts w:ascii="Times New Roman" w:hAnsi="Times New Roman" w:cs="Times New Roman"/>
          <w:iCs/>
        </w:rPr>
        <w:t xml:space="preserve">, &amp; Richard. (1998). Développement d’un indice de qualité de la bande riveraine : application à la rivière Chaudière et mise en relation avec l’intégrité biotique du milieu aquatique. </w:t>
      </w:r>
      <w:r w:rsidRPr="00F5395B">
        <w:rPr>
          <w:rFonts w:ascii="Times New Roman" w:hAnsi="Times New Roman" w:cs="Times New Roman"/>
          <w:i/>
        </w:rPr>
        <w:t>MEF</w:t>
      </w:r>
      <w:r w:rsidRPr="005F2177">
        <w:rPr>
          <w:rFonts w:ascii="Times New Roman" w:hAnsi="Times New Roman" w:cs="Times New Roman"/>
          <w:iCs/>
        </w:rPr>
        <w:t>, p. 61.</w:t>
      </w:r>
    </w:p>
    <w:p w14:paraId="7995DC54" w14:textId="77777777" w:rsidR="00863BD1" w:rsidRPr="009B2CE6" w:rsidRDefault="00863BD1" w:rsidP="00595C3A">
      <w:pPr>
        <w:spacing w:after="240"/>
        <w:rPr>
          <w:rFonts w:ascii="Times New Roman" w:hAnsi="Times New Roman" w:cs="Times New Roman"/>
          <w:sz w:val="22"/>
        </w:rPr>
      </w:pPr>
    </w:p>
    <w:sectPr w:rsidR="00863BD1" w:rsidRPr="009B2CE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rajan Pro">
    <w:altName w:val="Cambria"/>
    <w:panose1 w:val="00000000000000000000"/>
    <w:charset w:val="00"/>
    <w:family w:val="roma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libri-Bold">
    <w:altName w:val="Klee One"/>
    <w:panose1 w:val="00000000000000000000"/>
    <w:charset w:val="80"/>
    <w:family w:val="auto"/>
    <w:notTrueType/>
    <w:pitch w:val="default"/>
    <w:sig w:usb0="00000003" w:usb1="08070000" w:usb2="00000010" w:usb3="00000000" w:csb0="0002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06366"/>
    <w:multiLevelType w:val="hybridMultilevel"/>
    <w:tmpl w:val="3224005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4AB70123"/>
    <w:multiLevelType w:val="hybridMultilevel"/>
    <w:tmpl w:val="B852B71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55A96CE2"/>
    <w:multiLevelType w:val="hybridMultilevel"/>
    <w:tmpl w:val="D2663B1A"/>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5C0212ED"/>
    <w:multiLevelType w:val="multilevel"/>
    <w:tmpl w:val="BFB8682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7F9C5870"/>
    <w:multiLevelType w:val="hybridMultilevel"/>
    <w:tmpl w:val="0E7CFA1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922567592">
    <w:abstractNumId w:val="3"/>
  </w:num>
  <w:num w:numId="2" w16cid:durableId="1657495374">
    <w:abstractNumId w:val="1"/>
  </w:num>
  <w:num w:numId="3" w16cid:durableId="586351049">
    <w:abstractNumId w:val="2"/>
  </w:num>
  <w:num w:numId="4" w16cid:durableId="1037966638">
    <w:abstractNumId w:val="0"/>
  </w:num>
  <w:num w:numId="5" w16cid:durableId="21438416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CE6"/>
    <w:rsid w:val="00036965"/>
    <w:rsid w:val="00096F97"/>
    <w:rsid w:val="000B499E"/>
    <w:rsid w:val="00103833"/>
    <w:rsid w:val="00240A7B"/>
    <w:rsid w:val="00251452"/>
    <w:rsid w:val="002B6C52"/>
    <w:rsid w:val="002C1963"/>
    <w:rsid w:val="002D346D"/>
    <w:rsid w:val="00345F17"/>
    <w:rsid w:val="0035361A"/>
    <w:rsid w:val="003B0CE2"/>
    <w:rsid w:val="0040187A"/>
    <w:rsid w:val="00450786"/>
    <w:rsid w:val="004D435B"/>
    <w:rsid w:val="00595C3A"/>
    <w:rsid w:val="005F2177"/>
    <w:rsid w:val="00716874"/>
    <w:rsid w:val="00734468"/>
    <w:rsid w:val="00751E10"/>
    <w:rsid w:val="00863BD1"/>
    <w:rsid w:val="008655C1"/>
    <w:rsid w:val="008862E9"/>
    <w:rsid w:val="008C4F5F"/>
    <w:rsid w:val="008C5879"/>
    <w:rsid w:val="008D7F2A"/>
    <w:rsid w:val="008E5103"/>
    <w:rsid w:val="0094550C"/>
    <w:rsid w:val="009A5424"/>
    <w:rsid w:val="009B2CE6"/>
    <w:rsid w:val="009F6FA2"/>
    <w:rsid w:val="00A206AC"/>
    <w:rsid w:val="00A35E29"/>
    <w:rsid w:val="00A90037"/>
    <w:rsid w:val="00AA07DA"/>
    <w:rsid w:val="00AC6715"/>
    <w:rsid w:val="00AD78CB"/>
    <w:rsid w:val="00B522BC"/>
    <w:rsid w:val="00B56733"/>
    <w:rsid w:val="00B8316B"/>
    <w:rsid w:val="00BC16C9"/>
    <w:rsid w:val="00C55A89"/>
    <w:rsid w:val="00C726A6"/>
    <w:rsid w:val="00CD275C"/>
    <w:rsid w:val="00DB3532"/>
    <w:rsid w:val="00DB7043"/>
    <w:rsid w:val="00E55328"/>
    <w:rsid w:val="00EA43FD"/>
    <w:rsid w:val="00EC5EB0"/>
    <w:rsid w:val="00EE3E58"/>
    <w:rsid w:val="00F5395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D4351"/>
  <w15:chartTrackingRefBased/>
  <w15:docId w15:val="{83477347-1921-4B2C-96CC-9C39FE4C7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CE6"/>
    <w:pPr>
      <w:spacing w:after="200" w:line="276" w:lineRule="auto"/>
      <w:jc w:val="both"/>
    </w:pPr>
    <w:rPr>
      <w:rFonts w:ascii="Gill Sans MT" w:hAnsi="Gill Sans MT"/>
      <w:sz w:val="24"/>
      <w:lang w:val="fr-FR"/>
    </w:rPr>
  </w:style>
  <w:style w:type="paragraph" w:styleId="Heading1">
    <w:name w:val="heading 1"/>
    <w:basedOn w:val="Normal"/>
    <w:next w:val="Normal"/>
    <w:link w:val="Heading1Char"/>
    <w:uiPriority w:val="9"/>
    <w:qFormat/>
    <w:rsid w:val="009B2CE6"/>
    <w:pPr>
      <w:keepNext/>
      <w:keepLines/>
      <w:numPr>
        <w:numId w:val="1"/>
      </w:numPr>
      <w:spacing w:after="0"/>
      <w:outlineLvl w:val="0"/>
    </w:pPr>
    <w:rPr>
      <w:rFonts w:ascii="Trajan Pro" w:eastAsiaTheme="majorEastAsia" w:hAnsi="Trajan Pro" w:cstheme="majorBidi"/>
      <w:b/>
      <w:bCs/>
      <w:color w:val="008BAC"/>
      <w:sz w:val="40"/>
      <w:szCs w:val="28"/>
    </w:rPr>
  </w:style>
  <w:style w:type="paragraph" w:styleId="Heading2">
    <w:name w:val="heading 2"/>
    <w:basedOn w:val="Normal"/>
    <w:next w:val="Normal"/>
    <w:link w:val="Heading2Char"/>
    <w:uiPriority w:val="9"/>
    <w:unhideWhenUsed/>
    <w:qFormat/>
    <w:rsid w:val="009B2CE6"/>
    <w:pPr>
      <w:keepNext/>
      <w:keepLines/>
      <w:numPr>
        <w:ilvl w:val="1"/>
        <w:numId w:val="1"/>
      </w:numPr>
      <w:spacing w:before="200" w:after="0"/>
      <w:outlineLvl w:val="1"/>
    </w:pPr>
    <w:rPr>
      <w:rFonts w:ascii="Trajan Pro" w:eastAsiaTheme="majorEastAsia" w:hAnsi="Trajan Pro" w:cstheme="majorBidi"/>
      <w:b/>
      <w:bCs/>
      <w:sz w:val="28"/>
      <w:szCs w:val="26"/>
    </w:rPr>
  </w:style>
  <w:style w:type="paragraph" w:styleId="Heading3">
    <w:name w:val="heading 3"/>
    <w:basedOn w:val="Normal"/>
    <w:next w:val="Normal"/>
    <w:link w:val="Heading3Char"/>
    <w:uiPriority w:val="9"/>
    <w:unhideWhenUsed/>
    <w:qFormat/>
    <w:rsid w:val="009B2CE6"/>
    <w:pPr>
      <w:keepNext/>
      <w:keepLines/>
      <w:numPr>
        <w:ilvl w:val="2"/>
        <w:numId w:val="1"/>
      </w:numPr>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9B2CE6"/>
    <w:pPr>
      <w:keepNext/>
      <w:keepLines/>
      <w:numPr>
        <w:ilvl w:val="3"/>
        <w:numId w:val="1"/>
      </w:numPr>
      <w:spacing w:before="200" w:after="0"/>
      <w:outlineLvl w:val="3"/>
    </w:pPr>
    <w:rPr>
      <w:rFonts w:eastAsiaTheme="majorEastAsia" w:cstheme="majorBidi"/>
      <w:bCs/>
      <w:iCs/>
      <w:color w:val="4472C4" w:themeColor="accent1"/>
      <w:sz w:val="22"/>
    </w:rPr>
  </w:style>
  <w:style w:type="paragraph" w:styleId="Heading5">
    <w:name w:val="heading 5"/>
    <w:basedOn w:val="Normal"/>
    <w:next w:val="Normal"/>
    <w:link w:val="Heading5Char"/>
    <w:uiPriority w:val="9"/>
    <w:semiHidden/>
    <w:unhideWhenUsed/>
    <w:qFormat/>
    <w:rsid w:val="009B2CE6"/>
    <w:pPr>
      <w:keepNext/>
      <w:keepLines/>
      <w:numPr>
        <w:ilvl w:val="4"/>
        <w:numId w:val="1"/>
      </w:numPr>
      <w:spacing w:before="200" w:after="0"/>
      <w:outlineLvl w:val="4"/>
    </w:pPr>
    <w:rPr>
      <w:rFonts w:asciiTheme="majorHAnsi" w:eastAsiaTheme="majorEastAsia" w:hAnsiTheme="majorHAnsi" w:cstheme="majorBidi"/>
      <w:color w:val="1F3763" w:themeColor="accent1" w:themeShade="7F"/>
      <w:sz w:val="22"/>
    </w:rPr>
  </w:style>
  <w:style w:type="paragraph" w:styleId="Heading6">
    <w:name w:val="heading 6"/>
    <w:basedOn w:val="Normal"/>
    <w:next w:val="Normal"/>
    <w:link w:val="Heading6Char"/>
    <w:uiPriority w:val="9"/>
    <w:semiHidden/>
    <w:unhideWhenUsed/>
    <w:qFormat/>
    <w:rsid w:val="009B2CE6"/>
    <w:pPr>
      <w:keepNext/>
      <w:keepLines/>
      <w:numPr>
        <w:ilvl w:val="5"/>
        <w:numId w:val="1"/>
      </w:numPr>
      <w:spacing w:before="200" w:after="0"/>
      <w:ind w:left="4380" w:hanging="360"/>
      <w:outlineLvl w:val="5"/>
    </w:pPr>
    <w:rPr>
      <w:rFonts w:asciiTheme="majorHAnsi" w:eastAsiaTheme="majorEastAsia" w:hAnsiTheme="majorHAnsi" w:cstheme="majorBidi"/>
      <w:i/>
      <w:iCs/>
      <w:color w:val="1F3763" w:themeColor="accent1" w:themeShade="7F"/>
      <w:sz w:val="22"/>
    </w:rPr>
  </w:style>
  <w:style w:type="paragraph" w:styleId="Heading7">
    <w:name w:val="heading 7"/>
    <w:basedOn w:val="Normal"/>
    <w:next w:val="Normal"/>
    <w:link w:val="Heading7Char"/>
    <w:uiPriority w:val="9"/>
    <w:semiHidden/>
    <w:unhideWhenUsed/>
    <w:qFormat/>
    <w:rsid w:val="009B2CE6"/>
    <w:pPr>
      <w:keepNext/>
      <w:keepLines/>
      <w:numPr>
        <w:ilvl w:val="6"/>
        <w:numId w:val="1"/>
      </w:numPr>
      <w:spacing w:before="200" w:after="0"/>
      <w:ind w:left="5100" w:hanging="36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rsid w:val="009B2CE6"/>
    <w:pPr>
      <w:keepNext/>
      <w:keepLines/>
      <w:numPr>
        <w:ilvl w:val="7"/>
        <w:numId w:val="1"/>
      </w:numPr>
      <w:spacing w:before="200" w:after="0"/>
      <w:ind w:left="5820" w:hanging="36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B2CE6"/>
    <w:pPr>
      <w:keepNext/>
      <w:keepLines/>
      <w:numPr>
        <w:ilvl w:val="8"/>
        <w:numId w:val="1"/>
      </w:numPr>
      <w:spacing w:before="200" w:after="0"/>
      <w:ind w:left="6540" w:hanging="36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CE6"/>
    <w:rPr>
      <w:rFonts w:ascii="Trajan Pro" w:eastAsiaTheme="majorEastAsia" w:hAnsi="Trajan Pro" w:cstheme="majorBidi"/>
      <w:b/>
      <w:bCs/>
      <w:color w:val="008BAC"/>
      <w:sz w:val="40"/>
      <w:szCs w:val="28"/>
      <w:lang w:val="fr-FR"/>
    </w:rPr>
  </w:style>
  <w:style w:type="character" w:customStyle="1" w:styleId="Heading2Char">
    <w:name w:val="Heading 2 Char"/>
    <w:basedOn w:val="DefaultParagraphFont"/>
    <w:link w:val="Heading2"/>
    <w:uiPriority w:val="9"/>
    <w:rsid w:val="009B2CE6"/>
    <w:rPr>
      <w:rFonts w:ascii="Trajan Pro" w:eastAsiaTheme="majorEastAsia" w:hAnsi="Trajan Pro" w:cstheme="majorBidi"/>
      <w:b/>
      <w:bCs/>
      <w:sz w:val="28"/>
      <w:szCs w:val="26"/>
      <w:lang w:val="fr-FR"/>
    </w:rPr>
  </w:style>
  <w:style w:type="character" w:customStyle="1" w:styleId="Heading3Char">
    <w:name w:val="Heading 3 Char"/>
    <w:basedOn w:val="DefaultParagraphFont"/>
    <w:link w:val="Heading3"/>
    <w:uiPriority w:val="9"/>
    <w:rsid w:val="009B2CE6"/>
    <w:rPr>
      <w:rFonts w:ascii="Gill Sans MT" w:eastAsiaTheme="majorEastAsia" w:hAnsi="Gill Sans MT" w:cstheme="majorBidi"/>
      <w:b/>
      <w:bCs/>
      <w:color w:val="000000" w:themeColor="text1"/>
      <w:sz w:val="24"/>
      <w:lang w:val="fr-FR"/>
    </w:rPr>
  </w:style>
  <w:style w:type="character" w:customStyle="1" w:styleId="Heading4Char">
    <w:name w:val="Heading 4 Char"/>
    <w:basedOn w:val="DefaultParagraphFont"/>
    <w:link w:val="Heading4"/>
    <w:uiPriority w:val="9"/>
    <w:rsid w:val="009B2CE6"/>
    <w:rPr>
      <w:rFonts w:ascii="Gill Sans MT" w:eastAsiaTheme="majorEastAsia" w:hAnsi="Gill Sans MT" w:cstheme="majorBidi"/>
      <w:bCs/>
      <w:iCs/>
      <w:color w:val="4472C4" w:themeColor="accent1"/>
      <w:lang w:val="fr-FR"/>
    </w:rPr>
  </w:style>
  <w:style w:type="character" w:customStyle="1" w:styleId="Heading5Char">
    <w:name w:val="Heading 5 Char"/>
    <w:basedOn w:val="DefaultParagraphFont"/>
    <w:link w:val="Heading5"/>
    <w:uiPriority w:val="9"/>
    <w:semiHidden/>
    <w:rsid w:val="009B2CE6"/>
    <w:rPr>
      <w:rFonts w:asciiTheme="majorHAnsi" w:eastAsiaTheme="majorEastAsia" w:hAnsiTheme="majorHAnsi" w:cstheme="majorBidi"/>
      <w:color w:val="1F3763" w:themeColor="accent1" w:themeShade="7F"/>
      <w:lang w:val="fr-FR"/>
    </w:rPr>
  </w:style>
  <w:style w:type="character" w:customStyle="1" w:styleId="Heading6Char">
    <w:name w:val="Heading 6 Char"/>
    <w:basedOn w:val="DefaultParagraphFont"/>
    <w:link w:val="Heading6"/>
    <w:uiPriority w:val="9"/>
    <w:semiHidden/>
    <w:rsid w:val="009B2CE6"/>
    <w:rPr>
      <w:rFonts w:asciiTheme="majorHAnsi" w:eastAsiaTheme="majorEastAsia" w:hAnsiTheme="majorHAnsi" w:cstheme="majorBidi"/>
      <w:i/>
      <w:iCs/>
      <w:color w:val="1F3763" w:themeColor="accent1" w:themeShade="7F"/>
      <w:lang w:val="fr-FR"/>
    </w:rPr>
  </w:style>
  <w:style w:type="character" w:customStyle="1" w:styleId="Heading7Char">
    <w:name w:val="Heading 7 Char"/>
    <w:basedOn w:val="DefaultParagraphFont"/>
    <w:link w:val="Heading7"/>
    <w:uiPriority w:val="9"/>
    <w:semiHidden/>
    <w:rsid w:val="009B2CE6"/>
    <w:rPr>
      <w:rFonts w:asciiTheme="majorHAnsi" w:eastAsiaTheme="majorEastAsia" w:hAnsiTheme="majorHAnsi" w:cstheme="majorBidi"/>
      <w:i/>
      <w:iCs/>
      <w:color w:val="404040" w:themeColor="text1" w:themeTint="BF"/>
      <w:lang w:val="fr-FR"/>
    </w:rPr>
  </w:style>
  <w:style w:type="character" w:customStyle="1" w:styleId="Heading8Char">
    <w:name w:val="Heading 8 Char"/>
    <w:basedOn w:val="DefaultParagraphFont"/>
    <w:link w:val="Heading8"/>
    <w:uiPriority w:val="9"/>
    <w:semiHidden/>
    <w:rsid w:val="009B2CE6"/>
    <w:rPr>
      <w:rFonts w:asciiTheme="majorHAnsi" w:eastAsiaTheme="majorEastAsia" w:hAnsiTheme="majorHAnsi" w:cstheme="majorBidi"/>
      <w:color w:val="404040" w:themeColor="text1" w:themeTint="BF"/>
      <w:sz w:val="20"/>
      <w:szCs w:val="20"/>
      <w:lang w:val="fr-FR"/>
    </w:rPr>
  </w:style>
  <w:style w:type="character" w:customStyle="1" w:styleId="Heading9Char">
    <w:name w:val="Heading 9 Char"/>
    <w:basedOn w:val="DefaultParagraphFont"/>
    <w:link w:val="Heading9"/>
    <w:uiPriority w:val="9"/>
    <w:semiHidden/>
    <w:rsid w:val="009B2CE6"/>
    <w:rPr>
      <w:rFonts w:asciiTheme="majorHAnsi" w:eastAsiaTheme="majorEastAsia" w:hAnsiTheme="majorHAnsi" w:cstheme="majorBidi"/>
      <w:i/>
      <w:iCs/>
      <w:color w:val="404040" w:themeColor="text1" w:themeTint="BF"/>
      <w:sz w:val="20"/>
      <w:szCs w:val="20"/>
      <w:lang w:val="fr-FR"/>
    </w:rPr>
  </w:style>
  <w:style w:type="paragraph" w:styleId="ListParagraph">
    <w:name w:val="List Paragraph"/>
    <w:basedOn w:val="Normal"/>
    <w:uiPriority w:val="34"/>
    <w:qFormat/>
    <w:rsid w:val="009B2CE6"/>
    <w:pPr>
      <w:autoSpaceDE w:val="0"/>
      <w:autoSpaceDN w:val="0"/>
      <w:adjustRightInd w:val="0"/>
      <w:spacing w:before="100" w:beforeAutospacing="1" w:after="100" w:afterAutospacing="1" w:line="360" w:lineRule="auto"/>
      <w:ind w:left="720"/>
      <w:contextualSpacing/>
    </w:pPr>
    <w:rPr>
      <w:rFonts w:eastAsia="Calibri" w:cs="Times New Roman"/>
      <w:lang w:val="fr-CA"/>
    </w:rPr>
  </w:style>
  <w:style w:type="paragraph" w:styleId="Caption">
    <w:name w:val="caption"/>
    <w:basedOn w:val="Normal"/>
    <w:next w:val="Normal"/>
    <w:uiPriority w:val="35"/>
    <w:unhideWhenUsed/>
    <w:qFormat/>
    <w:rsid w:val="009B2CE6"/>
    <w:pPr>
      <w:spacing w:line="240" w:lineRule="auto"/>
    </w:pPr>
    <w:rPr>
      <w:bCs/>
      <w:color w:val="008BAC"/>
      <w:szCs w:val="18"/>
    </w:rPr>
  </w:style>
  <w:style w:type="table" w:styleId="GridTable3-Accent5">
    <w:name w:val="Grid Table 3 Accent 5"/>
    <w:basedOn w:val="TableNormal"/>
    <w:uiPriority w:val="48"/>
    <w:rsid w:val="009B2CE6"/>
    <w:pPr>
      <w:spacing w:after="0" w:line="240" w:lineRule="auto"/>
    </w:pPr>
    <w:rPr>
      <w:lang w:val="fr-FR"/>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Hyperlink">
    <w:name w:val="Hyperlink"/>
    <w:basedOn w:val="DefaultParagraphFont"/>
    <w:uiPriority w:val="99"/>
    <w:unhideWhenUsed/>
    <w:rsid w:val="000B499E"/>
    <w:rPr>
      <w:color w:val="0563C1" w:themeColor="hyperlink"/>
      <w:u w:val="single"/>
    </w:rPr>
  </w:style>
  <w:style w:type="character" w:styleId="UnresolvedMention">
    <w:name w:val="Unresolved Mention"/>
    <w:basedOn w:val="DefaultParagraphFont"/>
    <w:uiPriority w:val="99"/>
    <w:semiHidden/>
    <w:unhideWhenUsed/>
    <w:rsid w:val="000B49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nvironnement.gouv.qc.ca/eau/eco_aqua/IQBR/fonctions.ht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environnement.gouv.qc.ca/eau/eco_aqua/IQBR/index.ht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f49458d-84e1-49c0-b51d-5b015ab85dfe" xsi:nil="true"/>
    <lcf76f155ced4ddcb4097134ff3c332f xmlns="44cbcb99-7dda-43e0-b45b-1be296466d2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537008E3BA50242A57BAB8E84924872" ma:contentTypeVersion="16" ma:contentTypeDescription="Crée un document." ma:contentTypeScope="" ma:versionID="26a7d1286d8b4c97c33f33fe7d61cd8e">
  <xsd:schema xmlns:xsd="http://www.w3.org/2001/XMLSchema" xmlns:xs="http://www.w3.org/2001/XMLSchema" xmlns:p="http://schemas.microsoft.com/office/2006/metadata/properties" xmlns:ns2="44cbcb99-7dda-43e0-b45b-1be296466d26" xmlns:ns3="6f49458d-84e1-49c0-b51d-5b015ab85dfe" targetNamespace="http://schemas.microsoft.com/office/2006/metadata/properties" ma:root="true" ma:fieldsID="98641ac1cd0e35438851e4c7bacc6546" ns2:_="" ns3:_="">
    <xsd:import namespace="44cbcb99-7dda-43e0-b45b-1be296466d26"/>
    <xsd:import namespace="6f49458d-84e1-49c0-b51d-5b015ab85df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cbcb99-7dda-43e0-b45b-1be296466d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778033d7-0bac-4e94-bdb3-b176ff92659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f49458d-84e1-49c0-b51d-5b015ab85dfe"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ca599a63-c932-4d8d-bcf5-03ed2d2b7457}" ma:internalName="TaxCatchAll" ma:showField="CatchAllData" ma:web="6f49458d-84e1-49c0-b51d-5b015ab85d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Version="">
  <b:Source>
    <b:Tag>Sai98</b:Tag>
    <b:SourceType>JournalArticle</b:SourceType>
    <b:Guid>{BE257662-9978-4702-9396-0BC3FC4C51C3}</b:Guid>
    <b:Author>
      <b:Author>
        <b:NameList>
          <b:Person>
            <b:Last>Saint-Jaques</b:Last>
          </b:Person>
          <b:Person>
            <b:Last>Richard</b:Last>
          </b:Person>
        </b:NameList>
      </b:Author>
    </b:Author>
    <b:Title> Développement d’un indice de qualité de la bande riveraine : application à la rivière Chaudière et mise en relation avec l’intégrité biotique du milieu aquatique</b:Title>
    <b:JournalName>MEF</b:JournalName>
    <b:Year>1998</b:Year>
    <b:Pages>p. 61</b:Pages>
    <b:RefOrder>1</b:RefOrder>
  </b:Source>
  <b:Source>
    <b:Tag>MEL19</b:Tag>
    <b:SourceType>InternetSite</b:SourceType>
    <b:Guid>{C3433CD5-C8F3-4CA6-8A2D-9E6651764764}</b:Guid>
    <b:Title>Indice de qualité de la bande riveraine (IQBR)</b:Title>
    <b:Year>2019</b:Year>
    <b:Month>juin</b:Month>
    <b:Day>10</b:Day>
    <b:Author>
      <b:Author>
        <b:NameList>
          <b:Person>
            <b:Last>MELCC</b:Last>
          </b:Person>
        </b:NameList>
      </b:Author>
    </b:Author>
    <b:InternetSiteTitle>Site internet du Ministère de l'environnement et de la lutte aux changements climatiques (MELCC)</b:InternetSiteTitle>
    <b:URL>http://www.environnement.gouv.qc.ca/eau/eco_aqua/IQBR/index.htm</b:URL>
    <b:RefOrder>2</b:RefOrder>
  </b:Source>
</b:Sources>
</file>

<file path=customXml/itemProps1.xml><?xml version="1.0" encoding="utf-8"?>
<ds:datastoreItem xmlns:ds="http://schemas.openxmlformats.org/officeDocument/2006/customXml" ds:itemID="{525C10A7-FCFF-4DE3-86AB-DE8D170A108C}">
  <ds:schemaRefs>
    <ds:schemaRef ds:uri="http://schemas.microsoft.com/sharepoint/v3/contenttype/forms"/>
  </ds:schemaRefs>
</ds:datastoreItem>
</file>

<file path=customXml/itemProps2.xml><?xml version="1.0" encoding="utf-8"?>
<ds:datastoreItem xmlns:ds="http://schemas.openxmlformats.org/officeDocument/2006/customXml" ds:itemID="{4B3A12BE-2210-4CC9-B04A-1657FD558867}">
  <ds:schemaRefs>
    <ds:schemaRef ds:uri="http://schemas.microsoft.com/office/2006/metadata/properties"/>
    <ds:schemaRef ds:uri="http://schemas.microsoft.com/office/infopath/2007/PartnerControls"/>
    <ds:schemaRef ds:uri="6f49458d-84e1-49c0-b51d-5b015ab85dfe"/>
    <ds:schemaRef ds:uri="44cbcb99-7dda-43e0-b45b-1be296466d26"/>
  </ds:schemaRefs>
</ds:datastoreItem>
</file>

<file path=customXml/itemProps3.xml><?xml version="1.0" encoding="utf-8"?>
<ds:datastoreItem xmlns:ds="http://schemas.openxmlformats.org/officeDocument/2006/customXml" ds:itemID="{E50F789E-5958-4892-A317-240B0D77DB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cbcb99-7dda-43e0-b45b-1be296466d26"/>
    <ds:schemaRef ds:uri="6f49458d-84e1-49c0-b51d-5b015ab85d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F5DBC9-54AA-4E27-884A-5A8697A28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8</Pages>
  <Words>1223</Words>
  <Characters>6290</Characters>
  <Application>Microsoft Office Word</Application>
  <DocSecurity>0</DocSecurity>
  <Lines>153</Lines>
  <Paragraphs>84</Paragraphs>
  <ScaleCrop>false</ScaleCrop>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Tran</dc:creator>
  <cp:keywords/>
  <dc:description/>
  <cp:lastModifiedBy>Landry, Michel</cp:lastModifiedBy>
  <cp:revision>49</cp:revision>
  <dcterms:created xsi:type="dcterms:W3CDTF">2022-06-01T14:37:00Z</dcterms:created>
  <dcterms:modified xsi:type="dcterms:W3CDTF">2026-03-04T22:28:00Z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0x0101003537008E3BA50242A57BAB8E84924872</vt:lpwstr>
  </property>
  <property fmtid="{D5CDD505-2E9C-101B-9397-08002B2CF9AE}" pid="3" name="MediaServiceImageTags">
    <vt:lpwstr/>
  </property>
</Properties>
</file>