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DD3AF" w14:textId="340B82B3" w:rsidR="0083191D" w:rsidRDefault="009167BF" w:rsidP="00780A88">
      <w:pPr>
        <w:rPr>
          <w:rFonts w:ascii="Times New Roman" w:hAnsi="Times New Roman" w:cs="Times New Roman"/>
          <w:b/>
          <w:bCs/>
          <w:sz w:val="28"/>
          <w:szCs w:val="28"/>
        </w:rPr>
      </w:pPr>
      <w:r>
        <w:rPr>
          <w:rFonts w:ascii="Times New Roman" w:hAnsi="Times New Roman" w:cs="Times New Roman"/>
          <w:b/>
          <w:bCs/>
          <w:sz w:val="28"/>
          <w:szCs w:val="28"/>
        </w:rPr>
        <w:t xml:space="preserve">Formulaire </w:t>
      </w:r>
      <w:r w:rsidR="0083191D" w:rsidRPr="00780A88">
        <w:rPr>
          <w:rFonts w:ascii="Times New Roman" w:hAnsi="Times New Roman" w:cs="Times New Roman"/>
          <w:b/>
          <w:bCs/>
          <w:sz w:val="28"/>
          <w:szCs w:val="28"/>
        </w:rPr>
        <w:t>IQHP</w:t>
      </w:r>
    </w:p>
    <w:p w14:paraId="79648105" w14:textId="1FB6A065" w:rsidR="009167BF" w:rsidRPr="009167BF" w:rsidRDefault="009167BF" w:rsidP="009167BF">
      <w:pPr>
        <w:pStyle w:val="Titre2"/>
        <w:numPr>
          <w:ilvl w:val="0"/>
          <w:numId w:val="0"/>
        </w:numPr>
        <w:spacing w:before="0" w:after="240"/>
        <w:rPr>
          <w:rFonts w:ascii="Times New Roman" w:hAnsi="Times New Roman" w:cs="Times New Roman"/>
          <w:sz w:val="24"/>
          <w:szCs w:val="24"/>
        </w:rPr>
      </w:pPr>
      <w:r w:rsidRPr="009167BF">
        <w:rPr>
          <w:rFonts w:ascii="Times New Roman" w:eastAsia="Calibri-Bold" w:hAnsi="Times New Roman" w:cs="Times New Roman"/>
          <w:sz w:val="24"/>
          <w:szCs w:val="24"/>
          <w:lang w:val="fr-CA"/>
        </w:rPr>
        <w:t>Indice de qualité d’habitat du poisson (IQHP)</w:t>
      </w:r>
    </w:p>
    <w:p w14:paraId="535E31BE" w14:textId="3BCEEAB1" w:rsidR="0083191D" w:rsidRPr="00780A88" w:rsidRDefault="0083191D" w:rsidP="00780A88">
      <w:pPr>
        <w:rPr>
          <w:rFonts w:ascii="Times New Roman" w:hAnsi="Times New Roman" w:cs="Times New Roman"/>
          <w:sz w:val="22"/>
        </w:rPr>
      </w:pPr>
      <w:r w:rsidRPr="00780A88">
        <w:rPr>
          <w:rFonts w:ascii="Times New Roman" w:hAnsi="Times New Roman" w:cs="Times New Roman"/>
          <w:sz w:val="22"/>
        </w:rPr>
        <w:t>L’évaluation de l’IQHP est effectuée selon un protocole adapté de Rankin (1989) et d’un protocole de prise de données développé par le COVABAR</w:t>
      </w:r>
      <w:r w:rsidR="00C6579D">
        <w:rPr>
          <w:rFonts w:ascii="Times New Roman" w:hAnsi="Times New Roman" w:cs="Times New Roman"/>
          <w:sz w:val="22"/>
        </w:rPr>
        <w:t xml:space="preserve"> (</w:t>
      </w:r>
      <w:r w:rsidR="00C6579D" w:rsidRPr="00C6579D">
        <w:rPr>
          <w:rFonts w:ascii="Times New Roman" w:hAnsi="Times New Roman" w:cs="Times New Roman"/>
          <w:b/>
          <w:bCs/>
          <w:sz w:val="22"/>
        </w:rPr>
        <w:t>Figure 1</w:t>
      </w:r>
      <w:r w:rsidR="00C6579D">
        <w:rPr>
          <w:rFonts w:ascii="Times New Roman" w:hAnsi="Times New Roman" w:cs="Times New Roman"/>
          <w:sz w:val="22"/>
        </w:rPr>
        <w:t>)</w:t>
      </w:r>
      <w:r w:rsidRPr="00780A88">
        <w:rPr>
          <w:rFonts w:ascii="Times New Roman" w:hAnsi="Times New Roman" w:cs="Times New Roman"/>
          <w:sz w:val="22"/>
        </w:rPr>
        <w:t>. Cet indice donne une valeur entre 0 et 100. Il se calcule à l’aide des éléments du terrain suivants :</w:t>
      </w:r>
    </w:p>
    <w:p w14:paraId="5FA7234F"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Type de substrat</w:t>
      </w:r>
    </w:p>
    <w:p w14:paraId="2A026D02"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Matières en suspension</w:t>
      </w:r>
    </w:p>
    <w:p w14:paraId="3A1CC15D"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Enlisement</w:t>
      </w:r>
    </w:p>
    <w:p w14:paraId="7C32EC3E"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Type de milieu</w:t>
      </w:r>
    </w:p>
    <w:p w14:paraId="489DF019"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Sinuosité du cours d’eau</w:t>
      </w:r>
    </w:p>
    <w:p w14:paraId="6E10C65F"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Vitesse et profondeur de l’eau</w:t>
      </w:r>
    </w:p>
    <w:p w14:paraId="14971BCE"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Présence de fosses et de rapides</w:t>
      </w:r>
    </w:p>
    <w:p w14:paraId="041279E4"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Utilisation du territoire</w:t>
      </w:r>
    </w:p>
    <w:p w14:paraId="53DAE151"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Érosion des rives</w:t>
      </w:r>
    </w:p>
    <w:p w14:paraId="0F02B0D4"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Végétation</w:t>
      </w:r>
    </w:p>
    <w:p w14:paraId="754664AB" w14:textId="77777777" w:rsidR="0083191D" w:rsidRPr="00780A88" w:rsidRDefault="0083191D" w:rsidP="00780A88">
      <w:pPr>
        <w:pStyle w:val="Paragraphedeliste"/>
        <w:numPr>
          <w:ilvl w:val="0"/>
          <w:numId w:val="1"/>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Canalisation </w:t>
      </w:r>
    </w:p>
    <w:p w14:paraId="2890E20B" w14:textId="24A991F3" w:rsidR="0083191D" w:rsidRPr="00780A88" w:rsidRDefault="0083191D" w:rsidP="00780A88">
      <w:pPr>
        <w:rPr>
          <w:rFonts w:ascii="Times New Roman" w:hAnsi="Times New Roman" w:cs="Times New Roman"/>
          <w:sz w:val="22"/>
        </w:rPr>
      </w:pPr>
      <w:r w:rsidRPr="00780A88">
        <w:rPr>
          <w:rFonts w:ascii="Times New Roman" w:hAnsi="Times New Roman" w:cs="Times New Roman"/>
          <w:sz w:val="22"/>
        </w:rPr>
        <w:t>Chacun de ces éléments possèdent un pointage variant selon sa composition et sa qualité. Les points sont alors utilisés dans le calcul de l’indice.</w:t>
      </w:r>
    </w:p>
    <w:p w14:paraId="5DFCEE4A" w14:textId="0A20B46E" w:rsidR="0083191D" w:rsidRDefault="0083191D" w:rsidP="00780A88">
      <w:pPr>
        <w:rPr>
          <w:rFonts w:ascii="Times New Roman" w:hAnsi="Times New Roman" w:cs="Times New Roman"/>
          <w:sz w:val="22"/>
        </w:rPr>
      </w:pPr>
      <w:r w:rsidRPr="00780A88">
        <w:rPr>
          <w:rFonts w:ascii="Times New Roman" w:hAnsi="Times New Roman" w:cs="Times New Roman"/>
          <w:sz w:val="22"/>
        </w:rPr>
        <w:t>Les données d’indice de la qualité de l’habitat du poisson sont analysées selon les classes prédéfinies qu’employait le COVABAR, créateur de la fiche de prise de données (</w:t>
      </w:r>
      <w:r w:rsidRPr="00780A88">
        <w:rPr>
          <w:rFonts w:ascii="Times New Roman" w:hAnsi="Times New Roman" w:cs="Times New Roman"/>
          <w:sz w:val="22"/>
        </w:rPr>
        <w:fldChar w:fldCharType="begin"/>
      </w:r>
      <w:r w:rsidRPr="00780A88">
        <w:rPr>
          <w:rFonts w:ascii="Times New Roman" w:hAnsi="Times New Roman" w:cs="Times New Roman"/>
          <w:sz w:val="22"/>
        </w:rPr>
        <w:instrText xml:space="preserve"> REF _Ref87341690 \h  \* MERGEFORMAT </w:instrText>
      </w:r>
      <w:r w:rsidRPr="00780A88">
        <w:rPr>
          <w:rFonts w:ascii="Times New Roman" w:hAnsi="Times New Roman" w:cs="Times New Roman"/>
          <w:sz w:val="22"/>
        </w:rPr>
      </w:r>
      <w:r w:rsidRPr="00780A88">
        <w:rPr>
          <w:rFonts w:ascii="Times New Roman" w:hAnsi="Times New Roman" w:cs="Times New Roman"/>
          <w:sz w:val="22"/>
        </w:rPr>
        <w:fldChar w:fldCharType="separate"/>
      </w:r>
      <w:r w:rsidRPr="00780A88">
        <w:rPr>
          <w:rFonts w:ascii="Times New Roman" w:hAnsi="Times New Roman" w:cs="Times New Roman"/>
          <w:b/>
          <w:sz w:val="22"/>
        </w:rPr>
        <w:t xml:space="preserve">Tableau </w:t>
      </w:r>
      <w:r w:rsidRPr="00780A88">
        <w:rPr>
          <w:rFonts w:ascii="Times New Roman" w:hAnsi="Times New Roman" w:cs="Times New Roman"/>
          <w:b/>
          <w:bCs/>
          <w:noProof/>
          <w:sz w:val="22"/>
        </w:rPr>
        <w:t>1</w:t>
      </w:r>
      <w:r w:rsidRPr="00780A88">
        <w:rPr>
          <w:rFonts w:ascii="Times New Roman" w:hAnsi="Times New Roman" w:cs="Times New Roman"/>
          <w:sz w:val="22"/>
        </w:rPr>
        <w:fldChar w:fldCharType="end"/>
      </w:r>
      <w:r w:rsidRPr="00780A88">
        <w:rPr>
          <w:rFonts w:ascii="Times New Roman" w:hAnsi="Times New Roman" w:cs="Times New Roman"/>
          <w:sz w:val="22"/>
        </w:rPr>
        <w:t xml:space="preserve">). Ces classes sont définies et expliquées selon la force de l’indice et les éléments servant à le calculer. Plus l’indice est élevé et plus les éléments composant l’habitat aquatique sont favorables à la présence de </w:t>
      </w:r>
      <w:r w:rsidR="00405519">
        <w:rPr>
          <w:rFonts w:ascii="Times New Roman" w:hAnsi="Times New Roman" w:cs="Times New Roman"/>
          <w:sz w:val="22"/>
        </w:rPr>
        <w:t>poisson</w:t>
      </w:r>
      <w:r w:rsidR="007D4213">
        <w:rPr>
          <w:rFonts w:ascii="Times New Roman" w:hAnsi="Times New Roman" w:cs="Times New Roman"/>
          <w:sz w:val="22"/>
        </w:rPr>
        <w:t>s</w:t>
      </w:r>
      <w:r w:rsidRPr="00780A88">
        <w:rPr>
          <w:rFonts w:ascii="Times New Roman" w:hAnsi="Times New Roman" w:cs="Times New Roman"/>
          <w:sz w:val="22"/>
        </w:rPr>
        <w:t xml:space="preserve"> ainsi qu’à sa diversité.</w:t>
      </w:r>
    </w:p>
    <w:p w14:paraId="018D31AC" w14:textId="46046B7A" w:rsidR="009678C0" w:rsidRPr="00780A88" w:rsidRDefault="009678C0" w:rsidP="00780A88">
      <w:pPr>
        <w:rPr>
          <w:rFonts w:ascii="Times New Roman" w:hAnsi="Times New Roman" w:cs="Times New Roman"/>
          <w:sz w:val="22"/>
        </w:rPr>
      </w:pPr>
      <w:r w:rsidRPr="009678C0">
        <w:rPr>
          <w:rFonts w:ascii="Times New Roman" w:hAnsi="Times New Roman" w:cs="Times New Roman"/>
          <w:noProof/>
          <w:sz w:val="22"/>
        </w:rPr>
        <w:lastRenderedPageBreak/>
        <w:drawing>
          <wp:inline distT="0" distB="0" distL="0" distR="0" wp14:anchorId="79935368" wp14:editId="69374BE4">
            <wp:extent cx="5486400" cy="63461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346190"/>
                    </a:xfrm>
                    <a:prstGeom prst="rect">
                      <a:avLst/>
                    </a:prstGeom>
                    <a:noFill/>
                    <a:ln>
                      <a:noFill/>
                    </a:ln>
                  </pic:spPr>
                </pic:pic>
              </a:graphicData>
            </a:graphic>
          </wp:inline>
        </w:drawing>
      </w:r>
    </w:p>
    <w:p w14:paraId="6925698A" w14:textId="3462EE0F" w:rsidR="009678C0" w:rsidRPr="00780A88" w:rsidRDefault="009678C0" w:rsidP="009678C0">
      <w:pPr>
        <w:pStyle w:val="Lgende"/>
        <w:spacing w:line="276" w:lineRule="auto"/>
        <w:rPr>
          <w:rFonts w:ascii="Times New Roman" w:hAnsi="Times New Roman" w:cs="Times New Roman"/>
          <w:sz w:val="22"/>
          <w:szCs w:val="22"/>
        </w:rPr>
      </w:pPr>
      <w:bookmarkStart w:id="0" w:name="_Ref87341690"/>
      <w:bookmarkStart w:id="1" w:name="_Toc98412526"/>
      <w:r w:rsidRPr="00780A88">
        <w:rPr>
          <w:rFonts w:ascii="Times New Roman" w:hAnsi="Times New Roman" w:cs="Times New Roman"/>
          <w:b/>
          <w:bCs w:val="0"/>
          <w:sz w:val="22"/>
          <w:szCs w:val="22"/>
        </w:rPr>
        <w:t xml:space="preserve">Figure </w:t>
      </w:r>
      <w:r>
        <w:rPr>
          <w:rFonts w:ascii="Times New Roman" w:hAnsi="Times New Roman" w:cs="Times New Roman"/>
          <w:b/>
          <w:bCs w:val="0"/>
          <w:sz w:val="22"/>
          <w:szCs w:val="22"/>
        </w:rPr>
        <w:t>1</w:t>
      </w:r>
      <w:r w:rsidRPr="00780A88">
        <w:rPr>
          <w:rFonts w:ascii="Times New Roman" w:hAnsi="Times New Roman" w:cs="Times New Roman"/>
          <w:sz w:val="22"/>
          <w:szCs w:val="22"/>
        </w:rPr>
        <w:t xml:space="preserve"> – </w:t>
      </w:r>
      <w:r>
        <w:rPr>
          <w:rFonts w:ascii="Times New Roman" w:hAnsi="Times New Roman" w:cs="Times New Roman"/>
          <w:sz w:val="22"/>
          <w:szCs w:val="22"/>
        </w:rPr>
        <w:t>Fiche de calcul de l’IQ</w:t>
      </w:r>
      <w:r w:rsidR="00EE0263">
        <w:rPr>
          <w:rFonts w:ascii="Times New Roman" w:hAnsi="Times New Roman" w:cs="Times New Roman"/>
          <w:sz w:val="22"/>
          <w:szCs w:val="22"/>
        </w:rPr>
        <w:t>HP</w:t>
      </w:r>
    </w:p>
    <w:p w14:paraId="64EE9558" w14:textId="5B4ECA7E" w:rsidR="00780A88" w:rsidRDefault="00780A88">
      <w:pPr>
        <w:spacing w:after="160" w:line="259" w:lineRule="auto"/>
        <w:jc w:val="left"/>
        <w:rPr>
          <w:rFonts w:ascii="Times New Roman" w:eastAsiaTheme="majorEastAsia" w:hAnsi="Times New Roman" w:cs="Times New Roman"/>
          <w:b/>
          <w:bCs/>
          <w:szCs w:val="24"/>
        </w:rPr>
      </w:pPr>
    </w:p>
    <w:p w14:paraId="1E3904B6" w14:textId="58B2F85B" w:rsidR="00D16CA6" w:rsidRPr="00780A88" w:rsidRDefault="00780A88" w:rsidP="00780A88">
      <w:pPr>
        <w:pStyle w:val="Titre2"/>
        <w:numPr>
          <w:ilvl w:val="0"/>
          <w:numId w:val="0"/>
        </w:numPr>
        <w:spacing w:before="0" w:after="200"/>
        <w:ind w:left="576" w:hanging="576"/>
        <w:rPr>
          <w:rFonts w:ascii="Times New Roman" w:hAnsi="Times New Roman" w:cs="Times New Roman"/>
          <w:sz w:val="24"/>
          <w:szCs w:val="24"/>
        </w:rPr>
      </w:pPr>
      <w:r w:rsidRPr="00780A88">
        <w:rPr>
          <w:rFonts w:ascii="Times New Roman" w:hAnsi="Times New Roman" w:cs="Times New Roman"/>
          <w:sz w:val="24"/>
          <w:szCs w:val="24"/>
        </w:rPr>
        <w:lastRenderedPageBreak/>
        <w:t>Explication de Résultats</w:t>
      </w:r>
    </w:p>
    <w:p w14:paraId="4B4E77BB" w14:textId="172C6C07" w:rsidR="0083191D" w:rsidRPr="00780A88" w:rsidRDefault="0083191D" w:rsidP="00780A88">
      <w:pPr>
        <w:pStyle w:val="Lgende"/>
        <w:keepNext/>
        <w:spacing w:line="276" w:lineRule="auto"/>
        <w:rPr>
          <w:rFonts w:ascii="Times New Roman" w:hAnsi="Times New Roman" w:cs="Times New Roman"/>
          <w:sz w:val="22"/>
          <w:szCs w:val="22"/>
        </w:rPr>
      </w:pPr>
      <w:r w:rsidRPr="00780A88">
        <w:rPr>
          <w:rFonts w:ascii="Times New Roman" w:hAnsi="Times New Roman" w:cs="Times New Roman"/>
          <w:b/>
          <w:bCs w:val="0"/>
          <w:sz w:val="22"/>
          <w:szCs w:val="22"/>
        </w:rPr>
        <w:t xml:space="preserve">Tableau </w:t>
      </w:r>
      <w:r w:rsidRPr="00780A88">
        <w:rPr>
          <w:rFonts w:ascii="Times New Roman" w:hAnsi="Times New Roman" w:cs="Times New Roman"/>
          <w:b/>
          <w:bCs w:val="0"/>
          <w:sz w:val="22"/>
          <w:szCs w:val="22"/>
        </w:rPr>
        <w:fldChar w:fldCharType="begin"/>
      </w:r>
      <w:r w:rsidRPr="00780A88">
        <w:rPr>
          <w:rFonts w:ascii="Times New Roman" w:hAnsi="Times New Roman" w:cs="Times New Roman"/>
          <w:b/>
          <w:bCs w:val="0"/>
          <w:sz w:val="22"/>
          <w:szCs w:val="22"/>
        </w:rPr>
        <w:instrText xml:space="preserve"> SEQ Tableau \* ARABIC </w:instrText>
      </w:r>
      <w:r w:rsidRPr="00780A88">
        <w:rPr>
          <w:rFonts w:ascii="Times New Roman" w:hAnsi="Times New Roman" w:cs="Times New Roman"/>
          <w:b/>
          <w:bCs w:val="0"/>
          <w:sz w:val="22"/>
          <w:szCs w:val="22"/>
        </w:rPr>
        <w:fldChar w:fldCharType="separate"/>
      </w:r>
      <w:r w:rsidRPr="00780A88">
        <w:rPr>
          <w:rFonts w:ascii="Times New Roman" w:hAnsi="Times New Roman" w:cs="Times New Roman"/>
          <w:b/>
          <w:bCs w:val="0"/>
          <w:noProof/>
          <w:sz w:val="22"/>
          <w:szCs w:val="22"/>
        </w:rPr>
        <w:t>1</w:t>
      </w:r>
      <w:r w:rsidRPr="00780A88">
        <w:rPr>
          <w:rFonts w:ascii="Times New Roman" w:hAnsi="Times New Roman" w:cs="Times New Roman"/>
          <w:b/>
          <w:bCs w:val="0"/>
          <w:sz w:val="22"/>
          <w:szCs w:val="22"/>
        </w:rPr>
        <w:fldChar w:fldCharType="end"/>
      </w:r>
      <w:bookmarkEnd w:id="0"/>
      <w:r w:rsidRPr="00780A88">
        <w:rPr>
          <w:rFonts w:ascii="Times New Roman" w:hAnsi="Times New Roman" w:cs="Times New Roman"/>
          <w:sz w:val="22"/>
          <w:szCs w:val="22"/>
        </w:rPr>
        <w:t xml:space="preserve"> - Classes d'IQHP</w:t>
      </w:r>
      <w:bookmarkEnd w:id="1"/>
    </w:p>
    <w:tbl>
      <w:tblPr>
        <w:tblStyle w:val="TableauGrille3-Accentuation5"/>
        <w:tblW w:w="9493" w:type="dxa"/>
        <w:tblInd w:w="5" w:type="dxa"/>
        <w:tblLook w:val="04A0" w:firstRow="1" w:lastRow="0" w:firstColumn="1" w:lastColumn="0" w:noHBand="0" w:noVBand="1"/>
      </w:tblPr>
      <w:tblGrid>
        <w:gridCol w:w="279"/>
        <w:gridCol w:w="992"/>
        <w:gridCol w:w="1212"/>
        <w:gridCol w:w="7010"/>
      </w:tblGrid>
      <w:tr w:rsidR="0083191D" w:rsidRPr="00780A88" w14:paraId="25CC3E0A" w14:textId="77777777" w:rsidTr="000A24A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79" w:type="dxa"/>
            <w:shd w:val="clear" w:color="auto" w:fill="5B9BD5" w:themeFill="accent5"/>
            <w:vAlign w:val="center"/>
          </w:tcPr>
          <w:p w14:paraId="1C541B86" w14:textId="77777777" w:rsidR="0083191D" w:rsidRPr="00780A88" w:rsidRDefault="0083191D" w:rsidP="00780A88">
            <w:pPr>
              <w:jc w:val="center"/>
              <w:rPr>
                <w:rFonts w:ascii="Times New Roman" w:hAnsi="Times New Roman" w:cs="Times New Roman"/>
                <w:color w:val="FFFFFF" w:themeColor="background1"/>
                <w:sz w:val="22"/>
              </w:rPr>
            </w:pPr>
          </w:p>
        </w:tc>
        <w:tc>
          <w:tcPr>
            <w:tcW w:w="992" w:type="dxa"/>
            <w:shd w:val="clear" w:color="auto" w:fill="5B9BD5" w:themeFill="accent5"/>
            <w:vAlign w:val="center"/>
          </w:tcPr>
          <w:p w14:paraId="61B0AE4E" w14:textId="77777777" w:rsidR="0083191D" w:rsidRPr="00780A88" w:rsidRDefault="0083191D" w:rsidP="00780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2"/>
              </w:rPr>
            </w:pPr>
            <w:r w:rsidRPr="00780A88">
              <w:rPr>
                <w:rFonts w:ascii="Times New Roman" w:hAnsi="Times New Roman" w:cs="Times New Roman"/>
                <w:color w:val="FFFFFF" w:themeColor="background1"/>
                <w:sz w:val="22"/>
              </w:rPr>
              <w:t>Indice</w:t>
            </w:r>
          </w:p>
        </w:tc>
        <w:tc>
          <w:tcPr>
            <w:tcW w:w="1212" w:type="dxa"/>
            <w:shd w:val="clear" w:color="auto" w:fill="5B9BD5" w:themeFill="accent5"/>
            <w:vAlign w:val="center"/>
          </w:tcPr>
          <w:p w14:paraId="521BE33E" w14:textId="77777777" w:rsidR="0083191D" w:rsidRPr="00780A88" w:rsidRDefault="0083191D" w:rsidP="00780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2"/>
              </w:rPr>
            </w:pPr>
            <w:r w:rsidRPr="00780A88">
              <w:rPr>
                <w:rFonts w:ascii="Times New Roman" w:hAnsi="Times New Roman" w:cs="Times New Roman"/>
                <w:color w:val="FFFFFF" w:themeColor="background1"/>
                <w:sz w:val="22"/>
              </w:rPr>
              <w:t>Classe</w:t>
            </w:r>
          </w:p>
        </w:tc>
        <w:tc>
          <w:tcPr>
            <w:tcW w:w="7010" w:type="dxa"/>
            <w:shd w:val="clear" w:color="auto" w:fill="5B9BD5" w:themeFill="accent5"/>
            <w:vAlign w:val="center"/>
          </w:tcPr>
          <w:p w14:paraId="12E99380" w14:textId="77777777" w:rsidR="0083191D" w:rsidRPr="00780A88" w:rsidRDefault="0083191D" w:rsidP="00780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2"/>
              </w:rPr>
            </w:pPr>
            <w:r w:rsidRPr="00780A88">
              <w:rPr>
                <w:rFonts w:ascii="Times New Roman" w:hAnsi="Times New Roman" w:cs="Times New Roman"/>
                <w:color w:val="FFFFFF" w:themeColor="background1"/>
                <w:sz w:val="22"/>
              </w:rPr>
              <w:t>Explication des classes de l’IQHP</w:t>
            </w:r>
          </w:p>
        </w:tc>
      </w:tr>
      <w:tr w:rsidR="0083191D" w:rsidRPr="00780A88" w14:paraId="2AACF41C" w14:textId="77777777" w:rsidTr="000A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shd w:val="clear" w:color="auto" w:fill="00B050"/>
          </w:tcPr>
          <w:p w14:paraId="2774C360" w14:textId="77777777" w:rsidR="0083191D" w:rsidRPr="00780A88" w:rsidRDefault="0083191D" w:rsidP="00780A88">
            <w:pPr>
              <w:rPr>
                <w:rFonts w:ascii="Times New Roman" w:hAnsi="Times New Roman" w:cs="Times New Roman"/>
                <w:sz w:val="22"/>
              </w:rPr>
            </w:pPr>
          </w:p>
        </w:tc>
        <w:tc>
          <w:tcPr>
            <w:tcW w:w="992" w:type="dxa"/>
            <w:vAlign w:val="center"/>
          </w:tcPr>
          <w:p w14:paraId="45780720" w14:textId="77777777" w:rsidR="0083191D" w:rsidRPr="00780A88" w:rsidRDefault="0083191D" w:rsidP="00780A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&gt; 70</w:t>
            </w:r>
          </w:p>
        </w:tc>
        <w:tc>
          <w:tcPr>
            <w:tcW w:w="1212" w:type="dxa"/>
            <w:vAlign w:val="center"/>
          </w:tcPr>
          <w:p w14:paraId="28B63AE1" w14:textId="77777777" w:rsidR="0083191D" w:rsidRPr="00780A88" w:rsidRDefault="0083191D" w:rsidP="00780A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Excellente</w:t>
            </w:r>
          </w:p>
        </w:tc>
        <w:tc>
          <w:tcPr>
            <w:tcW w:w="7010" w:type="dxa"/>
          </w:tcPr>
          <w:p w14:paraId="71FDA4EC" w14:textId="77777777" w:rsidR="0083191D" w:rsidRPr="00780A88" w:rsidRDefault="0083191D" w:rsidP="00780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Cours d’eau profond au courant modéré à rapide avec un substrat grossier dépourvu de limon, une forte sinuosité et comprenant un excellents complexes fosses-rapides, des abris diversifiés et une bonne bande riveraine</w:t>
            </w:r>
          </w:p>
        </w:tc>
      </w:tr>
      <w:tr w:rsidR="0083191D" w:rsidRPr="00780A88" w14:paraId="75D9C47A" w14:textId="77777777" w:rsidTr="000A24A0">
        <w:tc>
          <w:tcPr>
            <w:cnfStyle w:val="001000000000" w:firstRow="0" w:lastRow="0" w:firstColumn="1" w:lastColumn="0" w:oddVBand="0" w:evenVBand="0" w:oddHBand="0" w:evenHBand="0" w:firstRowFirstColumn="0" w:firstRowLastColumn="0" w:lastRowFirstColumn="0" w:lastRowLastColumn="0"/>
            <w:tcW w:w="279" w:type="dxa"/>
            <w:shd w:val="clear" w:color="auto" w:fill="92D050"/>
          </w:tcPr>
          <w:p w14:paraId="481DB21C" w14:textId="77777777" w:rsidR="0083191D" w:rsidRPr="00780A88" w:rsidRDefault="0083191D" w:rsidP="00780A88">
            <w:pPr>
              <w:rPr>
                <w:rFonts w:ascii="Times New Roman" w:hAnsi="Times New Roman" w:cs="Times New Roman"/>
                <w:sz w:val="22"/>
              </w:rPr>
            </w:pPr>
          </w:p>
        </w:tc>
        <w:tc>
          <w:tcPr>
            <w:tcW w:w="992" w:type="dxa"/>
            <w:vAlign w:val="center"/>
          </w:tcPr>
          <w:p w14:paraId="3646B124" w14:textId="77777777" w:rsidR="0083191D" w:rsidRPr="00780A88" w:rsidRDefault="0083191D" w:rsidP="00780A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55 - 70</w:t>
            </w:r>
          </w:p>
        </w:tc>
        <w:tc>
          <w:tcPr>
            <w:tcW w:w="1212" w:type="dxa"/>
            <w:vAlign w:val="center"/>
          </w:tcPr>
          <w:p w14:paraId="51068B2B" w14:textId="77777777" w:rsidR="0083191D" w:rsidRPr="00780A88" w:rsidRDefault="0083191D" w:rsidP="00780A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Bonne</w:t>
            </w:r>
          </w:p>
        </w:tc>
        <w:tc>
          <w:tcPr>
            <w:tcW w:w="7010" w:type="dxa"/>
          </w:tcPr>
          <w:p w14:paraId="0315C957" w14:textId="77777777" w:rsidR="0083191D" w:rsidRPr="00780A88" w:rsidRDefault="0083191D" w:rsidP="00780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Cours d’eau profond au courant modéré à rapide avec un substrat grossier et peu de limon, une sinuosité modérée et comprenant un excellents complexes fosses-rapides, des abris diversifiés et une bonne bande riveraine.</w:t>
            </w:r>
          </w:p>
        </w:tc>
      </w:tr>
      <w:tr w:rsidR="0083191D" w:rsidRPr="00780A88" w14:paraId="265AE9E8" w14:textId="77777777" w:rsidTr="000A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shd w:val="clear" w:color="auto" w:fill="FFC000"/>
          </w:tcPr>
          <w:p w14:paraId="3E536D2A" w14:textId="77777777" w:rsidR="0083191D" w:rsidRPr="00780A88" w:rsidRDefault="0083191D" w:rsidP="00780A88">
            <w:pPr>
              <w:rPr>
                <w:rFonts w:ascii="Times New Roman" w:hAnsi="Times New Roman" w:cs="Times New Roman"/>
                <w:sz w:val="22"/>
              </w:rPr>
            </w:pPr>
          </w:p>
        </w:tc>
        <w:tc>
          <w:tcPr>
            <w:tcW w:w="992" w:type="dxa"/>
            <w:vAlign w:val="center"/>
          </w:tcPr>
          <w:p w14:paraId="218FC3F2" w14:textId="77777777" w:rsidR="0083191D" w:rsidRPr="00780A88" w:rsidRDefault="0083191D" w:rsidP="00780A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43-55</w:t>
            </w:r>
          </w:p>
        </w:tc>
        <w:tc>
          <w:tcPr>
            <w:tcW w:w="1212" w:type="dxa"/>
            <w:vAlign w:val="center"/>
          </w:tcPr>
          <w:p w14:paraId="235CCCAB" w14:textId="77777777" w:rsidR="0083191D" w:rsidRPr="00780A88" w:rsidRDefault="0083191D" w:rsidP="00780A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Moyenne</w:t>
            </w:r>
          </w:p>
        </w:tc>
        <w:tc>
          <w:tcPr>
            <w:tcW w:w="7010" w:type="dxa"/>
          </w:tcPr>
          <w:p w14:paraId="3A2486FA" w14:textId="77777777" w:rsidR="0083191D" w:rsidRPr="00780A88" w:rsidRDefault="0083191D" w:rsidP="00780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Cours d’eau moyennement profond au courant lent à modéré avec un substrat moyen recouvert d’un peu de limon, une sinuosité modérée, comprenant un bon complexe fosses-rapides, des abris moyennement diversifiés et une bande riveraine règlementaire.</w:t>
            </w:r>
          </w:p>
        </w:tc>
      </w:tr>
      <w:tr w:rsidR="0083191D" w:rsidRPr="00780A88" w14:paraId="5BD56E87" w14:textId="77777777" w:rsidTr="000A24A0">
        <w:tc>
          <w:tcPr>
            <w:cnfStyle w:val="001000000000" w:firstRow="0" w:lastRow="0" w:firstColumn="1" w:lastColumn="0" w:oddVBand="0" w:evenVBand="0" w:oddHBand="0" w:evenHBand="0" w:firstRowFirstColumn="0" w:firstRowLastColumn="0" w:lastRowFirstColumn="0" w:lastRowLastColumn="0"/>
            <w:tcW w:w="279" w:type="dxa"/>
            <w:shd w:val="clear" w:color="auto" w:fill="E96C1F"/>
          </w:tcPr>
          <w:p w14:paraId="08CC2EE5" w14:textId="77777777" w:rsidR="0083191D" w:rsidRPr="00780A88" w:rsidRDefault="0083191D" w:rsidP="00780A88">
            <w:pPr>
              <w:rPr>
                <w:rFonts w:ascii="Times New Roman" w:hAnsi="Times New Roman" w:cs="Times New Roman"/>
                <w:sz w:val="22"/>
              </w:rPr>
            </w:pPr>
          </w:p>
        </w:tc>
        <w:tc>
          <w:tcPr>
            <w:tcW w:w="992" w:type="dxa"/>
            <w:vAlign w:val="center"/>
          </w:tcPr>
          <w:p w14:paraId="1C2FB0DB" w14:textId="77777777" w:rsidR="0083191D" w:rsidRPr="00780A88" w:rsidRDefault="0083191D" w:rsidP="00780A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30-43</w:t>
            </w:r>
          </w:p>
        </w:tc>
        <w:tc>
          <w:tcPr>
            <w:tcW w:w="1212" w:type="dxa"/>
            <w:vAlign w:val="center"/>
          </w:tcPr>
          <w:p w14:paraId="6CA074BB" w14:textId="77777777" w:rsidR="0083191D" w:rsidRPr="00780A88" w:rsidRDefault="0083191D" w:rsidP="00780A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Faible</w:t>
            </w:r>
          </w:p>
        </w:tc>
        <w:tc>
          <w:tcPr>
            <w:tcW w:w="7010" w:type="dxa"/>
          </w:tcPr>
          <w:p w14:paraId="62AB2C75" w14:textId="77777777" w:rsidR="0083191D" w:rsidRPr="00780A88" w:rsidRDefault="0083191D" w:rsidP="00780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Cours d’eau peu profond au courant lent à modéré avec un substrat moyen recouvert d’un peu de limon, une faible sinuosité, comprenant peu ou pas de complexes fosses-rapides, une faible diversité d’abris et une bande riveraine règlementaire avec érosion.</w:t>
            </w:r>
          </w:p>
        </w:tc>
      </w:tr>
      <w:tr w:rsidR="0083191D" w:rsidRPr="00780A88" w14:paraId="21456057" w14:textId="77777777" w:rsidTr="000A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shd w:val="clear" w:color="auto" w:fill="FF0000"/>
          </w:tcPr>
          <w:p w14:paraId="25FE0BB5" w14:textId="77777777" w:rsidR="0083191D" w:rsidRPr="00780A88" w:rsidRDefault="0083191D" w:rsidP="00780A88">
            <w:pPr>
              <w:rPr>
                <w:rFonts w:ascii="Times New Roman" w:hAnsi="Times New Roman" w:cs="Times New Roman"/>
                <w:sz w:val="22"/>
              </w:rPr>
            </w:pPr>
          </w:p>
        </w:tc>
        <w:tc>
          <w:tcPr>
            <w:tcW w:w="992" w:type="dxa"/>
            <w:vAlign w:val="center"/>
          </w:tcPr>
          <w:p w14:paraId="1E13F05A" w14:textId="77777777" w:rsidR="0083191D" w:rsidRPr="00780A88" w:rsidRDefault="0083191D" w:rsidP="00780A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0-30</w:t>
            </w:r>
          </w:p>
        </w:tc>
        <w:tc>
          <w:tcPr>
            <w:tcW w:w="1212" w:type="dxa"/>
            <w:vAlign w:val="center"/>
          </w:tcPr>
          <w:p w14:paraId="7DF87F1D" w14:textId="77777777" w:rsidR="0083191D" w:rsidRPr="00780A88" w:rsidRDefault="0083191D" w:rsidP="00780A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Mauvaise</w:t>
            </w:r>
          </w:p>
        </w:tc>
        <w:tc>
          <w:tcPr>
            <w:tcW w:w="7010" w:type="dxa"/>
          </w:tcPr>
          <w:p w14:paraId="4131743F" w14:textId="77777777" w:rsidR="0083191D" w:rsidRPr="00780A88" w:rsidRDefault="0083191D" w:rsidP="00780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780A88">
              <w:rPr>
                <w:rFonts w:ascii="Times New Roman" w:hAnsi="Times New Roman" w:cs="Times New Roman"/>
                <w:sz w:val="22"/>
              </w:rPr>
              <w:t>Cours d’eau très peu profond au courant lent à modéré ou interstitiel, avec un substrat fin recouvert de limon, une sinuosité faible ou modérée, comprenant peu ou pas de complexes fosses-rapides, pas d’abris et une bande riveraine adéquate ou non.</w:t>
            </w:r>
          </w:p>
        </w:tc>
      </w:tr>
    </w:tbl>
    <w:p w14:paraId="7D8DC012" w14:textId="77777777" w:rsidR="0083191D" w:rsidRPr="00780A88" w:rsidRDefault="0083191D" w:rsidP="00780A88">
      <w:pPr>
        <w:rPr>
          <w:rFonts w:ascii="Times New Roman" w:hAnsi="Times New Roman" w:cs="Times New Roman"/>
          <w:sz w:val="22"/>
        </w:rPr>
      </w:pPr>
    </w:p>
    <w:p w14:paraId="420E63E8" w14:textId="4CF278BA" w:rsidR="0083191D" w:rsidRDefault="00EE0C24" w:rsidP="00780A88">
      <w:pPr>
        <w:rPr>
          <w:rFonts w:ascii="Times New Roman" w:hAnsi="Times New Roman" w:cs="Times New Roman"/>
          <w:sz w:val="22"/>
        </w:rPr>
      </w:pPr>
      <w:r w:rsidRPr="001110C1">
        <w:rPr>
          <w:rFonts w:ascii="Times New Roman" w:hAnsi="Times New Roman" w:cs="Times New Roman"/>
          <w:sz w:val="22"/>
        </w:rPr>
        <w:t>En fonction de la note affectée pour chaque</w:t>
      </w:r>
      <w:r w:rsidR="00776B9B" w:rsidRPr="001110C1">
        <w:rPr>
          <w:rFonts w:ascii="Times New Roman" w:hAnsi="Times New Roman" w:cs="Times New Roman"/>
          <w:sz w:val="22"/>
        </w:rPr>
        <w:t xml:space="preserve"> variable observée, </w:t>
      </w:r>
      <w:r w:rsidR="004475A7" w:rsidRPr="001110C1">
        <w:rPr>
          <w:rFonts w:ascii="Times New Roman" w:hAnsi="Times New Roman" w:cs="Times New Roman"/>
          <w:sz w:val="22"/>
        </w:rPr>
        <w:t xml:space="preserve">un total </w:t>
      </w:r>
      <w:r w:rsidR="0034536B">
        <w:rPr>
          <w:rFonts w:ascii="Times New Roman" w:hAnsi="Times New Roman" w:cs="Times New Roman"/>
          <w:sz w:val="22"/>
        </w:rPr>
        <w:t xml:space="preserve">en pourcentage </w:t>
      </w:r>
      <w:r w:rsidR="004475A7" w:rsidRPr="001110C1">
        <w:rPr>
          <w:rFonts w:ascii="Times New Roman" w:hAnsi="Times New Roman" w:cs="Times New Roman"/>
          <w:sz w:val="22"/>
        </w:rPr>
        <w:t xml:space="preserve">en résulte qui permet de </w:t>
      </w:r>
      <w:r w:rsidR="007F0752">
        <w:rPr>
          <w:rFonts w:ascii="Times New Roman" w:hAnsi="Times New Roman" w:cs="Times New Roman"/>
          <w:sz w:val="22"/>
        </w:rPr>
        <w:t>catégoriser</w:t>
      </w:r>
      <w:r w:rsidR="004475A7" w:rsidRPr="001110C1">
        <w:rPr>
          <w:rFonts w:ascii="Times New Roman" w:hAnsi="Times New Roman" w:cs="Times New Roman"/>
          <w:sz w:val="22"/>
        </w:rPr>
        <w:t xml:space="preserve"> chaque segment selon une des cinq classes d’IQHP identifi</w:t>
      </w:r>
      <w:r w:rsidR="004E11A1" w:rsidRPr="001110C1">
        <w:rPr>
          <w:rFonts w:ascii="Times New Roman" w:hAnsi="Times New Roman" w:cs="Times New Roman"/>
          <w:sz w:val="22"/>
        </w:rPr>
        <w:t xml:space="preserve">ées dans le </w:t>
      </w:r>
      <w:r w:rsidR="001110C1" w:rsidRPr="001110C1">
        <w:rPr>
          <w:rFonts w:ascii="Times New Roman" w:hAnsi="Times New Roman" w:cs="Times New Roman"/>
          <w:b/>
          <w:bCs/>
          <w:sz w:val="22"/>
        </w:rPr>
        <w:t>T</w:t>
      </w:r>
      <w:r w:rsidR="004E11A1" w:rsidRPr="001110C1">
        <w:rPr>
          <w:rFonts w:ascii="Times New Roman" w:hAnsi="Times New Roman" w:cs="Times New Roman"/>
          <w:b/>
          <w:bCs/>
          <w:sz w:val="22"/>
        </w:rPr>
        <w:t>ableau 1</w:t>
      </w:r>
      <w:r w:rsidR="004E11A1" w:rsidRPr="001110C1">
        <w:rPr>
          <w:rFonts w:ascii="Times New Roman" w:hAnsi="Times New Roman" w:cs="Times New Roman"/>
          <w:sz w:val="22"/>
        </w:rPr>
        <w:t>.</w:t>
      </w:r>
    </w:p>
    <w:p w14:paraId="2E6DE7B2" w14:textId="0547C58C" w:rsidR="00151DFB" w:rsidRPr="001110C1" w:rsidRDefault="00151DFB" w:rsidP="00780A88">
      <w:pPr>
        <w:rPr>
          <w:rFonts w:ascii="Times New Roman" w:hAnsi="Times New Roman" w:cs="Times New Roman"/>
          <w:sz w:val="22"/>
        </w:rPr>
      </w:pPr>
      <w:r>
        <w:rPr>
          <w:rFonts w:ascii="Times New Roman" w:hAnsi="Times New Roman" w:cs="Times New Roman"/>
          <w:sz w:val="22"/>
        </w:rPr>
        <w:t xml:space="preserve">L’utilisation </w:t>
      </w:r>
      <w:r w:rsidR="00732E84">
        <w:rPr>
          <w:rFonts w:ascii="Times New Roman" w:hAnsi="Times New Roman" w:cs="Times New Roman"/>
          <w:sz w:val="22"/>
        </w:rPr>
        <w:t xml:space="preserve">de ce formulaire </w:t>
      </w:r>
      <w:r>
        <w:rPr>
          <w:rFonts w:ascii="Times New Roman" w:hAnsi="Times New Roman" w:cs="Times New Roman"/>
          <w:sz w:val="22"/>
        </w:rPr>
        <w:t xml:space="preserve">dans </w:t>
      </w:r>
      <w:proofErr w:type="spellStart"/>
      <w:r w:rsidRPr="00732E84">
        <w:rPr>
          <w:rFonts w:ascii="Times New Roman" w:hAnsi="Times New Roman" w:cs="Times New Roman"/>
          <w:i/>
          <w:iCs/>
          <w:sz w:val="22"/>
        </w:rPr>
        <w:t>QField</w:t>
      </w:r>
      <w:proofErr w:type="spellEnd"/>
      <w:r>
        <w:rPr>
          <w:rFonts w:ascii="Times New Roman" w:hAnsi="Times New Roman" w:cs="Times New Roman"/>
          <w:sz w:val="22"/>
        </w:rPr>
        <w:t xml:space="preserve"> facilite </w:t>
      </w:r>
      <w:r w:rsidR="00732E84">
        <w:rPr>
          <w:rFonts w:ascii="Times New Roman" w:hAnsi="Times New Roman" w:cs="Times New Roman"/>
          <w:sz w:val="22"/>
        </w:rPr>
        <w:t xml:space="preserve">la production d’un outil de communication cartographique </w:t>
      </w:r>
      <w:r w:rsidR="00762C06">
        <w:rPr>
          <w:rFonts w:ascii="Times New Roman" w:hAnsi="Times New Roman" w:cs="Times New Roman"/>
          <w:sz w:val="22"/>
        </w:rPr>
        <w:t xml:space="preserve">qui vulgarise plusieurs aspects du territoire caractérisé </w:t>
      </w:r>
      <w:r w:rsidR="00762C06" w:rsidRPr="00762C06">
        <w:rPr>
          <w:rFonts w:ascii="Times New Roman" w:hAnsi="Times New Roman" w:cs="Times New Roman"/>
          <w:b/>
          <w:bCs/>
          <w:sz w:val="22"/>
        </w:rPr>
        <w:t>(Figure 2</w:t>
      </w:r>
      <w:r w:rsidR="00762C06">
        <w:rPr>
          <w:rFonts w:ascii="Times New Roman" w:hAnsi="Times New Roman" w:cs="Times New Roman"/>
          <w:sz w:val="22"/>
        </w:rPr>
        <w:t>).</w:t>
      </w:r>
      <w:r w:rsidR="00262D13">
        <w:rPr>
          <w:rFonts w:ascii="Times New Roman" w:hAnsi="Times New Roman" w:cs="Times New Roman"/>
          <w:sz w:val="22"/>
        </w:rPr>
        <w:t xml:space="preserve"> L’indice permet de mettre de l’avant les zones possédant un bon potentiel de conservation </w:t>
      </w:r>
      <w:r w:rsidR="00B83DDC">
        <w:rPr>
          <w:rFonts w:ascii="Times New Roman" w:hAnsi="Times New Roman" w:cs="Times New Roman"/>
          <w:sz w:val="22"/>
        </w:rPr>
        <w:t xml:space="preserve">ainsi que les zones nécessitant </w:t>
      </w:r>
      <w:r w:rsidR="006A13D6">
        <w:rPr>
          <w:rFonts w:ascii="Times New Roman" w:hAnsi="Times New Roman" w:cs="Times New Roman"/>
          <w:sz w:val="22"/>
        </w:rPr>
        <w:t>une restauration.</w:t>
      </w:r>
    </w:p>
    <w:p w14:paraId="56DDDC41" w14:textId="77777777" w:rsidR="00E20B55" w:rsidRPr="00780A88" w:rsidRDefault="00E20B55" w:rsidP="00780A88">
      <w:pPr>
        <w:keepNext/>
        <w:rPr>
          <w:rFonts w:ascii="Times New Roman" w:hAnsi="Times New Roman" w:cs="Times New Roman"/>
          <w:sz w:val="22"/>
        </w:rPr>
      </w:pPr>
      <w:r w:rsidRPr="00780A88">
        <w:rPr>
          <w:rFonts w:ascii="Times New Roman" w:hAnsi="Times New Roman" w:cs="Times New Roman"/>
          <w:noProof/>
          <w:sz w:val="22"/>
        </w:rPr>
        <w:lastRenderedPageBreak/>
        <w:drawing>
          <wp:inline distT="0" distB="0" distL="0" distR="0" wp14:anchorId="7323AABD" wp14:editId="3A59FBD6">
            <wp:extent cx="5652873" cy="7315200"/>
            <wp:effectExtent l="0" t="0" r="5080" b="0"/>
            <wp:docPr id="14" name="Image 14"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cart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2873" cy="7315200"/>
                    </a:xfrm>
                    <a:prstGeom prst="rect">
                      <a:avLst/>
                    </a:prstGeom>
                  </pic:spPr>
                </pic:pic>
              </a:graphicData>
            </a:graphic>
          </wp:inline>
        </w:drawing>
      </w:r>
    </w:p>
    <w:p w14:paraId="1857960A" w14:textId="77777777" w:rsidR="00E20B55" w:rsidRPr="00780A88" w:rsidRDefault="00E20B55" w:rsidP="00780A88">
      <w:pPr>
        <w:pStyle w:val="Lgende"/>
        <w:spacing w:line="276" w:lineRule="auto"/>
        <w:rPr>
          <w:rFonts w:ascii="Times New Roman" w:hAnsi="Times New Roman" w:cs="Times New Roman"/>
          <w:sz w:val="22"/>
          <w:szCs w:val="22"/>
        </w:rPr>
      </w:pPr>
      <w:bookmarkStart w:id="2" w:name="_Ref87346255"/>
      <w:bookmarkStart w:id="3" w:name="_Toc98412518"/>
      <w:r w:rsidRPr="00780A88">
        <w:rPr>
          <w:rFonts w:ascii="Times New Roman" w:hAnsi="Times New Roman" w:cs="Times New Roman"/>
          <w:b/>
          <w:bCs w:val="0"/>
          <w:sz w:val="22"/>
          <w:szCs w:val="22"/>
        </w:rPr>
        <w:t xml:space="preserve">Figure </w:t>
      </w:r>
      <w:r w:rsidRPr="00780A88">
        <w:rPr>
          <w:rFonts w:ascii="Times New Roman" w:hAnsi="Times New Roman" w:cs="Times New Roman"/>
          <w:b/>
          <w:bCs w:val="0"/>
          <w:sz w:val="22"/>
          <w:szCs w:val="22"/>
        </w:rPr>
        <w:fldChar w:fldCharType="begin"/>
      </w:r>
      <w:r w:rsidRPr="00780A88">
        <w:rPr>
          <w:rFonts w:ascii="Times New Roman" w:hAnsi="Times New Roman" w:cs="Times New Roman"/>
          <w:b/>
          <w:bCs w:val="0"/>
          <w:sz w:val="22"/>
          <w:szCs w:val="22"/>
        </w:rPr>
        <w:instrText xml:space="preserve"> SEQ Figure \* ARABIC </w:instrText>
      </w:r>
      <w:r w:rsidRPr="00780A88">
        <w:rPr>
          <w:rFonts w:ascii="Times New Roman" w:hAnsi="Times New Roman" w:cs="Times New Roman"/>
          <w:b/>
          <w:bCs w:val="0"/>
          <w:sz w:val="22"/>
          <w:szCs w:val="22"/>
        </w:rPr>
        <w:fldChar w:fldCharType="separate"/>
      </w:r>
      <w:r w:rsidRPr="00780A88">
        <w:rPr>
          <w:rFonts w:ascii="Times New Roman" w:hAnsi="Times New Roman" w:cs="Times New Roman"/>
          <w:b/>
          <w:bCs w:val="0"/>
          <w:noProof/>
          <w:sz w:val="22"/>
          <w:szCs w:val="22"/>
        </w:rPr>
        <w:t>2</w:t>
      </w:r>
      <w:r w:rsidRPr="00780A88">
        <w:rPr>
          <w:rFonts w:ascii="Times New Roman" w:hAnsi="Times New Roman" w:cs="Times New Roman"/>
          <w:b/>
          <w:bCs w:val="0"/>
          <w:sz w:val="22"/>
          <w:szCs w:val="22"/>
        </w:rPr>
        <w:fldChar w:fldCharType="end"/>
      </w:r>
      <w:bookmarkEnd w:id="2"/>
      <w:r w:rsidRPr="00780A88">
        <w:rPr>
          <w:rFonts w:ascii="Times New Roman" w:hAnsi="Times New Roman" w:cs="Times New Roman"/>
          <w:sz w:val="22"/>
          <w:szCs w:val="22"/>
        </w:rPr>
        <w:t xml:space="preserve"> – Exemple de carte pour présenter les résultats de l'IQHP des cours d'eau caractérisés</w:t>
      </w:r>
      <w:bookmarkEnd w:id="3"/>
    </w:p>
    <w:p w14:paraId="3B45191E" w14:textId="2FE44C74" w:rsidR="00D16CA6" w:rsidRPr="00780A88" w:rsidRDefault="00D16CA6" w:rsidP="00780A88">
      <w:pPr>
        <w:jc w:val="left"/>
        <w:rPr>
          <w:rFonts w:ascii="Times New Roman" w:eastAsia="Calibri" w:hAnsi="Times New Roman" w:cs="Times New Roman"/>
          <w:bCs/>
          <w:iCs/>
          <w:color w:val="4472C4" w:themeColor="accent1"/>
          <w:sz w:val="22"/>
          <w:lang w:val="fr-CA"/>
        </w:rPr>
      </w:pPr>
    </w:p>
    <w:p w14:paraId="6D5B6E96" w14:textId="0C768E7D" w:rsidR="0083191D" w:rsidRPr="0081393D" w:rsidRDefault="0083191D" w:rsidP="0081393D">
      <w:pPr>
        <w:pStyle w:val="Titre2"/>
        <w:numPr>
          <w:ilvl w:val="0"/>
          <w:numId w:val="0"/>
        </w:numPr>
        <w:spacing w:before="0" w:after="240"/>
        <w:rPr>
          <w:rFonts w:ascii="Times New Roman" w:eastAsia="Calibri" w:hAnsi="Times New Roman" w:cs="Times New Roman"/>
          <w:sz w:val="24"/>
          <w:szCs w:val="24"/>
          <w:lang w:val="fr-CA"/>
        </w:rPr>
      </w:pPr>
      <w:r w:rsidRPr="0081393D">
        <w:rPr>
          <w:rFonts w:ascii="Times New Roman" w:eastAsia="Calibri" w:hAnsi="Times New Roman" w:cs="Times New Roman"/>
          <w:sz w:val="24"/>
          <w:szCs w:val="24"/>
          <w:lang w:val="fr-CA"/>
        </w:rPr>
        <w:lastRenderedPageBreak/>
        <w:t>Formulaire IQHP</w:t>
      </w:r>
    </w:p>
    <w:p w14:paraId="67AE63E1"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Dans le champ </w:t>
      </w:r>
      <w:r w:rsidRPr="00780A88">
        <w:rPr>
          <w:rFonts w:ascii="Times New Roman" w:hAnsi="Times New Roman"/>
          <w:b/>
          <w:bCs/>
          <w:sz w:val="22"/>
        </w:rPr>
        <w:t>Type de Substrat (dominant)</w:t>
      </w:r>
      <w:r w:rsidRPr="00780A88">
        <w:rPr>
          <w:rFonts w:ascii="Times New Roman" w:hAnsi="Times New Roman"/>
          <w:sz w:val="22"/>
        </w:rPr>
        <w:t xml:space="preserve"> sélectionner le type de substrat majoritaire de la station</w:t>
      </w:r>
    </w:p>
    <w:p w14:paraId="283AA474" w14:textId="77777777" w:rsidR="0083191D" w:rsidRPr="00780A88" w:rsidRDefault="0083191D" w:rsidP="00780A88">
      <w:pPr>
        <w:pStyle w:val="Paragraphedeliste"/>
        <w:spacing w:before="0" w:beforeAutospacing="0" w:after="200" w:afterAutospacing="0" w:line="276" w:lineRule="auto"/>
        <w:rPr>
          <w:rFonts w:ascii="Times New Roman" w:hAnsi="Times New Roman"/>
          <w:sz w:val="22"/>
        </w:rPr>
      </w:pPr>
    </w:p>
    <w:p w14:paraId="6CC3B753"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Dans le champ </w:t>
      </w:r>
      <w:r w:rsidRPr="00780A88">
        <w:rPr>
          <w:rFonts w:ascii="Times New Roman" w:hAnsi="Times New Roman"/>
          <w:b/>
          <w:bCs/>
          <w:sz w:val="22"/>
        </w:rPr>
        <w:t>Type de Substrat (</w:t>
      </w:r>
      <w:proofErr w:type="spellStart"/>
      <w:r w:rsidRPr="00780A88">
        <w:rPr>
          <w:rFonts w:ascii="Times New Roman" w:hAnsi="Times New Roman"/>
          <w:b/>
          <w:bCs/>
          <w:sz w:val="22"/>
        </w:rPr>
        <w:t>sous-dominant</w:t>
      </w:r>
      <w:proofErr w:type="spellEnd"/>
      <w:r w:rsidRPr="00780A88">
        <w:rPr>
          <w:rFonts w:ascii="Times New Roman" w:hAnsi="Times New Roman"/>
          <w:b/>
          <w:bCs/>
          <w:sz w:val="22"/>
        </w:rPr>
        <w:t>)</w:t>
      </w:r>
      <w:r w:rsidRPr="00780A88">
        <w:rPr>
          <w:rFonts w:ascii="Times New Roman" w:hAnsi="Times New Roman"/>
          <w:sz w:val="22"/>
        </w:rPr>
        <w:t xml:space="preserve"> sélectionner le 2</w:t>
      </w:r>
      <w:r w:rsidRPr="00780A88">
        <w:rPr>
          <w:rFonts w:ascii="Times New Roman" w:hAnsi="Times New Roman"/>
          <w:sz w:val="22"/>
          <w:vertAlign w:val="superscript"/>
        </w:rPr>
        <w:t>e</w:t>
      </w:r>
      <w:r w:rsidRPr="00780A88">
        <w:rPr>
          <w:rFonts w:ascii="Times New Roman" w:hAnsi="Times New Roman"/>
          <w:sz w:val="22"/>
        </w:rPr>
        <w:t xml:space="preserve"> type de substrat majoritaire de la station. Si les deux substrats dominants sont à peu près égaux, en choisir un comme étant le dominant selon la caractérisation des stations précédentes. </w:t>
      </w:r>
      <w:r w:rsidRPr="00780A88">
        <w:rPr>
          <w:rFonts w:ascii="Times New Roman" w:hAnsi="Times New Roman"/>
          <w:b/>
          <w:bCs/>
          <w:sz w:val="22"/>
        </w:rPr>
        <w:t>Attention</w:t>
      </w:r>
      <w:r w:rsidRPr="00780A88">
        <w:rPr>
          <w:rFonts w:ascii="Times New Roman" w:hAnsi="Times New Roman"/>
          <w:sz w:val="22"/>
        </w:rPr>
        <w:t xml:space="preserve">, s’il y a un seul type de substrat, il faut le choisir pour le type dominant ET le </w:t>
      </w:r>
      <w:proofErr w:type="spellStart"/>
      <w:r w:rsidRPr="00780A88">
        <w:rPr>
          <w:rFonts w:ascii="Times New Roman" w:hAnsi="Times New Roman"/>
          <w:sz w:val="22"/>
        </w:rPr>
        <w:t>sous-dominant</w:t>
      </w:r>
      <w:proofErr w:type="spellEnd"/>
      <w:r w:rsidRPr="00780A88">
        <w:rPr>
          <w:rFonts w:ascii="Times New Roman" w:hAnsi="Times New Roman"/>
          <w:sz w:val="22"/>
        </w:rPr>
        <w:t xml:space="preserve"> (les deux).</w:t>
      </w:r>
    </w:p>
    <w:p w14:paraId="2B5CEC68" w14:textId="77777777" w:rsidR="0083191D" w:rsidRPr="00780A88" w:rsidRDefault="0083191D" w:rsidP="00780A88">
      <w:pPr>
        <w:pStyle w:val="Paragraphedeliste"/>
        <w:spacing w:before="0" w:beforeAutospacing="0" w:after="200" w:afterAutospacing="0" w:line="276" w:lineRule="auto"/>
        <w:rPr>
          <w:rFonts w:ascii="Times New Roman" w:hAnsi="Times New Roman"/>
          <w:sz w:val="22"/>
        </w:rPr>
      </w:pPr>
    </w:p>
    <w:p w14:paraId="26E611FF"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Dans le champ </w:t>
      </w:r>
      <w:r w:rsidRPr="00780A88">
        <w:rPr>
          <w:rFonts w:ascii="Times New Roman" w:hAnsi="Times New Roman"/>
          <w:b/>
          <w:bCs/>
          <w:sz w:val="22"/>
        </w:rPr>
        <w:t xml:space="preserve">Nombre de type </w:t>
      </w:r>
      <w:r w:rsidRPr="00780A88">
        <w:rPr>
          <w:rFonts w:ascii="Times New Roman" w:hAnsi="Times New Roman"/>
          <w:sz w:val="22"/>
        </w:rPr>
        <w:t>sélectionner si le nombre de types de substrats observés en quantité significatives est plus élevés ou moins élevé que 4</w:t>
      </w:r>
    </w:p>
    <w:p w14:paraId="634D30A9" w14:textId="77777777" w:rsidR="0083191D" w:rsidRPr="00780A88" w:rsidRDefault="0083191D" w:rsidP="00780A88">
      <w:pPr>
        <w:pStyle w:val="Paragraphedeliste"/>
        <w:spacing w:before="0" w:beforeAutospacing="0" w:after="200" w:afterAutospacing="0" w:line="276" w:lineRule="auto"/>
        <w:rPr>
          <w:rFonts w:ascii="Times New Roman" w:hAnsi="Times New Roman"/>
          <w:sz w:val="22"/>
        </w:rPr>
      </w:pPr>
    </w:p>
    <w:p w14:paraId="2350B91C"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Dans le champ </w:t>
      </w:r>
      <w:r w:rsidRPr="00780A88">
        <w:rPr>
          <w:rFonts w:ascii="Times New Roman" w:hAnsi="Times New Roman"/>
          <w:b/>
          <w:bCs/>
          <w:sz w:val="22"/>
        </w:rPr>
        <w:t>Limon</w:t>
      </w:r>
      <w:r w:rsidRPr="00780A88">
        <w:rPr>
          <w:rFonts w:ascii="Times New Roman" w:hAnsi="Times New Roman"/>
          <w:sz w:val="22"/>
        </w:rPr>
        <w:t>, lorsque l’eau est limpide choisir Absent, lorsque l’eau est encore transparente, mais pas parfaitement claire ou un peu trouble, choisir Normale, lorsque l’eau est trouble, rougeâtre ou brunâtre choisir Moyen et lorsqu’elle semble presque boueuse choisir Beaucoup.</w:t>
      </w:r>
    </w:p>
    <w:p w14:paraId="6ADA285B" w14:textId="77777777" w:rsidR="0083191D" w:rsidRPr="00780A88" w:rsidRDefault="0083191D" w:rsidP="00780A88">
      <w:pPr>
        <w:pStyle w:val="Paragraphedeliste"/>
        <w:spacing w:before="0" w:beforeAutospacing="0" w:after="200" w:afterAutospacing="0" w:line="276" w:lineRule="auto"/>
        <w:rPr>
          <w:rFonts w:ascii="Times New Roman" w:hAnsi="Times New Roman"/>
          <w:sz w:val="22"/>
        </w:rPr>
      </w:pPr>
    </w:p>
    <w:p w14:paraId="4E4B2C4F"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bCs/>
          <w:sz w:val="22"/>
        </w:rPr>
        <w:t>Le champ</w:t>
      </w:r>
      <w:r w:rsidRPr="00780A88">
        <w:rPr>
          <w:rFonts w:ascii="Times New Roman" w:hAnsi="Times New Roman"/>
          <w:b/>
          <w:sz w:val="22"/>
        </w:rPr>
        <w:t xml:space="preserve"> Enlisement</w:t>
      </w:r>
      <w:r w:rsidRPr="00780A88">
        <w:rPr>
          <w:rFonts w:ascii="Times New Roman" w:hAnsi="Times New Roman"/>
          <w:sz w:val="22"/>
        </w:rPr>
        <w:t xml:space="preserve"> se réfère à la couche vaseuse ou limoneuse déposée sur le lit du cours d’eau ; prendre un bâton et évaluer l’importance de cette couche ; choisir le bon pourcentage (% partie du bâton dans l’eau qui est dans la vase ou la boue)</w:t>
      </w:r>
    </w:p>
    <w:p w14:paraId="34EFB947" w14:textId="77777777" w:rsidR="0083191D" w:rsidRPr="00780A88" w:rsidRDefault="0083191D" w:rsidP="00780A88">
      <w:pPr>
        <w:pStyle w:val="Paragraphedeliste"/>
        <w:spacing w:before="0" w:beforeAutospacing="0" w:after="200" w:afterAutospacing="0" w:line="276" w:lineRule="auto"/>
        <w:rPr>
          <w:rFonts w:ascii="Times New Roman" w:hAnsi="Times New Roman"/>
          <w:sz w:val="22"/>
        </w:rPr>
      </w:pPr>
    </w:p>
    <w:p w14:paraId="6BA3A5D1"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Le champ</w:t>
      </w:r>
      <w:r w:rsidRPr="00780A88">
        <w:rPr>
          <w:rFonts w:ascii="Times New Roman" w:hAnsi="Times New Roman"/>
          <w:b/>
          <w:bCs/>
          <w:sz w:val="22"/>
        </w:rPr>
        <w:t xml:space="preserve"> Couvert</w:t>
      </w:r>
      <w:r w:rsidRPr="00780A88">
        <w:rPr>
          <w:rFonts w:ascii="Times New Roman" w:hAnsi="Times New Roman"/>
          <w:sz w:val="22"/>
        </w:rPr>
        <w:t xml:space="preserve"> se réfère aux principaux types d’éléments retrouvés entre les deux berges et choisir oui pour chaque type retrouvé en </w:t>
      </w:r>
      <w:r w:rsidRPr="00780A88">
        <w:rPr>
          <w:rFonts w:ascii="Times New Roman" w:hAnsi="Times New Roman"/>
          <w:color w:val="FF0000"/>
          <w:sz w:val="22"/>
          <w:u w:val="single"/>
        </w:rPr>
        <w:t>quantité significative</w:t>
      </w:r>
      <w:r w:rsidRPr="00780A88">
        <w:rPr>
          <w:rFonts w:ascii="Times New Roman" w:hAnsi="Times New Roman"/>
          <w:sz w:val="22"/>
        </w:rPr>
        <w:t xml:space="preserve">. </w:t>
      </w:r>
    </w:p>
    <w:p w14:paraId="001D38A4"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Ici la végétation surplombante se réfère à la partie de la végétation de la berge recouvrant (penché sur) le cours d’eau et les macrophytes sont les végétaux vasculaires dans le cours d’eau. </w:t>
      </w:r>
    </w:p>
    <w:p w14:paraId="7C12ACD6" w14:textId="77777777" w:rsidR="0083191D" w:rsidRPr="00780A88" w:rsidRDefault="0083191D" w:rsidP="00780A88">
      <w:pPr>
        <w:pStyle w:val="Paragraphedeliste"/>
        <w:numPr>
          <w:ilvl w:val="1"/>
          <w:numId w:val="3"/>
        </w:numPr>
        <w:autoSpaceDE/>
        <w:autoSpaceDN/>
        <w:adjustRightInd/>
        <w:spacing w:before="0" w:beforeAutospacing="0" w:after="200" w:afterAutospacing="0" w:line="276" w:lineRule="auto"/>
        <w:jc w:val="left"/>
        <w:rPr>
          <w:rFonts w:ascii="Times New Roman" w:hAnsi="Times New Roman"/>
          <w:sz w:val="22"/>
        </w:rPr>
      </w:pPr>
      <w:r w:rsidRPr="00780A88">
        <w:rPr>
          <w:rFonts w:ascii="Times New Roman" w:hAnsi="Times New Roman"/>
          <w:b/>
          <w:bCs/>
          <w:sz w:val="22"/>
        </w:rPr>
        <w:t>Attention</w:t>
      </w:r>
      <w:r w:rsidRPr="00780A88">
        <w:rPr>
          <w:rFonts w:ascii="Times New Roman" w:hAnsi="Times New Roman"/>
          <w:sz w:val="22"/>
        </w:rPr>
        <w:t>, pour choisir Racines ou bois et débris/ligneux, il faut que ce soient des éléments très imposants et pas seulement un peu par-ci et par là.</w:t>
      </w:r>
    </w:p>
    <w:p w14:paraId="737D95F6" w14:textId="77777777" w:rsidR="0083191D" w:rsidRPr="00780A88" w:rsidRDefault="0083191D" w:rsidP="00780A88">
      <w:pPr>
        <w:pStyle w:val="Paragraphedeliste"/>
        <w:numPr>
          <w:ilvl w:val="1"/>
          <w:numId w:val="3"/>
        </w:numPr>
        <w:autoSpaceDE/>
        <w:autoSpaceDN/>
        <w:adjustRightInd/>
        <w:spacing w:before="0" w:beforeAutospacing="0" w:after="200" w:afterAutospacing="0" w:line="276" w:lineRule="auto"/>
        <w:jc w:val="left"/>
        <w:rPr>
          <w:rFonts w:ascii="Times New Roman" w:hAnsi="Times New Roman"/>
          <w:sz w:val="22"/>
        </w:rPr>
      </w:pPr>
      <w:r w:rsidRPr="00780A88">
        <w:rPr>
          <w:rFonts w:ascii="Times New Roman" w:hAnsi="Times New Roman"/>
          <w:sz w:val="22"/>
        </w:rPr>
        <w:t xml:space="preserve"> Les </w:t>
      </w:r>
      <w:r w:rsidRPr="00780A88">
        <w:rPr>
          <w:rFonts w:ascii="Times New Roman" w:hAnsi="Times New Roman"/>
          <w:b/>
          <w:sz w:val="22"/>
        </w:rPr>
        <w:t>EEE</w:t>
      </w:r>
      <w:r w:rsidRPr="00780A88">
        <w:rPr>
          <w:rFonts w:ascii="Times New Roman" w:hAnsi="Times New Roman"/>
          <w:sz w:val="22"/>
        </w:rPr>
        <w:t xml:space="preserve"> ne sont </w:t>
      </w:r>
      <w:r w:rsidRPr="00780A88">
        <w:rPr>
          <w:rFonts w:ascii="Times New Roman" w:hAnsi="Times New Roman"/>
          <w:b/>
          <w:sz w:val="22"/>
        </w:rPr>
        <w:t>pas</w:t>
      </w:r>
      <w:r w:rsidRPr="00780A88">
        <w:rPr>
          <w:rFonts w:ascii="Times New Roman" w:hAnsi="Times New Roman"/>
          <w:sz w:val="22"/>
        </w:rPr>
        <w:t xml:space="preserve"> considérées comme des macrophytes pour le calcul</w:t>
      </w:r>
    </w:p>
    <w:p w14:paraId="33EEEF23" w14:textId="77777777" w:rsidR="0083191D" w:rsidRPr="00780A88" w:rsidRDefault="0083191D" w:rsidP="00780A88">
      <w:pPr>
        <w:pStyle w:val="Paragraphedeliste"/>
        <w:autoSpaceDE/>
        <w:autoSpaceDN/>
        <w:adjustRightInd/>
        <w:spacing w:before="0" w:beforeAutospacing="0" w:after="200" w:afterAutospacing="0" w:line="276" w:lineRule="auto"/>
        <w:ind w:left="1440"/>
        <w:jc w:val="left"/>
        <w:rPr>
          <w:rFonts w:ascii="Times New Roman" w:hAnsi="Times New Roman"/>
          <w:sz w:val="22"/>
        </w:rPr>
      </w:pPr>
    </w:p>
    <w:p w14:paraId="7058D36D" w14:textId="50D010E5"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Dans le champ </w:t>
      </w:r>
      <w:r w:rsidRPr="00780A88">
        <w:rPr>
          <w:rFonts w:ascii="Times New Roman" w:hAnsi="Times New Roman"/>
          <w:b/>
          <w:bCs/>
          <w:sz w:val="22"/>
        </w:rPr>
        <w:t>Recouvrement</w:t>
      </w:r>
      <w:r w:rsidRPr="00780A88">
        <w:rPr>
          <w:rFonts w:ascii="Times New Roman" w:hAnsi="Times New Roman"/>
          <w:sz w:val="22"/>
        </w:rPr>
        <w:t xml:space="preserve">, choisir le pourcentage du cours d’eau entre </w:t>
      </w:r>
      <w:r w:rsidR="00D16CA6" w:rsidRPr="00780A88">
        <w:rPr>
          <w:rFonts w:ascii="Times New Roman" w:hAnsi="Times New Roman"/>
          <w:sz w:val="22"/>
        </w:rPr>
        <w:t>les deux berges occupées</w:t>
      </w:r>
      <w:r w:rsidRPr="00780A88">
        <w:rPr>
          <w:rFonts w:ascii="Times New Roman" w:hAnsi="Times New Roman"/>
          <w:sz w:val="22"/>
        </w:rPr>
        <w:t xml:space="preserve"> par le type et le sous-type de couvert</w:t>
      </w:r>
    </w:p>
    <w:p w14:paraId="1AB3E1E7" w14:textId="77777777" w:rsidR="0083191D" w:rsidRPr="00780A88" w:rsidRDefault="0083191D" w:rsidP="00780A88">
      <w:pPr>
        <w:pStyle w:val="Paragraphedeliste"/>
        <w:spacing w:before="0" w:beforeAutospacing="0" w:after="200" w:afterAutospacing="0" w:line="276" w:lineRule="auto"/>
        <w:rPr>
          <w:rFonts w:ascii="Times New Roman" w:hAnsi="Times New Roman"/>
          <w:sz w:val="22"/>
        </w:rPr>
      </w:pPr>
    </w:p>
    <w:p w14:paraId="01EE2494"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Dans le champ </w:t>
      </w:r>
      <w:r w:rsidRPr="00780A88">
        <w:rPr>
          <w:rFonts w:ascii="Times New Roman" w:hAnsi="Times New Roman"/>
          <w:b/>
          <w:bCs/>
          <w:sz w:val="22"/>
        </w:rPr>
        <w:t>Sinuosité</w:t>
      </w:r>
      <w:r w:rsidRPr="00780A88">
        <w:rPr>
          <w:rFonts w:ascii="Times New Roman" w:hAnsi="Times New Roman"/>
          <w:sz w:val="22"/>
        </w:rPr>
        <w:t>, choisir ce qui décrit le mieux la morphologie générale du cours d’eau ainsi :</w:t>
      </w:r>
    </w:p>
    <w:p w14:paraId="27FDE416"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Aucune = cours d’eau rectiligne, linéarisé ou redressé (inclue quelques ondulations        du bord)</w:t>
      </w:r>
    </w:p>
    <w:p w14:paraId="5223DAD0"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Faible = quelques petites courbes par ci et par là</w:t>
      </w:r>
    </w:p>
    <w:p w14:paraId="448E3E98"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Modérée = présence de véritables méandres mais petits ou éparses</w:t>
      </w:r>
    </w:p>
    <w:p w14:paraId="20042FAD"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Élevée = cours d’eau très méandreux</w:t>
      </w:r>
    </w:p>
    <w:p w14:paraId="5BA5CD3F" w14:textId="77777777" w:rsidR="0083191D" w:rsidRPr="00780A88" w:rsidRDefault="0083191D" w:rsidP="00780A88">
      <w:pPr>
        <w:pStyle w:val="Paragraphedeliste"/>
        <w:spacing w:before="0" w:beforeAutospacing="0" w:after="200" w:afterAutospacing="0" w:line="276" w:lineRule="auto"/>
        <w:ind w:left="1440"/>
        <w:rPr>
          <w:rFonts w:ascii="Times New Roman" w:hAnsi="Times New Roman"/>
          <w:sz w:val="22"/>
        </w:rPr>
      </w:pPr>
    </w:p>
    <w:p w14:paraId="02BFDC15"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lastRenderedPageBreak/>
        <w:t xml:space="preserve">Choisir ce qui décrit le mieux la présence de fausses et de rapides dans le champ </w:t>
      </w:r>
      <w:r w:rsidRPr="00780A88">
        <w:rPr>
          <w:rFonts w:ascii="Times New Roman" w:hAnsi="Times New Roman"/>
          <w:b/>
          <w:bCs/>
          <w:sz w:val="22"/>
        </w:rPr>
        <w:t>Fausse/Rapides</w:t>
      </w:r>
    </w:p>
    <w:p w14:paraId="156ABE37" w14:textId="77777777" w:rsidR="0083191D" w:rsidRPr="00780A88" w:rsidRDefault="0083191D" w:rsidP="00780A88">
      <w:pPr>
        <w:pStyle w:val="Paragraphedeliste"/>
        <w:spacing w:before="0" w:beforeAutospacing="0" w:after="200" w:afterAutospacing="0" w:line="276" w:lineRule="auto"/>
        <w:rPr>
          <w:rFonts w:ascii="Times New Roman" w:hAnsi="Times New Roman"/>
          <w:b/>
          <w:bCs/>
          <w:sz w:val="22"/>
        </w:rPr>
      </w:pPr>
    </w:p>
    <w:p w14:paraId="3B0FFA62"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 xml:space="preserve">Dans le champ </w:t>
      </w:r>
      <w:r w:rsidRPr="00780A88">
        <w:rPr>
          <w:rFonts w:ascii="Times New Roman" w:hAnsi="Times New Roman"/>
          <w:b/>
          <w:bCs/>
          <w:sz w:val="22"/>
        </w:rPr>
        <w:t>Canalisation</w:t>
      </w:r>
      <w:r w:rsidRPr="00780A88">
        <w:rPr>
          <w:rFonts w:ascii="Times New Roman" w:hAnsi="Times New Roman"/>
          <w:sz w:val="22"/>
        </w:rPr>
        <w:t xml:space="preserve"> indiquer comment la végétation sur la rive et sa stabilité se sont rétablies après avoir subi une linéarisation ou des travaux en rive. Dans le cas d’un cours d’eau naturel n’ayant subie aucune modification anthropique choisir « Aucune »</w:t>
      </w:r>
    </w:p>
    <w:p w14:paraId="6F054722" w14:textId="77777777" w:rsidR="0083191D" w:rsidRPr="00780A88" w:rsidRDefault="0083191D" w:rsidP="00780A88">
      <w:pPr>
        <w:pStyle w:val="Paragraphedeliste"/>
        <w:spacing w:before="0" w:beforeAutospacing="0" w:after="200" w:afterAutospacing="0" w:line="276" w:lineRule="auto"/>
        <w:rPr>
          <w:rFonts w:ascii="Times New Roman" w:hAnsi="Times New Roman"/>
          <w:b/>
          <w:bCs/>
          <w:sz w:val="22"/>
        </w:rPr>
      </w:pPr>
    </w:p>
    <w:p w14:paraId="3886D2C5"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 xml:space="preserve">Choisir ce qui décrit le mieux la stabilité de la rive dans le champ </w:t>
      </w:r>
      <w:r w:rsidRPr="00780A88">
        <w:rPr>
          <w:rFonts w:ascii="Times New Roman" w:hAnsi="Times New Roman"/>
          <w:b/>
          <w:bCs/>
          <w:sz w:val="22"/>
        </w:rPr>
        <w:t>Stabilité</w:t>
      </w:r>
      <w:r w:rsidRPr="00780A88">
        <w:rPr>
          <w:rFonts w:ascii="Times New Roman" w:hAnsi="Times New Roman"/>
          <w:sz w:val="22"/>
        </w:rPr>
        <w:t xml:space="preserve"> en prenant en compte la présence d’érosion et la végétation (faire une moyenne pour les deux rives). </w:t>
      </w:r>
    </w:p>
    <w:p w14:paraId="2750AD4E"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Élevée = très peu de chance de perte de rive</w:t>
      </w:r>
    </w:p>
    <w:p w14:paraId="5D1545BA" w14:textId="77777777" w:rsidR="0083191D" w:rsidRPr="00780A88" w:rsidRDefault="0083191D" w:rsidP="00780A88">
      <w:pPr>
        <w:pStyle w:val="Paragraphedeliste"/>
        <w:numPr>
          <w:ilvl w:val="2"/>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Dans le cas de petites marques d’érosion, même si elles sont nombreuses (p. ex une dentelle de petits décrochements ou un petit sapement sous la ligne des hautes eaux) choisir quand-même Élevée.</w:t>
      </w:r>
    </w:p>
    <w:p w14:paraId="1420D9D9"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Modérée = présence de perte visible de rive et semble pouvoir perdre d’autres morceaux prochainement</w:t>
      </w:r>
    </w:p>
    <w:p w14:paraId="4B52152D"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Faible = Perte de gros morceaux de rive, rive semblant être sur le point de se défaire ou de tomber, rive découpée au couteau ou à l’emporte-pièce, forte chance de glissement de terrain</w:t>
      </w:r>
    </w:p>
    <w:p w14:paraId="270333CB" w14:textId="77777777" w:rsidR="0083191D" w:rsidRPr="00780A88" w:rsidRDefault="0083191D" w:rsidP="00780A88">
      <w:pPr>
        <w:pStyle w:val="Paragraphedeliste"/>
        <w:spacing w:before="0" w:beforeAutospacing="0" w:after="200" w:afterAutospacing="0" w:line="276" w:lineRule="auto"/>
        <w:ind w:left="1440"/>
        <w:rPr>
          <w:rFonts w:ascii="Times New Roman" w:hAnsi="Times New Roman"/>
          <w:b/>
          <w:bCs/>
          <w:sz w:val="22"/>
        </w:rPr>
      </w:pPr>
    </w:p>
    <w:p w14:paraId="40E6C16C"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Dans le champ </w:t>
      </w:r>
      <w:r w:rsidRPr="00780A88">
        <w:rPr>
          <w:rFonts w:ascii="Times New Roman" w:hAnsi="Times New Roman"/>
          <w:b/>
          <w:bCs/>
          <w:sz w:val="22"/>
        </w:rPr>
        <w:t>Largeur de la berge Droite</w:t>
      </w:r>
      <w:r w:rsidRPr="00780A88">
        <w:rPr>
          <w:rFonts w:ascii="Times New Roman" w:hAnsi="Times New Roman"/>
          <w:sz w:val="22"/>
        </w:rPr>
        <w:t xml:space="preserve"> choisir la </w:t>
      </w:r>
      <w:r w:rsidRPr="00780A88">
        <w:rPr>
          <w:rFonts w:ascii="Times New Roman" w:hAnsi="Times New Roman"/>
          <w:bCs/>
          <w:sz w:val="22"/>
        </w:rPr>
        <w:t>largeur de la bande riveraine (rive) de la rive droite :</w:t>
      </w:r>
      <w:r w:rsidRPr="00780A88">
        <w:rPr>
          <w:rFonts w:ascii="Times New Roman" w:hAnsi="Times New Roman"/>
          <w:b/>
          <w:sz w:val="22"/>
        </w:rPr>
        <w:t xml:space="preserve"> </w:t>
      </w:r>
    </w:p>
    <w:p w14:paraId="6F971B6E"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Cs/>
          <w:sz w:val="22"/>
        </w:rPr>
      </w:pPr>
      <w:r w:rsidRPr="00780A88">
        <w:rPr>
          <w:rFonts w:ascii="Times New Roman" w:hAnsi="Times New Roman"/>
          <w:bCs/>
          <w:sz w:val="22"/>
        </w:rPr>
        <w:t xml:space="preserve">Ici on parle de la végétation présente à partir de la ligne des hautes eaux vers les terres; </w:t>
      </w:r>
    </w:p>
    <w:p w14:paraId="13044AF1"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Cs/>
          <w:sz w:val="22"/>
        </w:rPr>
      </w:pPr>
      <w:r w:rsidRPr="00780A88">
        <w:rPr>
          <w:rFonts w:ascii="Times New Roman" w:hAnsi="Times New Roman"/>
          <w:bCs/>
          <w:sz w:val="22"/>
        </w:rPr>
        <w:t>Toute végétation est acceptée, même le gazon.</w:t>
      </w:r>
    </w:p>
    <w:p w14:paraId="26BBBC52" w14:textId="77777777" w:rsidR="0083191D" w:rsidRPr="00780A88" w:rsidRDefault="0083191D" w:rsidP="00780A88">
      <w:pPr>
        <w:pStyle w:val="Paragraphedeliste"/>
        <w:spacing w:before="0" w:beforeAutospacing="0" w:after="200" w:afterAutospacing="0" w:line="276" w:lineRule="auto"/>
        <w:ind w:left="1440"/>
        <w:rPr>
          <w:rFonts w:ascii="Times New Roman" w:hAnsi="Times New Roman"/>
          <w:bCs/>
          <w:sz w:val="22"/>
        </w:rPr>
      </w:pPr>
    </w:p>
    <w:p w14:paraId="0B34552F"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 xml:space="preserve">Dans le champ </w:t>
      </w:r>
      <w:r w:rsidRPr="00780A88">
        <w:rPr>
          <w:rFonts w:ascii="Times New Roman" w:hAnsi="Times New Roman"/>
          <w:b/>
          <w:bCs/>
          <w:sz w:val="22"/>
        </w:rPr>
        <w:t>Utilisation du territoire de la berge Droite</w:t>
      </w:r>
      <w:r w:rsidRPr="00780A88">
        <w:rPr>
          <w:rFonts w:ascii="Times New Roman" w:hAnsi="Times New Roman"/>
          <w:sz w:val="22"/>
        </w:rPr>
        <w:t xml:space="preserve"> choisir l’utilisation du sol dominante sur la rive droite.</w:t>
      </w:r>
    </w:p>
    <w:p w14:paraId="71B492CF" w14:textId="77777777" w:rsidR="0083191D" w:rsidRPr="00780A88" w:rsidRDefault="0083191D" w:rsidP="00780A88">
      <w:pPr>
        <w:pStyle w:val="Paragraphedeliste"/>
        <w:spacing w:before="0" w:beforeAutospacing="0" w:after="200" w:afterAutospacing="0" w:line="276" w:lineRule="auto"/>
        <w:rPr>
          <w:rFonts w:ascii="Times New Roman" w:hAnsi="Times New Roman"/>
          <w:b/>
          <w:bCs/>
          <w:sz w:val="22"/>
        </w:rPr>
      </w:pPr>
    </w:p>
    <w:p w14:paraId="37710BE1"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 xml:space="preserve">Dans le champ </w:t>
      </w:r>
      <w:r w:rsidRPr="00780A88">
        <w:rPr>
          <w:rFonts w:ascii="Times New Roman" w:hAnsi="Times New Roman"/>
          <w:b/>
          <w:bCs/>
          <w:sz w:val="22"/>
        </w:rPr>
        <w:t>Érosion de la berge Droite</w:t>
      </w:r>
      <w:r w:rsidRPr="00780A88">
        <w:rPr>
          <w:rFonts w:ascii="Times New Roman" w:hAnsi="Times New Roman"/>
          <w:sz w:val="22"/>
        </w:rPr>
        <w:t xml:space="preserve"> choisir ce qui décrit le mieux l’érosion de la rive droite :</w:t>
      </w:r>
    </w:p>
    <w:p w14:paraId="06E19A2C"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Aucune/peu = Marques d’érosion petites ou peu nombreuses, bonne stabilité générale de la rive</w:t>
      </w:r>
    </w:p>
    <w:p w14:paraId="17E43EE3"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Modérée = Marques d’érosion bien présentes et affectant la stabilité générale de la rive</w:t>
      </w:r>
    </w:p>
    <w:p w14:paraId="2A4D4715"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Grave/Sévère = Rive coupée au couteau ou à l’emporte-pièce, gros morceaux tombés, grandes parcelles de végétations arrachées etc.</w:t>
      </w:r>
    </w:p>
    <w:p w14:paraId="71ACC871" w14:textId="77777777" w:rsidR="0083191D" w:rsidRPr="00780A88" w:rsidRDefault="0083191D" w:rsidP="00780A88">
      <w:pPr>
        <w:pStyle w:val="Paragraphedeliste"/>
        <w:spacing w:before="0" w:beforeAutospacing="0" w:after="200" w:afterAutospacing="0" w:line="276" w:lineRule="auto"/>
        <w:rPr>
          <w:rFonts w:ascii="Times New Roman" w:hAnsi="Times New Roman"/>
          <w:b/>
          <w:bCs/>
          <w:sz w:val="22"/>
        </w:rPr>
      </w:pPr>
    </w:p>
    <w:p w14:paraId="0C9292C3"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 xml:space="preserve">Dans le champ </w:t>
      </w:r>
      <w:r w:rsidRPr="00780A88">
        <w:rPr>
          <w:rFonts w:ascii="Times New Roman" w:hAnsi="Times New Roman"/>
          <w:b/>
          <w:bCs/>
          <w:sz w:val="22"/>
        </w:rPr>
        <w:t>Largeur de la berge Gauche</w:t>
      </w:r>
      <w:r w:rsidRPr="00780A88">
        <w:rPr>
          <w:rFonts w:ascii="Times New Roman" w:hAnsi="Times New Roman"/>
          <w:sz w:val="22"/>
        </w:rPr>
        <w:t xml:space="preserve"> choisir la </w:t>
      </w:r>
      <w:r w:rsidRPr="00780A88">
        <w:rPr>
          <w:rFonts w:ascii="Times New Roman" w:hAnsi="Times New Roman"/>
          <w:bCs/>
          <w:sz w:val="22"/>
        </w:rPr>
        <w:t>largeur de la bande riveraine (rive) de la rive gauche :</w:t>
      </w:r>
      <w:r w:rsidRPr="00780A88">
        <w:rPr>
          <w:rFonts w:ascii="Times New Roman" w:hAnsi="Times New Roman"/>
          <w:b/>
          <w:sz w:val="22"/>
        </w:rPr>
        <w:t xml:space="preserve"> </w:t>
      </w:r>
    </w:p>
    <w:p w14:paraId="6E14F21E"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Cs/>
          <w:sz w:val="22"/>
        </w:rPr>
      </w:pPr>
      <w:r w:rsidRPr="00780A88">
        <w:rPr>
          <w:rFonts w:ascii="Times New Roman" w:hAnsi="Times New Roman"/>
          <w:bCs/>
          <w:sz w:val="22"/>
        </w:rPr>
        <w:t xml:space="preserve">Ici on parle de la végétation présente à partir de la ligne des hautes eaux vers les terres; </w:t>
      </w:r>
    </w:p>
    <w:p w14:paraId="34995A57"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Cs/>
          <w:sz w:val="22"/>
        </w:rPr>
      </w:pPr>
      <w:r w:rsidRPr="00780A88">
        <w:rPr>
          <w:rFonts w:ascii="Times New Roman" w:hAnsi="Times New Roman"/>
          <w:bCs/>
          <w:sz w:val="22"/>
        </w:rPr>
        <w:t>Toute végétation est acceptée, même le gazon.</w:t>
      </w:r>
    </w:p>
    <w:p w14:paraId="7A2B95BE" w14:textId="77777777" w:rsidR="0083191D" w:rsidRPr="00780A88" w:rsidRDefault="0083191D" w:rsidP="00780A88">
      <w:pPr>
        <w:pStyle w:val="Paragraphedeliste"/>
        <w:spacing w:before="0" w:beforeAutospacing="0" w:after="200" w:afterAutospacing="0" w:line="276" w:lineRule="auto"/>
        <w:ind w:left="1440"/>
        <w:rPr>
          <w:rFonts w:ascii="Times New Roman" w:hAnsi="Times New Roman"/>
          <w:bCs/>
          <w:sz w:val="22"/>
        </w:rPr>
      </w:pPr>
    </w:p>
    <w:p w14:paraId="751C8791"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lastRenderedPageBreak/>
        <w:t xml:space="preserve">Dans le champ </w:t>
      </w:r>
      <w:r w:rsidRPr="00780A88">
        <w:rPr>
          <w:rFonts w:ascii="Times New Roman" w:hAnsi="Times New Roman"/>
          <w:b/>
          <w:bCs/>
          <w:sz w:val="22"/>
        </w:rPr>
        <w:t>Utilisation du territoire de la berge Gauche</w:t>
      </w:r>
      <w:r w:rsidRPr="00780A88">
        <w:rPr>
          <w:rFonts w:ascii="Times New Roman" w:hAnsi="Times New Roman"/>
          <w:sz w:val="22"/>
        </w:rPr>
        <w:t xml:space="preserve"> choisir l’utilisation du sol dominante sur la rive gauche.</w:t>
      </w:r>
    </w:p>
    <w:p w14:paraId="6289B518" w14:textId="77777777" w:rsidR="0083191D" w:rsidRPr="00780A88" w:rsidRDefault="0083191D" w:rsidP="00780A88">
      <w:pPr>
        <w:pStyle w:val="Paragraphedeliste"/>
        <w:spacing w:before="0" w:beforeAutospacing="0" w:after="200" w:afterAutospacing="0" w:line="276" w:lineRule="auto"/>
        <w:rPr>
          <w:rFonts w:ascii="Times New Roman" w:hAnsi="Times New Roman"/>
          <w:b/>
          <w:bCs/>
          <w:sz w:val="22"/>
        </w:rPr>
      </w:pPr>
    </w:p>
    <w:p w14:paraId="57F53774"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 xml:space="preserve">Dans le champ </w:t>
      </w:r>
      <w:r w:rsidRPr="00780A88">
        <w:rPr>
          <w:rFonts w:ascii="Times New Roman" w:hAnsi="Times New Roman"/>
          <w:b/>
          <w:bCs/>
          <w:sz w:val="22"/>
        </w:rPr>
        <w:t>Érosion de la berge Gauche</w:t>
      </w:r>
      <w:r w:rsidRPr="00780A88">
        <w:rPr>
          <w:rFonts w:ascii="Times New Roman" w:hAnsi="Times New Roman"/>
          <w:sz w:val="22"/>
        </w:rPr>
        <w:t xml:space="preserve"> choisir ce qui décrit le mieux l’érosion de la rive gauche :</w:t>
      </w:r>
    </w:p>
    <w:p w14:paraId="755D3FE5"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Aucune/peu = Marques d’érosion petites ou peu nombreuses, bonne stabilité générale de la rive</w:t>
      </w:r>
    </w:p>
    <w:p w14:paraId="15691D78"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Modérée = Marques d’érosion bien présentes et affectant la stabilité générale de la rive</w:t>
      </w:r>
    </w:p>
    <w:p w14:paraId="7C9C4002"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sz w:val="22"/>
        </w:rPr>
      </w:pPr>
      <w:r w:rsidRPr="00780A88">
        <w:rPr>
          <w:rFonts w:ascii="Times New Roman" w:hAnsi="Times New Roman"/>
          <w:sz w:val="22"/>
        </w:rPr>
        <w:t>Grave/Sévère = Rive coupée au couteau ou à l’emporte-pièce, gros morceaux tombés, grandes parcelles de végétations arrachées etc.</w:t>
      </w:r>
    </w:p>
    <w:p w14:paraId="11508E81" w14:textId="77777777" w:rsidR="0083191D" w:rsidRPr="00780A88" w:rsidRDefault="0083191D" w:rsidP="00780A88">
      <w:pPr>
        <w:pStyle w:val="Paragraphedeliste"/>
        <w:spacing w:before="0" w:beforeAutospacing="0" w:after="200" w:afterAutospacing="0" w:line="276" w:lineRule="auto"/>
        <w:ind w:left="1440"/>
        <w:rPr>
          <w:rFonts w:ascii="Times New Roman" w:hAnsi="Times New Roman"/>
          <w:sz w:val="22"/>
        </w:rPr>
      </w:pPr>
    </w:p>
    <w:p w14:paraId="5A77B56A"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i/>
          <w:iCs/>
          <w:sz w:val="22"/>
        </w:rPr>
      </w:pPr>
      <w:r w:rsidRPr="00780A88">
        <w:rPr>
          <w:rFonts w:ascii="Times New Roman" w:hAnsi="Times New Roman"/>
          <w:b/>
          <w:bCs/>
          <w:sz w:val="22"/>
        </w:rPr>
        <w:t xml:space="preserve">Si vous n’êtes pas dans une zone à très forts courants, chutes et rapides remplir les champs </w:t>
      </w:r>
      <w:r w:rsidRPr="00780A88">
        <w:rPr>
          <w:rFonts w:ascii="Times New Roman" w:hAnsi="Times New Roman"/>
          <w:b/>
          <w:bCs/>
          <w:i/>
          <w:iCs/>
          <w:sz w:val="22"/>
        </w:rPr>
        <w:t>Eaux lentes</w:t>
      </w:r>
      <w:r w:rsidRPr="00780A88">
        <w:rPr>
          <w:rFonts w:ascii="Times New Roman" w:hAnsi="Times New Roman"/>
          <w:b/>
          <w:bCs/>
          <w:sz w:val="22"/>
        </w:rPr>
        <w:t xml:space="preserve"> si vous êtes dans une zone de très forts courants, remplir les champs </w:t>
      </w:r>
      <w:r w:rsidRPr="00780A88">
        <w:rPr>
          <w:rFonts w:ascii="Times New Roman" w:hAnsi="Times New Roman"/>
          <w:b/>
          <w:bCs/>
          <w:i/>
          <w:iCs/>
          <w:sz w:val="22"/>
        </w:rPr>
        <w:t>Eaux rapides</w:t>
      </w:r>
    </w:p>
    <w:p w14:paraId="3D779972" w14:textId="77777777" w:rsidR="0083191D" w:rsidRPr="00780A88" w:rsidRDefault="0083191D" w:rsidP="00780A88">
      <w:pPr>
        <w:pStyle w:val="Paragraphedeliste"/>
        <w:spacing w:before="0" w:beforeAutospacing="0" w:after="200" w:afterAutospacing="0" w:line="276" w:lineRule="auto"/>
        <w:rPr>
          <w:rFonts w:ascii="Times New Roman" w:hAnsi="Times New Roman"/>
          <w:b/>
          <w:bCs/>
          <w:i/>
          <w:iCs/>
          <w:sz w:val="22"/>
        </w:rPr>
      </w:pPr>
    </w:p>
    <w:p w14:paraId="30468082"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b/>
          <w:bCs/>
          <w:sz w:val="22"/>
        </w:rPr>
        <w:t xml:space="preserve">Eaux lentes : Profondeur </w:t>
      </w:r>
      <w:r w:rsidRPr="00780A88">
        <w:rPr>
          <w:rFonts w:ascii="Times New Roman" w:hAnsi="Times New Roman"/>
          <w:sz w:val="22"/>
        </w:rPr>
        <w:t>= choisir la bonne profondeur de l’eau (épaisseur de la lame d’eau en cm)</w:t>
      </w:r>
    </w:p>
    <w:p w14:paraId="1BBCC9C1" w14:textId="77777777" w:rsidR="0083191D" w:rsidRPr="00780A88" w:rsidRDefault="0083191D" w:rsidP="00780A88">
      <w:pPr>
        <w:pStyle w:val="Paragraphedeliste"/>
        <w:spacing w:before="0" w:beforeAutospacing="0" w:after="200" w:afterAutospacing="0" w:line="276" w:lineRule="auto"/>
        <w:rPr>
          <w:rFonts w:ascii="Times New Roman" w:hAnsi="Times New Roman"/>
          <w:b/>
          <w:bCs/>
          <w:sz w:val="22"/>
        </w:rPr>
      </w:pPr>
    </w:p>
    <w:p w14:paraId="3494B260"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b/>
          <w:bCs/>
          <w:sz w:val="22"/>
        </w:rPr>
        <w:t xml:space="preserve">Eaux lentes : Morphologie </w:t>
      </w:r>
      <w:r w:rsidRPr="00780A88">
        <w:rPr>
          <w:rFonts w:ascii="Times New Roman" w:hAnsi="Times New Roman"/>
          <w:sz w:val="22"/>
        </w:rPr>
        <w:t>= choisir entre Fausses&gt;Rapides, Fausses=Rapides et Fausses&lt;Rapides</w:t>
      </w:r>
    </w:p>
    <w:p w14:paraId="478BEEBB"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S’il n’y a pas de fausses ou de rapides choisir Fausses=Rapides</w:t>
      </w:r>
    </w:p>
    <w:p w14:paraId="18F90FDC" w14:textId="74C7E9C4"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Fausses=Rapides est le type que vous devriez choisir le plus souvent</w:t>
      </w:r>
    </w:p>
    <w:p w14:paraId="25E23ADF" w14:textId="77777777" w:rsidR="0083191D" w:rsidRPr="00780A88" w:rsidRDefault="0083191D" w:rsidP="00780A88">
      <w:pPr>
        <w:pStyle w:val="Paragraphedeliste"/>
        <w:spacing w:before="0" w:beforeAutospacing="0" w:after="200" w:afterAutospacing="0" w:line="276" w:lineRule="auto"/>
        <w:ind w:left="1440"/>
        <w:rPr>
          <w:rFonts w:ascii="Times New Roman" w:hAnsi="Times New Roman"/>
          <w:b/>
          <w:bCs/>
          <w:sz w:val="22"/>
        </w:rPr>
      </w:pPr>
    </w:p>
    <w:p w14:paraId="72F94F94" w14:textId="77777777" w:rsidR="0083191D" w:rsidRPr="00780A88"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 xml:space="preserve">Dans le champ </w:t>
      </w:r>
      <w:r w:rsidRPr="00780A88">
        <w:rPr>
          <w:rFonts w:ascii="Times New Roman" w:hAnsi="Times New Roman"/>
          <w:b/>
          <w:bCs/>
          <w:sz w:val="22"/>
        </w:rPr>
        <w:t>Courant</w:t>
      </w:r>
      <w:r w:rsidRPr="00780A88">
        <w:rPr>
          <w:rFonts w:ascii="Times New Roman" w:hAnsi="Times New Roman"/>
          <w:sz w:val="22"/>
        </w:rPr>
        <w:t>, choisir le type de courant dominant de la station :</w:t>
      </w:r>
    </w:p>
    <w:p w14:paraId="616EE769"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Interstitiel représente quand le sol est humide avec un peu d’eau coulant dans les pores de la surface du sol.</w:t>
      </w:r>
    </w:p>
    <w:p w14:paraId="76B090B7"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Intermittent représente les cours d’eau asséchés temporairement</w:t>
      </w:r>
    </w:p>
    <w:p w14:paraId="6EACBA0F" w14:textId="77777777" w:rsidR="0083191D" w:rsidRPr="00780A88" w:rsidRDefault="0083191D" w:rsidP="00780A88">
      <w:pPr>
        <w:pStyle w:val="Paragraphedeliste"/>
        <w:numPr>
          <w:ilvl w:val="1"/>
          <w:numId w:val="3"/>
        </w:numPr>
        <w:spacing w:before="0" w:beforeAutospacing="0" w:after="200" w:afterAutospacing="0" w:line="276" w:lineRule="auto"/>
        <w:rPr>
          <w:rFonts w:ascii="Times New Roman" w:hAnsi="Times New Roman"/>
          <w:b/>
          <w:bCs/>
          <w:sz w:val="22"/>
        </w:rPr>
      </w:pPr>
      <w:r w:rsidRPr="00780A88">
        <w:rPr>
          <w:rFonts w:ascii="Times New Roman" w:hAnsi="Times New Roman"/>
          <w:sz w:val="22"/>
        </w:rPr>
        <w:t>La plupart du temps, vous aurez un courant lent; il faut quand même une bonne vitesse pour choisir modéré</w:t>
      </w:r>
    </w:p>
    <w:p w14:paraId="736ABBC5" w14:textId="77777777" w:rsidR="0083191D" w:rsidRPr="00780A88" w:rsidRDefault="0083191D" w:rsidP="00780A88">
      <w:pPr>
        <w:pStyle w:val="Paragraphedeliste"/>
        <w:spacing w:before="0" w:beforeAutospacing="0" w:after="200" w:afterAutospacing="0" w:line="276" w:lineRule="auto"/>
        <w:ind w:left="1440"/>
        <w:rPr>
          <w:rFonts w:ascii="Times New Roman" w:hAnsi="Times New Roman"/>
          <w:b/>
          <w:bCs/>
          <w:sz w:val="22"/>
        </w:rPr>
      </w:pPr>
    </w:p>
    <w:p w14:paraId="219C8278" w14:textId="7161509D" w:rsidR="00863BD1" w:rsidRPr="00150FF0" w:rsidRDefault="0083191D" w:rsidP="00780A88">
      <w:pPr>
        <w:pStyle w:val="Paragraphedeliste"/>
        <w:numPr>
          <w:ilvl w:val="0"/>
          <w:numId w:val="3"/>
        </w:numPr>
        <w:spacing w:before="0" w:beforeAutospacing="0" w:after="200" w:afterAutospacing="0" w:line="276" w:lineRule="auto"/>
        <w:rPr>
          <w:rFonts w:ascii="Times New Roman" w:hAnsi="Times New Roman"/>
          <w:b/>
          <w:bCs/>
          <w:sz w:val="22"/>
        </w:rPr>
      </w:pPr>
      <w:r w:rsidRPr="00780A88">
        <w:rPr>
          <w:rFonts w:ascii="Times New Roman" w:hAnsi="Times New Roman"/>
          <w:b/>
          <w:bCs/>
          <w:sz w:val="22"/>
        </w:rPr>
        <w:t>Eaux rapides : Profondeur, substrat et enlisement –</w:t>
      </w:r>
      <w:r w:rsidRPr="00780A88">
        <w:rPr>
          <w:rFonts w:ascii="Times New Roman" w:hAnsi="Times New Roman"/>
          <w:sz w:val="22"/>
        </w:rPr>
        <w:t xml:space="preserve"> choisir la bonne option dans le menu déroulant</w:t>
      </w:r>
    </w:p>
    <w:p w14:paraId="4A62C306" w14:textId="6A181FB8" w:rsidR="00150FF0" w:rsidRDefault="00150FF0">
      <w:pPr>
        <w:spacing w:after="160" w:line="259" w:lineRule="auto"/>
        <w:jc w:val="left"/>
        <w:rPr>
          <w:rFonts w:ascii="Times New Roman" w:hAnsi="Times New Roman"/>
          <w:b/>
          <w:bCs/>
          <w:sz w:val="22"/>
        </w:rPr>
      </w:pPr>
      <w:r>
        <w:rPr>
          <w:rFonts w:ascii="Times New Roman" w:hAnsi="Times New Roman"/>
          <w:b/>
          <w:bCs/>
          <w:sz w:val="22"/>
        </w:rPr>
        <w:br w:type="page"/>
      </w:r>
    </w:p>
    <w:p w14:paraId="3A85B83A" w14:textId="4B18003E" w:rsidR="00150FF0" w:rsidRPr="0081393D" w:rsidRDefault="00150FF0" w:rsidP="0081393D">
      <w:pPr>
        <w:pStyle w:val="Titre2"/>
        <w:numPr>
          <w:ilvl w:val="0"/>
          <w:numId w:val="0"/>
        </w:numPr>
        <w:spacing w:before="0" w:after="240"/>
        <w:ind w:left="576" w:hanging="576"/>
        <w:rPr>
          <w:rFonts w:ascii="Times New Roman" w:hAnsi="Times New Roman" w:cs="Times New Roman"/>
          <w:sz w:val="24"/>
          <w:szCs w:val="24"/>
        </w:rPr>
      </w:pPr>
      <w:r w:rsidRPr="0081393D">
        <w:rPr>
          <w:rFonts w:ascii="Times New Roman" w:hAnsi="Times New Roman" w:cs="Times New Roman"/>
          <w:sz w:val="24"/>
          <w:szCs w:val="24"/>
        </w:rPr>
        <w:lastRenderedPageBreak/>
        <w:t>Références</w:t>
      </w:r>
    </w:p>
    <w:p w14:paraId="1042CE2E" w14:textId="77777777" w:rsidR="00F700F8" w:rsidRPr="0081393D" w:rsidRDefault="00F700F8" w:rsidP="00F700F8">
      <w:pPr>
        <w:autoSpaceDE w:val="0"/>
        <w:autoSpaceDN w:val="0"/>
        <w:adjustRightInd w:val="0"/>
        <w:spacing w:after="0"/>
        <w:jc w:val="left"/>
        <w:rPr>
          <w:rFonts w:ascii="Times New Roman" w:hAnsi="Times New Roman" w:cs="Times New Roman"/>
          <w:i/>
          <w:iCs/>
          <w:sz w:val="22"/>
          <w:lang w:val="fr-CA"/>
        </w:rPr>
      </w:pPr>
      <w:r w:rsidRPr="0081393D">
        <w:rPr>
          <w:rFonts w:ascii="Times New Roman" w:hAnsi="Times New Roman" w:cs="Times New Roman"/>
          <w:sz w:val="22"/>
          <w:lang w:val="fr-CA"/>
        </w:rPr>
        <w:t>Fortin-</w:t>
      </w:r>
      <w:proofErr w:type="spellStart"/>
      <w:r w:rsidRPr="0081393D">
        <w:rPr>
          <w:rFonts w:ascii="Times New Roman" w:hAnsi="Times New Roman" w:cs="Times New Roman"/>
          <w:sz w:val="22"/>
          <w:lang w:val="fr-CA"/>
        </w:rPr>
        <w:t>Mongeau</w:t>
      </w:r>
      <w:proofErr w:type="spellEnd"/>
      <w:r w:rsidRPr="0081393D">
        <w:rPr>
          <w:rFonts w:ascii="Times New Roman" w:hAnsi="Times New Roman" w:cs="Times New Roman"/>
          <w:sz w:val="22"/>
          <w:lang w:val="fr-CA"/>
        </w:rPr>
        <w:t xml:space="preserve">, J. 2022. </w:t>
      </w:r>
      <w:r w:rsidRPr="0081393D">
        <w:rPr>
          <w:rFonts w:ascii="Times New Roman" w:hAnsi="Times New Roman" w:cs="Times New Roman"/>
          <w:i/>
          <w:iCs/>
          <w:sz w:val="22"/>
          <w:lang w:val="fr-CA"/>
        </w:rPr>
        <w:t>Portrait de l’état de santé de la rivière Beauport et amélioration de</w:t>
      </w:r>
    </w:p>
    <w:p w14:paraId="6DEC8004" w14:textId="77777777" w:rsidR="00F700F8" w:rsidRPr="0081393D" w:rsidRDefault="00F700F8" w:rsidP="00F700F8">
      <w:pPr>
        <w:autoSpaceDE w:val="0"/>
        <w:autoSpaceDN w:val="0"/>
        <w:adjustRightInd w:val="0"/>
        <w:spacing w:after="0"/>
        <w:jc w:val="left"/>
        <w:rPr>
          <w:rFonts w:ascii="Times New Roman" w:hAnsi="Times New Roman" w:cs="Times New Roman"/>
          <w:sz w:val="22"/>
          <w:lang w:val="fr-CA"/>
        </w:rPr>
      </w:pPr>
      <w:proofErr w:type="gramStart"/>
      <w:r w:rsidRPr="0081393D">
        <w:rPr>
          <w:rFonts w:ascii="Times New Roman" w:hAnsi="Times New Roman" w:cs="Times New Roman"/>
          <w:i/>
          <w:iCs/>
          <w:sz w:val="22"/>
          <w:lang w:val="fr-CA"/>
        </w:rPr>
        <w:t>la</w:t>
      </w:r>
      <w:proofErr w:type="gramEnd"/>
      <w:r w:rsidRPr="0081393D">
        <w:rPr>
          <w:rFonts w:ascii="Times New Roman" w:hAnsi="Times New Roman" w:cs="Times New Roman"/>
          <w:i/>
          <w:iCs/>
          <w:sz w:val="22"/>
          <w:lang w:val="fr-CA"/>
        </w:rPr>
        <w:t xml:space="preserve"> libre circulation et de la qualité des habitats du poisson</w:t>
      </w:r>
      <w:r w:rsidRPr="0081393D">
        <w:rPr>
          <w:rFonts w:ascii="Times New Roman" w:hAnsi="Times New Roman" w:cs="Times New Roman"/>
          <w:sz w:val="22"/>
          <w:lang w:val="fr-CA"/>
        </w:rPr>
        <w:t>. Organisme des bassins versants de</w:t>
      </w:r>
    </w:p>
    <w:p w14:paraId="68C33C0D" w14:textId="24F81A55" w:rsidR="00150FF0" w:rsidRPr="0081393D" w:rsidRDefault="00F700F8" w:rsidP="00F700F8">
      <w:pPr>
        <w:rPr>
          <w:rFonts w:ascii="Times New Roman" w:hAnsi="Times New Roman" w:cs="Times New Roman"/>
          <w:sz w:val="22"/>
          <w:lang w:val="fr-CA"/>
        </w:rPr>
      </w:pPr>
      <w:proofErr w:type="gramStart"/>
      <w:r w:rsidRPr="0081393D">
        <w:rPr>
          <w:rFonts w:ascii="Times New Roman" w:hAnsi="Times New Roman" w:cs="Times New Roman"/>
          <w:sz w:val="22"/>
          <w:lang w:val="fr-CA"/>
        </w:rPr>
        <w:t>la</w:t>
      </w:r>
      <w:proofErr w:type="gramEnd"/>
      <w:r w:rsidRPr="0081393D">
        <w:rPr>
          <w:rFonts w:ascii="Times New Roman" w:hAnsi="Times New Roman" w:cs="Times New Roman"/>
          <w:sz w:val="22"/>
          <w:lang w:val="fr-CA"/>
        </w:rPr>
        <w:t xml:space="preserve"> Capitale, 71 pages + annexes.</w:t>
      </w:r>
    </w:p>
    <w:p w14:paraId="4D594D5B" w14:textId="08806196" w:rsidR="009B041B" w:rsidRDefault="009B041B" w:rsidP="009B041B">
      <w:pPr>
        <w:spacing w:line="240" w:lineRule="auto"/>
        <w:rPr>
          <w:rFonts w:ascii="Times New Roman" w:hAnsi="Times New Roman" w:cs="Times New Roman"/>
        </w:rPr>
      </w:pPr>
      <w:r w:rsidRPr="009B041B">
        <w:rPr>
          <w:rFonts w:ascii="Times New Roman" w:hAnsi="Times New Roman" w:cs="Times New Roman"/>
        </w:rPr>
        <w:t xml:space="preserve">OBV YAMASKA, 2022. </w:t>
      </w:r>
      <w:r w:rsidRPr="009B041B">
        <w:rPr>
          <w:rFonts w:ascii="Times New Roman" w:hAnsi="Times New Roman" w:cs="Times New Roman"/>
          <w:i/>
        </w:rPr>
        <w:t>Caractérisation de l’habitat du poisson- Protocole 2022,</w:t>
      </w:r>
      <w:r w:rsidRPr="009B041B">
        <w:rPr>
          <w:rFonts w:ascii="Times New Roman" w:hAnsi="Times New Roman" w:cs="Times New Roman"/>
        </w:rPr>
        <w:t xml:space="preserve"> 21 pages + annexes</w:t>
      </w:r>
      <w:r w:rsidR="006B7E09">
        <w:rPr>
          <w:rFonts w:ascii="Times New Roman" w:hAnsi="Times New Roman" w:cs="Times New Roman"/>
        </w:rPr>
        <w:t>.</w:t>
      </w:r>
    </w:p>
    <w:p w14:paraId="6DAD3D1A" w14:textId="3184D14B" w:rsidR="00C238DF" w:rsidRPr="000C67DF" w:rsidRDefault="00C238DF" w:rsidP="009B041B">
      <w:pPr>
        <w:spacing w:line="240" w:lineRule="auto"/>
        <w:rPr>
          <w:rFonts w:ascii="Times New Roman" w:hAnsi="Times New Roman" w:cs="Times New Roman"/>
          <w:iCs/>
        </w:rPr>
      </w:pPr>
      <w:r w:rsidRPr="000C67DF">
        <w:rPr>
          <w:rFonts w:ascii="Times New Roman" w:hAnsi="Times New Roman" w:cs="Times New Roman"/>
          <w:iCs/>
        </w:rPr>
        <w:t xml:space="preserve">Rankin. (1989). The Qualitative Habitat </w:t>
      </w:r>
      <w:proofErr w:type="spellStart"/>
      <w:r w:rsidRPr="000C67DF">
        <w:rPr>
          <w:rFonts w:ascii="Times New Roman" w:hAnsi="Times New Roman" w:cs="Times New Roman"/>
          <w:iCs/>
        </w:rPr>
        <w:t>evaluation</w:t>
      </w:r>
      <w:proofErr w:type="spellEnd"/>
      <w:r w:rsidRPr="000C67DF">
        <w:rPr>
          <w:rFonts w:ascii="Times New Roman" w:hAnsi="Times New Roman" w:cs="Times New Roman"/>
          <w:iCs/>
        </w:rPr>
        <w:t xml:space="preserve"> Index (QHEI) : </w:t>
      </w:r>
      <w:proofErr w:type="spellStart"/>
      <w:r w:rsidRPr="000C67DF">
        <w:rPr>
          <w:rFonts w:ascii="Times New Roman" w:hAnsi="Times New Roman" w:cs="Times New Roman"/>
          <w:iCs/>
        </w:rPr>
        <w:t>Rationale</w:t>
      </w:r>
      <w:proofErr w:type="spellEnd"/>
      <w:r w:rsidRPr="000C67DF">
        <w:rPr>
          <w:rFonts w:ascii="Times New Roman" w:hAnsi="Times New Roman" w:cs="Times New Roman"/>
          <w:iCs/>
        </w:rPr>
        <w:t xml:space="preserve">, Methods and Application. </w:t>
      </w:r>
      <w:r w:rsidRPr="000C67DF">
        <w:rPr>
          <w:rFonts w:ascii="Times New Roman" w:hAnsi="Times New Roman" w:cs="Times New Roman"/>
          <w:i/>
        </w:rPr>
        <w:t>OHIO EPA</w:t>
      </w:r>
      <w:r w:rsidRPr="000C67DF">
        <w:rPr>
          <w:rFonts w:ascii="Times New Roman" w:hAnsi="Times New Roman" w:cs="Times New Roman"/>
          <w:iCs/>
        </w:rPr>
        <w:t>, 54 p. + annexes.</w:t>
      </w:r>
    </w:p>
    <w:p w14:paraId="594485BC" w14:textId="77777777" w:rsidR="00F700F8" w:rsidRPr="00F700F8" w:rsidRDefault="00F700F8" w:rsidP="00F700F8">
      <w:pPr>
        <w:rPr>
          <w:rFonts w:ascii="Times New Roman" w:hAnsi="Times New Roman" w:cs="Times New Roman"/>
          <w:b/>
          <w:bCs/>
          <w:sz w:val="22"/>
        </w:rPr>
      </w:pPr>
    </w:p>
    <w:sectPr w:rsidR="00F700F8" w:rsidRPr="00F700F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ajan Pro">
    <w:panose1 w:val="02020502050506020301"/>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Calibri-Bold">
    <w:altName w:val="Klee One"/>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95FA4"/>
    <w:multiLevelType w:val="hybridMultilevel"/>
    <w:tmpl w:val="9CC4AD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5C0212ED"/>
    <w:multiLevelType w:val="multilevel"/>
    <w:tmpl w:val="BFB8682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6A5F1C8F"/>
    <w:multiLevelType w:val="hybridMultilevel"/>
    <w:tmpl w:val="943C572E"/>
    <w:lvl w:ilvl="0" w:tplc="0C0C0001">
      <w:start w:val="1"/>
      <w:numFmt w:val="bullet"/>
      <w:lvlText w:val=""/>
      <w:lvlJc w:val="left"/>
      <w:pPr>
        <w:ind w:left="780" w:hanging="360"/>
      </w:pPr>
      <w:rPr>
        <w:rFonts w:ascii="Symbol" w:hAnsi="Symbol" w:hint="default"/>
      </w:rPr>
    </w:lvl>
    <w:lvl w:ilvl="1" w:tplc="0C0C0003" w:tentative="1">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3" w15:restartNumberingAfterBreak="0">
    <w:nsid w:val="73BB19EF"/>
    <w:multiLevelType w:val="hybridMultilevel"/>
    <w:tmpl w:val="5680C1A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497039320">
    <w:abstractNumId w:val="2"/>
  </w:num>
  <w:num w:numId="2" w16cid:durableId="2051219083">
    <w:abstractNumId w:val="1"/>
  </w:num>
  <w:num w:numId="3" w16cid:durableId="1612544366">
    <w:abstractNumId w:val="3"/>
  </w:num>
  <w:num w:numId="4" w16cid:durableId="5597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91D"/>
    <w:rsid w:val="000C67DF"/>
    <w:rsid w:val="001110C1"/>
    <w:rsid w:val="00150FF0"/>
    <w:rsid w:val="00151DFB"/>
    <w:rsid w:val="00262D13"/>
    <w:rsid w:val="0034536B"/>
    <w:rsid w:val="00391FDF"/>
    <w:rsid w:val="00405519"/>
    <w:rsid w:val="004475A7"/>
    <w:rsid w:val="004E11A1"/>
    <w:rsid w:val="006A13D6"/>
    <w:rsid w:val="006B7E09"/>
    <w:rsid w:val="00732E84"/>
    <w:rsid w:val="00762C06"/>
    <w:rsid w:val="00776B9B"/>
    <w:rsid w:val="00780A88"/>
    <w:rsid w:val="007D4213"/>
    <w:rsid w:val="007F0752"/>
    <w:rsid w:val="0081393D"/>
    <w:rsid w:val="0083191D"/>
    <w:rsid w:val="00863BD1"/>
    <w:rsid w:val="009167BF"/>
    <w:rsid w:val="00966611"/>
    <w:rsid w:val="009678C0"/>
    <w:rsid w:val="009B041B"/>
    <w:rsid w:val="009C73A4"/>
    <w:rsid w:val="00AF1598"/>
    <w:rsid w:val="00B83DDC"/>
    <w:rsid w:val="00C238DF"/>
    <w:rsid w:val="00C6579D"/>
    <w:rsid w:val="00CB1B44"/>
    <w:rsid w:val="00D16CA6"/>
    <w:rsid w:val="00D643A7"/>
    <w:rsid w:val="00E20B55"/>
    <w:rsid w:val="00EE0263"/>
    <w:rsid w:val="00EE0C24"/>
    <w:rsid w:val="00F41304"/>
    <w:rsid w:val="00F700F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3CEC"/>
  <w15:chartTrackingRefBased/>
  <w15:docId w15:val="{FE01886A-3302-4316-9128-4DFBDCB4D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91D"/>
    <w:pPr>
      <w:spacing w:after="200" w:line="276" w:lineRule="auto"/>
      <w:jc w:val="both"/>
    </w:pPr>
    <w:rPr>
      <w:rFonts w:ascii="Gill Sans MT" w:hAnsi="Gill Sans MT"/>
      <w:sz w:val="24"/>
      <w:lang w:val="fr-FR"/>
    </w:rPr>
  </w:style>
  <w:style w:type="paragraph" w:styleId="Titre1">
    <w:name w:val="heading 1"/>
    <w:basedOn w:val="Normal"/>
    <w:next w:val="Normal"/>
    <w:link w:val="Titre1Car"/>
    <w:uiPriority w:val="9"/>
    <w:qFormat/>
    <w:rsid w:val="0083191D"/>
    <w:pPr>
      <w:keepNext/>
      <w:keepLines/>
      <w:numPr>
        <w:numId w:val="2"/>
      </w:numPr>
      <w:spacing w:after="0"/>
      <w:outlineLvl w:val="0"/>
    </w:pPr>
    <w:rPr>
      <w:rFonts w:ascii="Trajan Pro" w:eastAsiaTheme="majorEastAsia" w:hAnsi="Trajan Pro" w:cstheme="majorBidi"/>
      <w:b/>
      <w:bCs/>
      <w:color w:val="008BAC"/>
      <w:sz w:val="40"/>
      <w:szCs w:val="28"/>
    </w:rPr>
  </w:style>
  <w:style w:type="paragraph" w:styleId="Titre2">
    <w:name w:val="heading 2"/>
    <w:basedOn w:val="Normal"/>
    <w:next w:val="Normal"/>
    <w:link w:val="Titre2Car"/>
    <w:uiPriority w:val="9"/>
    <w:unhideWhenUsed/>
    <w:qFormat/>
    <w:rsid w:val="0083191D"/>
    <w:pPr>
      <w:keepNext/>
      <w:keepLines/>
      <w:numPr>
        <w:ilvl w:val="1"/>
        <w:numId w:val="2"/>
      </w:numPr>
      <w:spacing w:before="200" w:after="0"/>
      <w:outlineLvl w:val="1"/>
    </w:pPr>
    <w:rPr>
      <w:rFonts w:ascii="Trajan Pro" w:eastAsiaTheme="majorEastAsia" w:hAnsi="Trajan Pro" w:cstheme="majorBidi"/>
      <w:b/>
      <w:bCs/>
      <w:sz w:val="28"/>
      <w:szCs w:val="26"/>
    </w:rPr>
  </w:style>
  <w:style w:type="paragraph" w:styleId="Titre3">
    <w:name w:val="heading 3"/>
    <w:basedOn w:val="Normal"/>
    <w:next w:val="Normal"/>
    <w:link w:val="Titre3Car"/>
    <w:uiPriority w:val="9"/>
    <w:unhideWhenUsed/>
    <w:qFormat/>
    <w:rsid w:val="0083191D"/>
    <w:pPr>
      <w:keepNext/>
      <w:keepLines/>
      <w:numPr>
        <w:ilvl w:val="2"/>
        <w:numId w:val="2"/>
      </w:numPr>
      <w:spacing w:before="200" w:after="0"/>
      <w:outlineLvl w:val="2"/>
    </w:pPr>
    <w:rPr>
      <w:rFonts w:eastAsiaTheme="majorEastAsia" w:cstheme="majorBidi"/>
      <w:b/>
      <w:bCs/>
      <w:color w:val="000000" w:themeColor="text1"/>
    </w:rPr>
  </w:style>
  <w:style w:type="paragraph" w:styleId="Titre4">
    <w:name w:val="heading 4"/>
    <w:basedOn w:val="Normal"/>
    <w:next w:val="Normal"/>
    <w:link w:val="Titre4Car"/>
    <w:uiPriority w:val="9"/>
    <w:unhideWhenUsed/>
    <w:qFormat/>
    <w:rsid w:val="0083191D"/>
    <w:pPr>
      <w:keepNext/>
      <w:keepLines/>
      <w:numPr>
        <w:ilvl w:val="3"/>
        <w:numId w:val="2"/>
      </w:numPr>
      <w:spacing w:before="200" w:after="0"/>
      <w:outlineLvl w:val="3"/>
    </w:pPr>
    <w:rPr>
      <w:rFonts w:eastAsiaTheme="majorEastAsia" w:cstheme="majorBidi"/>
      <w:bCs/>
      <w:iCs/>
      <w:color w:val="4472C4" w:themeColor="accent1"/>
      <w:sz w:val="22"/>
    </w:rPr>
  </w:style>
  <w:style w:type="paragraph" w:styleId="Titre5">
    <w:name w:val="heading 5"/>
    <w:basedOn w:val="Normal"/>
    <w:next w:val="Normal"/>
    <w:link w:val="Titre5Car"/>
    <w:uiPriority w:val="9"/>
    <w:semiHidden/>
    <w:unhideWhenUsed/>
    <w:qFormat/>
    <w:rsid w:val="0083191D"/>
    <w:pPr>
      <w:keepNext/>
      <w:keepLines/>
      <w:numPr>
        <w:ilvl w:val="4"/>
        <w:numId w:val="2"/>
      </w:numPr>
      <w:spacing w:before="200" w:after="0"/>
      <w:outlineLvl w:val="4"/>
    </w:pPr>
    <w:rPr>
      <w:rFonts w:asciiTheme="majorHAnsi" w:eastAsiaTheme="majorEastAsia" w:hAnsiTheme="majorHAnsi" w:cstheme="majorBidi"/>
      <w:color w:val="1F3763" w:themeColor="accent1" w:themeShade="7F"/>
      <w:sz w:val="22"/>
    </w:rPr>
  </w:style>
  <w:style w:type="paragraph" w:styleId="Titre6">
    <w:name w:val="heading 6"/>
    <w:basedOn w:val="Normal"/>
    <w:next w:val="Normal"/>
    <w:link w:val="Titre6Car"/>
    <w:uiPriority w:val="9"/>
    <w:semiHidden/>
    <w:unhideWhenUsed/>
    <w:qFormat/>
    <w:rsid w:val="0083191D"/>
    <w:pPr>
      <w:keepNext/>
      <w:keepLines/>
      <w:numPr>
        <w:ilvl w:val="5"/>
        <w:numId w:val="2"/>
      </w:numPr>
      <w:spacing w:before="200" w:after="0"/>
      <w:outlineLvl w:val="5"/>
    </w:pPr>
    <w:rPr>
      <w:rFonts w:asciiTheme="majorHAnsi" w:eastAsiaTheme="majorEastAsia" w:hAnsiTheme="majorHAnsi" w:cstheme="majorBidi"/>
      <w:i/>
      <w:iCs/>
      <w:color w:val="1F3763" w:themeColor="accent1" w:themeShade="7F"/>
      <w:sz w:val="22"/>
    </w:rPr>
  </w:style>
  <w:style w:type="paragraph" w:styleId="Titre7">
    <w:name w:val="heading 7"/>
    <w:basedOn w:val="Normal"/>
    <w:next w:val="Normal"/>
    <w:link w:val="Titre7Car"/>
    <w:uiPriority w:val="9"/>
    <w:semiHidden/>
    <w:unhideWhenUsed/>
    <w:qFormat/>
    <w:rsid w:val="0083191D"/>
    <w:pPr>
      <w:keepNext/>
      <w:keepLines/>
      <w:numPr>
        <w:ilvl w:val="6"/>
        <w:numId w:val="2"/>
      </w:numPr>
      <w:spacing w:before="200" w:after="0"/>
      <w:outlineLvl w:val="6"/>
    </w:pPr>
    <w:rPr>
      <w:rFonts w:asciiTheme="majorHAnsi" w:eastAsiaTheme="majorEastAsia" w:hAnsiTheme="majorHAnsi" w:cstheme="majorBidi"/>
      <w:i/>
      <w:iCs/>
      <w:color w:val="404040" w:themeColor="text1" w:themeTint="BF"/>
      <w:sz w:val="22"/>
    </w:rPr>
  </w:style>
  <w:style w:type="paragraph" w:styleId="Titre8">
    <w:name w:val="heading 8"/>
    <w:basedOn w:val="Normal"/>
    <w:next w:val="Normal"/>
    <w:link w:val="Titre8Car"/>
    <w:uiPriority w:val="9"/>
    <w:semiHidden/>
    <w:unhideWhenUsed/>
    <w:qFormat/>
    <w:rsid w:val="0083191D"/>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83191D"/>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3191D"/>
    <w:pPr>
      <w:autoSpaceDE w:val="0"/>
      <w:autoSpaceDN w:val="0"/>
      <w:adjustRightInd w:val="0"/>
      <w:spacing w:before="100" w:beforeAutospacing="1" w:after="100" w:afterAutospacing="1" w:line="360" w:lineRule="auto"/>
      <w:ind w:left="720"/>
      <w:contextualSpacing/>
    </w:pPr>
    <w:rPr>
      <w:rFonts w:eastAsia="Calibri" w:cs="Times New Roman"/>
      <w:lang w:val="fr-CA"/>
    </w:rPr>
  </w:style>
  <w:style w:type="paragraph" w:styleId="Lgende">
    <w:name w:val="caption"/>
    <w:basedOn w:val="Normal"/>
    <w:next w:val="Normal"/>
    <w:uiPriority w:val="35"/>
    <w:unhideWhenUsed/>
    <w:qFormat/>
    <w:rsid w:val="0083191D"/>
    <w:pPr>
      <w:spacing w:line="240" w:lineRule="auto"/>
    </w:pPr>
    <w:rPr>
      <w:bCs/>
      <w:color w:val="008BAC"/>
      <w:szCs w:val="18"/>
    </w:rPr>
  </w:style>
  <w:style w:type="table" w:styleId="TableauGrille3-Accentuation5">
    <w:name w:val="Grid Table 3 Accent 5"/>
    <w:basedOn w:val="TableauNormal"/>
    <w:uiPriority w:val="48"/>
    <w:rsid w:val="0083191D"/>
    <w:pPr>
      <w:spacing w:after="0" w:line="240" w:lineRule="auto"/>
    </w:pPr>
    <w:rPr>
      <w:lang w:val="fr-FR"/>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Titre1Car">
    <w:name w:val="Titre 1 Car"/>
    <w:basedOn w:val="Policepardfaut"/>
    <w:link w:val="Titre1"/>
    <w:uiPriority w:val="9"/>
    <w:rsid w:val="0083191D"/>
    <w:rPr>
      <w:rFonts w:ascii="Trajan Pro" w:eastAsiaTheme="majorEastAsia" w:hAnsi="Trajan Pro" w:cstheme="majorBidi"/>
      <w:b/>
      <w:bCs/>
      <w:color w:val="008BAC"/>
      <w:sz w:val="40"/>
      <w:szCs w:val="28"/>
      <w:lang w:val="fr-FR"/>
    </w:rPr>
  </w:style>
  <w:style w:type="character" w:customStyle="1" w:styleId="Titre2Car">
    <w:name w:val="Titre 2 Car"/>
    <w:basedOn w:val="Policepardfaut"/>
    <w:link w:val="Titre2"/>
    <w:uiPriority w:val="9"/>
    <w:rsid w:val="0083191D"/>
    <w:rPr>
      <w:rFonts w:ascii="Trajan Pro" w:eastAsiaTheme="majorEastAsia" w:hAnsi="Trajan Pro" w:cstheme="majorBidi"/>
      <w:b/>
      <w:bCs/>
      <w:sz w:val="28"/>
      <w:szCs w:val="26"/>
      <w:lang w:val="fr-FR"/>
    </w:rPr>
  </w:style>
  <w:style w:type="character" w:customStyle="1" w:styleId="Titre3Car">
    <w:name w:val="Titre 3 Car"/>
    <w:basedOn w:val="Policepardfaut"/>
    <w:link w:val="Titre3"/>
    <w:uiPriority w:val="9"/>
    <w:rsid w:val="0083191D"/>
    <w:rPr>
      <w:rFonts w:ascii="Gill Sans MT" w:eastAsiaTheme="majorEastAsia" w:hAnsi="Gill Sans MT" w:cstheme="majorBidi"/>
      <w:b/>
      <w:bCs/>
      <w:color w:val="000000" w:themeColor="text1"/>
      <w:sz w:val="24"/>
      <w:lang w:val="fr-FR"/>
    </w:rPr>
  </w:style>
  <w:style w:type="character" w:customStyle="1" w:styleId="Titre4Car">
    <w:name w:val="Titre 4 Car"/>
    <w:basedOn w:val="Policepardfaut"/>
    <w:link w:val="Titre4"/>
    <w:uiPriority w:val="9"/>
    <w:rsid w:val="0083191D"/>
    <w:rPr>
      <w:rFonts w:ascii="Gill Sans MT" w:eastAsiaTheme="majorEastAsia" w:hAnsi="Gill Sans MT" w:cstheme="majorBidi"/>
      <w:bCs/>
      <w:iCs/>
      <w:color w:val="4472C4" w:themeColor="accent1"/>
      <w:lang w:val="fr-FR"/>
    </w:rPr>
  </w:style>
  <w:style w:type="character" w:customStyle="1" w:styleId="Titre5Car">
    <w:name w:val="Titre 5 Car"/>
    <w:basedOn w:val="Policepardfaut"/>
    <w:link w:val="Titre5"/>
    <w:uiPriority w:val="9"/>
    <w:semiHidden/>
    <w:rsid w:val="0083191D"/>
    <w:rPr>
      <w:rFonts w:asciiTheme="majorHAnsi" w:eastAsiaTheme="majorEastAsia" w:hAnsiTheme="majorHAnsi" w:cstheme="majorBidi"/>
      <w:color w:val="1F3763" w:themeColor="accent1" w:themeShade="7F"/>
      <w:lang w:val="fr-FR"/>
    </w:rPr>
  </w:style>
  <w:style w:type="character" w:customStyle="1" w:styleId="Titre6Car">
    <w:name w:val="Titre 6 Car"/>
    <w:basedOn w:val="Policepardfaut"/>
    <w:link w:val="Titre6"/>
    <w:uiPriority w:val="9"/>
    <w:semiHidden/>
    <w:rsid w:val="0083191D"/>
    <w:rPr>
      <w:rFonts w:asciiTheme="majorHAnsi" w:eastAsiaTheme="majorEastAsia" w:hAnsiTheme="majorHAnsi" w:cstheme="majorBidi"/>
      <w:i/>
      <w:iCs/>
      <w:color w:val="1F3763" w:themeColor="accent1" w:themeShade="7F"/>
      <w:lang w:val="fr-FR"/>
    </w:rPr>
  </w:style>
  <w:style w:type="character" w:customStyle="1" w:styleId="Titre7Car">
    <w:name w:val="Titre 7 Car"/>
    <w:basedOn w:val="Policepardfaut"/>
    <w:link w:val="Titre7"/>
    <w:uiPriority w:val="9"/>
    <w:semiHidden/>
    <w:rsid w:val="0083191D"/>
    <w:rPr>
      <w:rFonts w:asciiTheme="majorHAnsi" w:eastAsiaTheme="majorEastAsia" w:hAnsiTheme="majorHAnsi" w:cstheme="majorBidi"/>
      <w:i/>
      <w:iCs/>
      <w:color w:val="404040" w:themeColor="text1" w:themeTint="BF"/>
      <w:lang w:val="fr-FR"/>
    </w:rPr>
  </w:style>
  <w:style w:type="character" w:customStyle="1" w:styleId="Titre8Car">
    <w:name w:val="Titre 8 Car"/>
    <w:basedOn w:val="Policepardfaut"/>
    <w:link w:val="Titre8"/>
    <w:uiPriority w:val="9"/>
    <w:semiHidden/>
    <w:rsid w:val="0083191D"/>
    <w:rPr>
      <w:rFonts w:asciiTheme="majorHAnsi" w:eastAsiaTheme="majorEastAsia" w:hAnsiTheme="majorHAnsi" w:cstheme="majorBidi"/>
      <w:color w:val="404040" w:themeColor="text1" w:themeTint="BF"/>
      <w:sz w:val="20"/>
      <w:szCs w:val="20"/>
      <w:lang w:val="fr-FR"/>
    </w:rPr>
  </w:style>
  <w:style w:type="character" w:customStyle="1" w:styleId="Titre9Car">
    <w:name w:val="Titre 9 Car"/>
    <w:basedOn w:val="Policepardfaut"/>
    <w:link w:val="Titre9"/>
    <w:uiPriority w:val="9"/>
    <w:semiHidden/>
    <w:rsid w:val="0083191D"/>
    <w:rPr>
      <w:rFonts w:asciiTheme="majorHAnsi" w:eastAsiaTheme="majorEastAsia" w:hAnsiTheme="majorHAnsi" w:cstheme="majorBidi"/>
      <w:i/>
      <w:iCs/>
      <w:color w:val="404040" w:themeColor="text1" w:themeTint="BF"/>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f49458d-84e1-49c0-b51d-5b015ab85dfe" xsi:nil="true"/>
    <lcf76f155ced4ddcb4097134ff3c332f xmlns="44cbcb99-7dda-43e0-b45b-1be296466d2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37008E3BA50242A57BAB8E84924872" ma:contentTypeVersion="16" ma:contentTypeDescription="Crée un document." ma:contentTypeScope="" ma:versionID="26a7d1286d8b4c97c33f33fe7d61cd8e">
  <xsd:schema xmlns:xsd="http://www.w3.org/2001/XMLSchema" xmlns:xs="http://www.w3.org/2001/XMLSchema" xmlns:p="http://schemas.microsoft.com/office/2006/metadata/properties" xmlns:ns2="44cbcb99-7dda-43e0-b45b-1be296466d26" xmlns:ns3="6f49458d-84e1-49c0-b51d-5b015ab85dfe" targetNamespace="http://schemas.microsoft.com/office/2006/metadata/properties" ma:root="true" ma:fieldsID="98641ac1cd0e35438851e4c7bacc6546" ns2:_="" ns3:_="">
    <xsd:import namespace="44cbcb99-7dda-43e0-b45b-1be296466d26"/>
    <xsd:import namespace="6f49458d-84e1-49c0-b51d-5b015ab85d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bcb99-7dda-43e0-b45b-1be296466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778033d7-0bac-4e94-bdb3-b176ff92659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f49458d-84e1-49c0-b51d-5b015ab85dfe"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ca599a63-c932-4d8d-bcf5-03ed2d2b7457}" ma:internalName="TaxCatchAll" ma:showField="CatchAllData" ma:web="6f49458d-84e1-49c0-b51d-5b015ab85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155C5E-9861-4C1D-BBCE-43ACD169F913}">
  <ds:schemaRefs>
    <ds:schemaRef ds:uri="http://schemas.microsoft.com/sharepoint/v3/contenttype/forms"/>
  </ds:schemaRefs>
</ds:datastoreItem>
</file>

<file path=customXml/itemProps2.xml><?xml version="1.0" encoding="utf-8"?>
<ds:datastoreItem xmlns:ds="http://schemas.openxmlformats.org/officeDocument/2006/customXml" ds:itemID="{94BF1735-0318-4DF8-B297-4E7D9619794D}">
  <ds:schemaRefs>
    <ds:schemaRef ds:uri="http://schemas.microsoft.com/office/2006/metadata/properties"/>
    <ds:schemaRef ds:uri="http://schemas.microsoft.com/office/infopath/2007/PartnerControls"/>
    <ds:schemaRef ds:uri="6f49458d-84e1-49c0-b51d-5b015ab85dfe"/>
    <ds:schemaRef ds:uri="44cbcb99-7dda-43e0-b45b-1be296466d26"/>
  </ds:schemaRefs>
</ds:datastoreItem>
</file>

<file path=customXml/itemProps3.xml><?xml version="1.0" encoding="utf-8"?>
<ds:datastoreItem xmlns:ds="http://schemas.openxmlformats.org/officeDocument/2006/customXml" ds:itemID="{8AC6C25B-2076-4C57-B469-75056805C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bcb99-7dda-43e0-b45b-1be296466d26"/>
    <ds:schemaRef ds:uri="6f49458d-84e1-49c0-b51d-5b015ab85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8</Pages>
  <Words>1472</Words>
  <Characters>8100</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Tran</dc:creator>
  <cp:keywords/>
  <dc:description/>
  <cp:lastModifiedBy>Sophia Tran</cp:lastModifiedBy>
  <cp:revision>35</cp:revision>
  <dcterms:created xsi:type="dcterms:W3CDTF">2022-06-01T13:50:00Z</dcterms:created>
  <dcterms:modified xsi:type="dcterms:W3CDTF">2022-06-14T15:56:00Z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0x0101003537008E3BA50242A57BAB8E84924872</vt:lpwstr>
  </property>
  <property fmtid="{D5CDD505-2E9C-101B-9397-08002B2CF9AE}" pid="3" name="MediaServiceImageTags">
    <vt:lpwstr/>
  </property>
</Properties>
</file>