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C771D" w14:textId="77777777" w:rsidR="00BA3291" w:rsidRPr="00BA3291" w:rsidRDefault="00BA3291" w:rsidP="00BA3291">
      <w:pPr>
        <w:pStyle w:val="Titre3"/>
        <w:numPr>
          <w:ilvl w:val="0"/>
          <w:numId w:val="0"/>
        </w:numPr>
        <w:spacing w:before="0" w:after="240"/>
        <w:ind w:left="720" w:hanging="720"/>
        <w:rPr>
          <w:rFonts w:ascii="Times New Roman" w:hAnsi="Times New Roman" w:cs="Times New Roman"/>
          <w:sz w:val="28"/>
          <w:szCs w:val="28"/>
        </w:rPr>
      </w:pPr>
      <w:bookmarkStart w:id="0" w:name="_Toc98412487"/>
      <w:r w:rsidRPr="00BA3291">
        <w:rPr>
          <w:rFonts w:ascii="Times New Roman" w:hAnsi="Times New Roman" w:cs="Times New Roman"/>
          <w:sz w:val="28"/>
          <w:szCs w:val="28"/>
        </w:rPr>
        <w:t>Sédimentation</w:t>
      </w:r>
      <w:bookmarkEnd w:id="0"/>
    </w:p>
    <w:p w14:paraId="7502655B" w14:textId="77777777" w:rsidR="00BA3291" w:rsidRPr="00BA3291" w:rsidRDefault="00BA3291" w:rsidP="00BA3291">
      <w:pPr>
        <w:spacing w:after="240"/>
        <w:rPr>
          <w:rFonts w:ascii="Times New Roman" w:hAnsi="Times New Roman" w:cs="Times New Roman"/>
          <w:sz w:val="22"/>
        </w:rPr>
      </w:pPr>
      <w:r w:rsidRPr="00BA3291">
        <w:rPr>
          <w:rFonts w:ascii="Times New Roman" w:hAnsi="Times New Roman" w:cs="Times New Roman"/>
          <w:sz w:val="22"/>
        </w:rPr>
        <w:t>La sédimentation est évaluée visuellement. Un points GPS est pris lorsqu’une accumulation de dépôts meubles ou de sédiments à l’embouchure d’un cours d’eau ou d’un ravinement est observée. L’ampleur de l’envasement est évaluée par station en précisant si des dépôts meubles affleurants ou des dépôts de sédiments (sable, gravier etc.) sont présents et si oui à qu’elle fréquence.</w:t>
      </w:r>
    </w:p>
    <w:p w14:paraId="747300FD" w14:textId="4A3ADA9F" w:rsidR="00BA3291" w:rsidRPr="001A249C" w:rsidRDefault="00BA3291" w:rsidP="00BA3291">
      <w:pPr>
        <w:pStyle w:val="Titre2"/>
        <w:numPr>
          <w:ilvl w:val="0"/>
          <w:numId w:val="0"/>
        </w:numPr>
        <w:spacing w:before="0" w:after="240"/>
        <w:ind w:left="576" w:hanging="576"/>
        <w:rPr>
          <w:rFonts w:ascii="Times New Roman" w:hAnsi="Times New Roman" w:cs="Times New Roman"/>
          <w:sz w:val="24"/>
          <w:szCs w:val="24"/>
        </w:rPr>
      </w:pPr>
      <w:r w:rsidRPr="001A249C">
        <w:rPr>
          <w:rFonts w:ascii="Times New Roman" w:hAnsi="Times New Roman" w:cs="Times New Roman"/>
          <w:sz w:val="24"/>
          <w:szCs w:val="24"/>
        </w:rPr>
        <w:t>Explication de Résultats</w:t>
      </w:r>
    </w:p>
    <w:p w14:paraId="7AF9CF49" w14:textId="77777777" w:rsidR="00BA3291" w:rsidRPr="00BA3291" w:rsidRDefault="00BA3291" w:rsidP="00BA3291">
      <w:pPr>
        <w:spacing w:after="240"/>
        <w:rPr>
          <w:rFonts w:ascii="Times New Roman" w:hAnsi="Times New Roman" w:cs="Times New Roman"/>
          <w:sz w:val="22"/>
        </w:rPr>
      </w:pPr>
      <w:r w:rsidRPr="00BA3291">
        <w:rPr>
          <w:rFonts w:ascii="Times New Roman" w:hAnsi="Times New Roman" w:cs="Times New Roman"/>
          <w:sz w:val="22"/>
        </w:rPr>
        <w:t>Résumer les données pour la zone d’étude entière, puis parler des particularités</w:t>
      </w:r>
    </w:p>
    <w:p w14:paraId="6999B17D" w14:textId="77777777" w:rsidR="00BA3291" w:rsidRPr="001A249C" w:rsidRDefault="00BA3291" w:rsidP="00BA3291">
      <w:pPr>
        <w:pStyle w:val="Titre4"/>
        <w:numPr>
          <w:ilvl w:val="0"/>
          <w:numId w:val="0"/>
        </w:numPr>
        <w:spacing w:before="0" w:after="240"/>
        <w:ind w:left="864" w:hanging="864"/>
        <w:rPr>
          <w:rFonts w:ascii="Times New Roman" w:hAnsi="Times New Roman" w:cs="Times New Roman"/>
          <w:sz w:val="24"/>
          <w:szCs w:val="24"/>
        </w:rPr>
      </w:pPr>
      <w:r w:rsidRPr="001A249C">
        <w:rPr>
          <w:rFonts w:ascii="Times New Roman" w:hAnsi="Times New Roman" w:cs="Times New Roman"/>
          <w:sz w:val="24"/>
          <w:szCs w:val="24"/>
        </w:rPr>
        <w:t>Formulaire de Sédimentation</w:t>
      </w:r>
    </w:p>
    <w:p w14:paraId="483AEDB7" w14:textId="77777777" w:rsidR="00BA3291" w:rsidRPr="00BA3291" w:rsidRDefault="00BA3291" w:rsidP="00BA3291">
      <w:pPr>
        <w:spacing w:after="240"/>
        <w:rPr>
          <w:rFonts w:ascii="Times New Roman" w:hAnsi="Times New Roman" w:cs="Times New Roman"/>
          <w:sz w:val="22"/>
        </w:rPr>
      </w:pPr>
      <w:r w:rsidRPr="00BA3291">
        <w:rPr>
          <w:rFonts w:ascii="Times New Roman" w:hAnsi="Times New Roman" w:cs="Times New Roman"/>
          <w:sz w:val="22"/>
        </w:rPr>
        <w:t xml:space="preserve">Pour évaluer la sédimentation du cours d’eau, il faut remplir </w:t>
      </w:r>
      <w:r w:rsidRPr="00BA3291">
        <w:rPr>
          <w:rFonts w:ascii="Times New Roman" w:hAnsi="Times New Roman" w:cs="Times New Roman"/>
          <w:b/>
          <w:bCs/>
          <w:sz w:val="22"/>
        </w:rPr>
        <w:t>l’onglet Ampleur de l’envasement</w:t>
      </w:r>
      <w:r w:rsidRPr="00BA3291">
        <w:rPr>
          <w:rFonts w:ascii="Times New Roman" w:hAnsi="Times New Roman" w:cs="Times New Roman"/>
          <w:sz w:val="22"/>
        </w:rPr>
        <w:t xml:space="preserve"> lors de chacune des stations.</w:t>
      </w:r>
    </w:p>
    <w:p w14:paraId="17BE4F23" w14:textId="77777777" w:rsidR="00BA3291" w:rsidRPr="00BA3291" w:rsidRDefault="00BA3291" w:rsidP="00BA3291">
      <w:pPr>
        <w:pStyle w:val="Paragraphedeliste"/>
        <w:numPr>
          <w:ilvl w:val="0"/>
          <w:numId w:val="2"/>
        </w:numPr>
        <w:spacing w:before="0" w:beforeAutospacing="0" w:after="240" w:afterAutospacing="0" w:line="276" w:lineRule="auto"/>
        <w:rPr>
          <w:rFonts w:ascii="Times New Roman" w:hAnsi="Times New Roman"/>
          <w:sz w:val="22"/>
        </w:rPr>
      </w:pPr>
      <w:r w:rsidRPr="00BA3291">
        <w:rPr>
          <w:rFonts w:ascii="Times New Roman" w:hAnsi="Times New Roman"/>
          <w:sz w:val="22"/>
        </w:rPr>
        <w:t xml:space="preserve">Dans le champ </w:t>
      </w:r>
      <w:r w:rsidRPr="00BA3291">
        <w:rPr>
          <w:rFonts w:ascii="Times New Roman" w:hAnsi="Times New Roman"/>
          <w:b/>
          <w:bCs/>
          <w:sz w:val="22"/>
        </w:rPr>
        <w:t>Dépôts meubles affleurants</w:t>
      </w:r>
      <w:r w:rsidRPr="00BA3291">
        <w:rPr>
          <w:rFonts w:ascii="Times New Roman" w:hAnsi="Times New Roman"/>
          <w:sz w:val="22"/>
        </w:rPr>
        <w:t xml:space="preserve">, choisir </w:t>
      </w:r>
      <w:r w:rsidRPr="00BA3291">
        <w:rPr>
          <w:rFonts w:ascii="Times New Roman" w:hAnsi="Times New Roman"/>
          <w:i/>
          <w:iCs/>
          <w:sz w:val="22"/>
        </w:rPr>
        <w:t>Oui</w:t>
      </w:r>
      <w:r w:rsidRPr="00BA3291">
        <w:rPr>
          <w:rFonts w:ascii="Times New Roman" w:hAnsi="Times New Roman"/>
          <w:sz w:val="22"/>
        </w:rPr>
        <w:t xml:space="preserve"> si vous avez observé dans la station des endroits où les dépôts meubles atteignaient la surface de l’eau.</w:t>
      </w:r>
    </w:p>
    <w:p w14:paraId="7AEEBA64" w14:textId="77777777" w:rsidR="00BA3291" w:rsidRPr="00BA3291" w:rsidRDefault="00BA3291" w:rsidP="00BA3291">
      <w:pPr>
        <w:pStyle w:val="Paragraphedeliste"/>
        <w:spacing w:before="0" w:beforeAutospacing="0" w:after="240" w:afterAutospacing="0" w:line="276" w:lineRule="auto"/>
        <w:rPr>
          <w:rFonts w:ascii="Times New Roman" w:hAnsi="Times New Roman"/>
          <w:sz w:val="22"/>
        </w:rPr>
      </w:pPr>
    </w:p>
    <w:p w14:paraId="337195E0" w14:textId="77777777" w:rsidR="00BA3291" w:rsidRPr="00BA3291" w:rsidRDefault="00BA3291" w:rsidP="00BA3291">
      <w:pPr>
        <w:pStyle w:val="Paragraphedeliste"/>
        <w:numPr>
          <w:ilvl w:val="0"/>
          <w:numId w:val="2"/>
        </w:numPr>
        <w:spacing w:before="0" w:beforeAutospacing="0" w:after="240" w:afterAutospacing="0" w:line="276" w:lineRule="auto"/>
        <w:rPr>
          <w:rFonts w:ascii="Times New Roman" w:hAnsi="Times New Roman"/>
          <w:sz w:val="22"/>
        </w:rPr>
      </w:pPr>
      <w:r w:rsidRPr="00BA3291">
        <w:rPr>
          <w:rFonts w:ascii="Times New Roman" w:hAnsi="Times New Roman"/>
          <w:sz w:val="22"/>
        </w:rPr>
        <w:t xml:space="preserve">Dans le champ </w:t>
      </w:r>
      <w:r w:rsidRPr="00BA3291">
        <w:rPr>
          <w:rFonts w:ascii="Times New Roman" w:hAnsi="Times New Roman"/>
          <w:b/>
          <w:bCs/>
          <w:sz w:val="22"/>
        </w:rPr>
        <w:t>Lame d’eau</w:t>
      </w:r>
      <w:r w:rsidRPr="00BA3291">
        <w:rPr>
          <w:rFonts w:ascii="Times New Roman" w:hAnsi="Times New Roman"/>
          <w:sz w:val="22"/>
        </w:rPr>
        <w:t xml:space="preserve"> choisir la bonne épaisseur moyenne de la lame d’eau sur les dépôts meubles non-affleurant</w:t>
      </w:r>
    </w:p>
    <w:p w14:paraId="278F7C7B" w14:textId="77777777" w:rsidR="00BA3291" w:rsidRPr="00BA3291" w:rsidRDefault="00BA3291" w:rsidP="00BA3291">
      <w:pPr>
        <w:pStyle w:val="Paragraphedeliste"/>
        <w:spacing w:before="0" w:beforeAutospacing="0" w:after="240" w:afterAutospacing="0" w:line="276" w:lineRule="auto"/>
        <w:rPr>
          <w:rFonts w:ascii="Times New Roman" w:hAnsi="Times New Roman"/>
          <w:sz w:val="22"/>
        </w:rPr>
      </w:pPr>
    </w:p>
    <w:p w14:paraId="46A746D0" w14:textId="77777777" w:rsidR="00BA3291" w:rsidRPr="00BA3291" w:rsidRDefault="00BA3291" w:rsidP="00BA3291">
      <w:pPr>
        <w:pStyle w:val="Paragraphedeliste"/>
        <w:numPr>
          <w:ilvl w:val="0"/>
          <w:numId w:val="2"/>
        </w:numPr>
        <w:spacing w:before="0" w:beforeAutospacing="0" w:after="240" w:afterAutospacing="0" w:line="276" w:lineRule="auto"/>
        <w:rPr>
          <w:rFonts w:ascii="Times New Roman" w:hAnsi="Times New Roman"/>
          <w:sz w:val="22"/>
        </w:rPr>
      </w:pPr>
      <w:r w:rsidRPr="00BA3291">
        <w:rPr>
          <w:rFonts w:ascii="Times New Roman" w:hAnsi="Times New Roman"/>
          <w:sz w:val="22"/>
        </w:rPr>
        <w:t xml:space="preserve">Dans le champ </w:t>
      </w:r>
      <w:r w:rsidRPr="00BA3291">
        <w:rPr>
          <w:rFonts w:ascii="Times New Roman" w:hAnsi="Times New Roman"/>
          <w:b/>
          <w:bCs/>
          <w:sz w:val="22"/>
        </w:rPr>
        <w:t>Épaisseur du dépôt meuble et vase</w:t>
      </w:r>
      <w:r w:rsidRPr="00BA3291">
        <w:rPr>
          <w:rFonts w:ascii="Times New Roman" w:hAnsi="Times New Roman"/>
          <w:sz w:val="22"/>
        </w:rPr>
        <w:t xml:space="preserve"> choisir la bonne épaisseur obtenue après avoir enfoncé un bâton marqué ou une grande règle de bois dans les dépôts meubles et la vase sans avoir à forcer au point de percer le fond du lit.</w:t>
      </w:r>
    </w:p>
    <w:p w14:paraId="1A546205" w14:textId="77777777" w:rsidR="00BA3291" w:rsidRPr="00BA3291" w:rsidRDefault="00BA3291" w:rsidP="00BA3291">
      <w:pPr>
        <w:spacing w:after="240"/>
        <w:rPr>
          <w:rFonts w:ascii="Times New Roman" w:hAnsi="Times New Roman" w:cs="Times New Roman"/>
          <w:sz w:val="22"/>
        </w:rPr>
      </w:pPr>
      <w:r w:rsidRPr="00BA3291">
        <w:rPr>
          <w:rFonts w:ascii="Times New Roman" w:hAnsi="Times New Roman" w:cs="Times New Roman"/>
          <w:sz w:val="22"/>
        </w:rPr>
        <w:t>Pour chacune des stations, remplir les deux premiers champs de l’onglet Alluvions.</w:t>
      </w:r>
    </w:p>
    <w:p w14:paraId="32412618" w14:textId="77777777" w:rsidR="00BA3291" w:rsidRPr="00BA3291" w:rsidRDefault="00BA3291" w:rsidP="00BA3291">
      <w:pPr>
        <w:pStyle w:val="Paragraphedeliste"/>
        <w:numPr>
          <w:ilvl w:val="0"/>
          <w:numId w:val="3"/>
        </w:numPr>
        <w:spacing w:before="0" w:beforeAutospacing="0" w:after="240" w:afterAutospacing="0" w:line="276" w:lineRule="auto"/>
        <w:rPr>
          <w:rFonts w:ascii="Times New Roman" w:hAnsi="Times New Roman"/>
          <w:sz w:val="22"/>
        </w:rPr>
      </w:pPr>
      <w:r w:rsidRPr="00BA3291">
        <w:rPr>
          <w:rFonts w:ascii="Times New Roman" w:hAnsi="Times New Roman"/>
          <w:sz w:val="22"/>
        </w:rPr>
        <w:t xml:space="preserve">Dans le champ </w:t>
      </w:r>
      <w:r w:rsidRPr="00BA3291">
        <w:rPr>
          <w:rFonts w:ascii="Times New Roman" w:hAnsi="Times New Roman"/>
          <w:b/>
          <w:bCs/>
          <w:sz w:val="22"/>
        </w:rPr>
        <w:t>bancs de sables ou de sédiments</w:t>
      </w:r>
      <w:r w:rsidRPr="00BA3291">
        <w:rPr>
          <w:rFonts w:ascii="Times New Roman" w:hAnsi="Times New Roman"/>
          <w:sz w:val="22"/>
        </w:rPr>
        <w:t xml:space="preserve"> choisir oui si vous en avez observé dans le cours d’eau en marchant la station.</w:t>
      </w:r>
    </w:p>
    <w:p w14:paraId="085F3D1D" w14:textId="77777777" w:rsidR="00BA3291" w:rsidRPr="00BA3291" w:rsidRDefault="00BA3291" w:rsidP="00BA3291">
      <w:pPr>
        <w:pStyle w:val="Paragraphedeliste"/>
        <w:spacing w:before="0" w:beforeAutospacing="0" w:after="240" w:afterAutospacing="0" w:line="276" w:lineRule="auto"/>
        <w:rPr>
          <w:rFonts w:ascii="Times New Roman" w:hAnsi="Times New Roman"/>
          <w:sz w:val="22"/>
        </w:rPr>
      </w:pPr>
    </w:p>
    <w:p w14:paraId="48B84592" w14:textId="77777777" w:rsidR="00BA3291" w:rsidRPr="00BA3291" w:rsidRDefault="00BA3291" w:rsidP="00BA3291">
      <w:pPr>
        <w:pStyle w:val="Paragraphedeliste"/>
        <w:numPr>
          <w:ilvl w:val="0"/>
          <w:numId w:val="3"/>
        </w:numPr>
        <w:spacing w:before="0" w:beforeAutospacing="0" w:after="240" w:afterAutospacing="0" w:line="276" w:lineRule="auto"/>
        <w:rPr>
          <w:rFonts w:ascii="Times New Roman" w:hAnsi="Times New Roman"/>
          <w:sz w:val="22"/>
        </w:rPr>
      </w:pPr>
      <w:r w:rsidRPr="00BA3291">
        <w:rPr>
          <w:rFonts w:ascii="Times New Roman" w:hAnsi="Times New Roman"/>
          <w:sz w:val="22"/>
        </w:rPr>
        <w:t xml:space="preserve">Dans le champ </w:t>
      </w:r>
      <w:r w:rsidRPr="00BA3291">
        <w:rPr>
          <w:rFonts w:ascii="Times New Roman" w:hAnsi="Times New Roman"/>
          <w:b/>
          <w:bCs/>
          <w:sz w:val="22"/>
        </w:rPr>
        <w:t>Fréquence</w:t>
      </w:r>
      <w:r w:rsidRPr="00BA3291">
        <w:rPr>
          <w:rFonts w:ascii="Times New Roman" w:hAnsi="Times New Roman"/>
          <w:sz w:val="22"/>
        </w:rPr>
        <w:t xml:space="preserve"> choisir quel pourcentage du cours d’eau et de la station était occupé par les bancs de sables ou de sédiments.</w:t>
      </w:r>
    </w:p>
    <w:p w14:paraId="6051C92E" w14:textId="77777777" w:rsidR="00BA3291" w:rsidRPr="00BA3291" w:rsidRDefault="00BA3291" w:rsidP="00BA3291">
      <w:pPr>
        <w:spacing w:after="240"/>
        <w:rPr>
          <w:rFonts w:ascii="Times New Roman" w:hAnsi="Times New Roman" w:cs="Times New Roman"/>
          <w:sz w:val="22"/>
        </w:rPr>
      </w:pPr>
      <w:r w:rsidRPr="00BA3291">
        <w:rPr>
          <w:rFonts w:ascii="Times New Roman" w:hAnsi="Times New Roman" w:cs="Times New Roman"/>
          <w:sz w:val="22"/>
        </w:rPr>
        <w:t xml:space="preserve">Si vous observez une </w:t>
      </w:r>
      <w:r w:rsidRPr="00BA3291">
        <w:rPr>
          <w:rFonts w:ascii="Times New Roman" w:hAnsi="Times New Roman" w:cs="Times New Roman"/>
          <w:b/>
          <w:bCs/>
          <w:sz w:val="22"/>
        </w:rPr>
        <w:t>accumulation de dépôts meubles ou de sédiments à l’embouchure d’un cours d’eau ou d’un ravinement</w:t>
      </w:r>
      <w:r w:rsidRPr="00BA3291">
        <w:rPr>
          <w:rFonts w:ascii="Times New Roman" w:hAnsi="Times New Roman" w:cs="Times New Roman"/>
          <w:sz w:val="22"/>
        </w:rPr>
        <w:t xml:space="preserve">, vous devez prendre un point GPS, le nommé </w:t>
      </w:r>
      <w:proofErr w:type="spellStart"/>
      <w:r w:rsidRPr="00BA3291">
        <w:rPr>
          <w:rFonts w:ascii="Times New Roman" w:hAnsi="Times New Roman" w:cs="Times New Roman"/>
          <w:sz w:val="22"/>
          <w:highlight w:val="yellow"/>
        </w:rPr>
        <w:t>Sed_No</w:t>
      </w:r>
      <w:proofErr w:type="spellEnd"/>
      <w:r w:rsidRPr="00BA3291">
        <w:rPr>
          <w:rFonts w:ascii="Times New Roman" w:hAnsi="Times New Roman" w:cs="Times New Roman"/>
          <w:sz w:val="22"/>
        </w:rPr>
        <w:t xml:space="preserve">, remplir le formulaire général, prendre une photo (formulaire photo) et remplir le </w:t>
      </w:r>
      <w:r w:rsidRPr="00BA3291">
        <w:rPr>
          <w:rFonts w:ascii="Times New Roman" w:hAnsi="Times New Roman" w:cs="Times New Roman"/>
          <w:b/>
          <w:bCs/>
          <w:sz w:val="22"/>
        </w:rPr>
        <w:t>formulaire sédiment-onglet Alluvions</w:t>
      </w:r>
      <w:r w:rsidRPr="00BA3291">
        <w:rPr>
          <w:rFonts w:ascii="Times New Roman" w:hAnsi="Times New Roman" w:cs="Times New Roman"/>
          <w:sz w:val="22"/>
        </w:rPr>
        <w:t>.</w:t>
      </w:r>
    </w:p>
    <w:p w14:paraId="5C921A94" w14:textId="77777777" w:rsidR="00BA3291" w:rsidRPr="00BA3291" w:rsidRDefault="00BA3291" w:rsidP="00BA3291">
      <w:pPr>
        <w:spacing w:after="240"/>
        <w:rPr>
          <w:rFonts w:ascii="Times New Roman" w:hAnsi="Times New Roman" w:cs="Times New Roman"/>
          <w:sz w:val="22"/>
        </w:rPr>
      </w:pPr>
    </w:p>
    <w:p w14:paraId="31467CFA" w14:textId="77777777" w:rsidR="00863BD1" w:rsidRPr="00BA3291" w:rsidRDefault="00863BD1" w:rsidP="00BA3291">
      <w:pPr>
        <w:spacing w:after="240"/>
        <w:rPr>
          <w:rFonts w:ascii="Times New Roman" w:hAnsi="Times New Roman" w:cs="Times New Roman"/>
          <w:sz w:val="22"/>
        </w:rPr>
      </w:pPr>
    </w:p>
    <w:sectPr w:rsidR="00863BD1" w:rsidRPr="00BA329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ajan Pro">
    <w:panose1 w:val="02020502050506020301"/>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92786"/>
    <w:multiLevelType w:val="hybridMultilevel"/>
    <w:tmpl w:val="CDA60C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44467993"/>
    <w:multiLevelType w:val="hybridMultilevel"/>
    <w:tmpl w:val="A68261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C0212ED"/>
    <w:multiLevelType w:val="multilevel"/>
    <w:tmpl w:val="BFB8682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2012635821">
    <w:abstractNumId w:val="2"/>
  </w:num>
  <w:num w:numId="2" w16cid:durableId="10380309">
    <w:abstractNumId w:val="1"/>
  </w:num>
  <w:num w:numId="3" w16cid:durableId="97270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91"/>
    <w:rsid w:val="001A249C"/>
    <w:rsid w:val="00863BD1"/>
    <w:rsid w:val="00BA329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B6469"/>
  <w15:chartTrackingRefBased/>
  <w15:docId w15:val="{8DED1322-A7DD-4D37-9948-70684792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291"/>
    <w:pPr>
      <w:spacing w:after="200" w:line="276" w:lineRule="auto"/>
      <w:jc w:val="both"/>
    </w:pPr>
    <w:rPr>
      <w:rFonts w:ascii="Gill Sans MT" w:hAnsi="Gill Sans MT"/>
      <w:sz w:val="24"/>
      <w:lang w:val="fr-FR"/>
    </w:rPr>
  </w:style>
  <w:style w:type="paragraph" w:styleId="Titre1">
    <w:name w:val="heading 1"/>
    <w:basedOn w:val="Normal"/>
    <w:next w:val="Normal"/>
    <w:link w:val="Titre1Car"/>
    <w:uiPriority w:val="9"/>
    <w:qFormat/>
    <w:rsid w:val="00BA3291"/>
    <w:pPr>
      <w:keepNext/>
      <w:keepLines/>
      <w:numPr>
        <w:numId w:val="1"/>
      </w:numPr>
      <w:spacing w:after="0"/>
      <w:outlineLvl w:val="0"/>
    </w:pPr>
    <w:rPr>
      <w:rFonts w:ascii="Trajan Pro" w:eastAsiaTheme="majorEastAsia" w:hAnsi="Trajan Pro" w:cstheme="majorBidi"/>
      <w:b/>
      <w:bCs/>
      <w:color w:val="008BAC"/>
      <w:sz w:val="40"/>
      <w:szCs w:val="28"/>
    </w:rPr>
  </w:style>
  <w:style w:type="paragraph" w:styleId="Titre2">
    <w:name w:val="heading 2"/>
    <w:basedOn w:val="Normal"/>
    <w:next w:val="Normal"/>
    <w:link w:val="Titre2Car"/>
    <w:uiPriority w:val="9"/>
    <w:unhideWhenUsed/>
    <w:qFormat/>
    <w:rsid w:val="00BA3291"/>
    <w:pPr>
      <w:keepNext/>
      <w:keepLines/>
      <w:numPr>
        <w:ilvl w:val="1"/>
        <w:numId w:val="1"/>
      </w:numPr>
      <w:spacing w:before="200" w:after="0"/>
      <w:outlineLvl w:val="1"/>
    </w:pPr>
    <w:rPr>
      <w:rFonts w:ascii="Trajan Pro" w:eastAsiaTheme="majorEastAsia" w:hAnsi="Trajan Pro" w:cstheme="majorBidi"/>
      <w:b/>
      <w:bCs/>
      <w:sz w:val="28"/>
      <w:szCs w:val="26"/>
    </w:rPr>
  </w:style>
  <w:style w:type="paragraph" w:styleId="Titre3">
    <w:name w:val="heading 3"/>
    <w:basedOn w:val="Normal"/>
    <w:next w:val="Normal"/>
    <w:link w:val="Titre3Car"/>
    <w:uiPriority w:val="9"/>
    <w:unhideWhenUsed/>
    <w:qFormat/>
    <w:rsid w:val="00BA3291"/>
    <w:pPr>
      <w:keepNext/>
      <w:keepLines/>
      <w:numPr>
        <w:ilvl w:val="2"/>
        <w:numId w:val="1"/>
      </w:numPr>
      <w:spacing w:before="200" w:after="0"/>
      <w:outlineLvl w:val="2"/>
    </w:pPr>
    <w:rPr>
      <w:rFonts w:eastAsiaTheme="majorEastAsia" w:cstheme="majorBidi"/>
      <w:b/>
      <w:bCs/>
      <w:color w:val="000000" w:themeColor="text1"/>
    </w:rPr>
  </w:style>
  <w:style w:type="paragraph" w:styleId="Titre4">
    <w:name w:val="heading 4"/>
    <w:basedOn w:val="Normal"/>
    <w:next w:val="Normal"/>
    <w:link w:val="Titre4Car"/>
    <w:uiPriority w:val="9"/>
    <w:unhideWhenUsed/>
    <w:qFormat/>
    <w:rsid w:val="00BA3291"/>
    <w:pPr>
      <w:keepNext/>
      <w:keepLines/>
      <w:numPr>
        <w:ilvl w:val="3"/>
        <w:numId w:val="1"/>
      </w:numPr>
      <w:spacing w:before="200" w:after="0"/>
      <w:outlineLvl w:val="3"/>
    </w:pPr>
    <w:rPr>
      <w:rFonts w:eastAsiaTheme="majorEastAsia" w:cstheme="majorBidi"/>
      <w:bCs/>
      <w:iCs/>
      <w:color w:val="4472C4" w:themeColor="accent1"/>
      <w:sz w:val="22"/>
    </w:rPr>
  </w:style>
  <w:style w:type="paragraph" w:styleId="Titre5">
    <w:name w:val="heading 5"/>
    <w:basedOn w:val="Normal"/>
    <w:next w:val="Normal"/>
    <w:link w:val="Titre5Car"/>
    <w:uiPriority w:val="9"/>
    <w:semiHidden/>
    <w:unhideWhenUsed/>
    <w:qFormat/>
    <w:rsid w:val="00BA3291"/>
    <w:pPr>
      <w:keepNext/>
      <w:keepLines/>
      <w:numPr>
        <w:ilvl w:val="4"/>
        <w:numId w:val="1"/>
      </w:numPr>
      <w:spacing w:before="200" w:after="0"/>
      <w:outlineLvl w:val="4"/>
    </w:pPr>
    <w:rPr>
      <w:rFonts w:asciiTheme="majorHAnsi" w:eastAsiaTheme="majorEastAsia" w:hAnsiTheme="majorHAnsi" w:cstheme="majorBidi"/>
      <w:color w:val="1F3763" w:themeColor="accent1" w:themeShade="7F"/>
      <w:sz w:val="22"/>
    </w:rPr>
  </w:style>
  <w:style w:type="paragraph" w:styleId="Titre6">
    <w:name w:val="heading 6"/>
    <w:basedOn w:val="Normal"/>
    <w:next w:val="Normal"/>
    <w:link w:val="Titre6Car"/>
    <w:uiPriority w:val="9"/>
    <w:semiHidden/>
    <w:unhideWhenUsed/>
    <w:qFormat/>
    <w:rsid w:val="00BA3291"/>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sz w:val="22"/>
    </w:rPr>
  </w:style>
  <w:style w:type="paragraph" w:styleId="Titre7">
    <w:name w:val="heading 7"/>
    <w:basedOn w:val="Normal"/>
    <w:next w:val="Normal"/>
    <w:link w:val="Titre7Car"/>
    <w:uiPriority w:val="9"/>
    <w:semiHidden/>
    <w:unhideWhenUsed/>
    <w:qFormat/>
    <w:rsid w:val="00BA3291"/>
    <w:pPr>
      <w:keepNext/>
      <w:keepLines/>
      <w:numPr>
        <w:ilvl w:val="6"/>
        <w:numId w:val="1"/>
      </w:numPr>
      <w:spacing w:before="200" w:after="0"/>
      <w:outlineLvl w:val="6"/>
    </w:pPr>
    <w:rPr>
      <w:rFonts w:asciiTheme="majorHAnsi" w:eastAsiaTheme="majorEastAsia" w:hAnsiTheme="majorHAnsi" w:cstheme="majorBidi"/>
      <w:i/>
      <w:iCs/>
      <w:color w:val="404040" w:themeColor="text1" w:themeTint="BF"/>
      <w:sz w:val="22"/>
    </w:rPr>
  </w:style>
  <w:style w:type="paragraph" w:styleId="Titre8">
    <w:name w:val="heading 8"/>
    <w:basedOn w:val="Normal"/>
    <w:next w:val="Normal"/>
    <w:link w:val="Titre8Car"/>
    <w:uiPriority w:val="9"/>
    <w:semiHidden/>
    <w:unhideWhenUsed/>
    <w:qFormat/>
    <w:rsid w:val="00BA329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BA329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3291"/>
    <w:rPr>
      <w:rFonts w:ascii="Trajan Pro" w:eastAsiaTheme="majorEastAsia" w:hAnsi="Trajan Pro" w:cstheme="majorBidi"/>
      <w:b/>
      <w:bCs/>
      <w:color w:val="008BAC"/>
      <w:sz w:val="40"/>
      <w:szCs w:val="28"/>
      <w:lang w:val="fr-FR"/>
    </w:rPr>
  </w:style>
  <w:style w:type="character" w:customStyle="1" w:styleId="Titre2Car">
    <w:name w:val="Titre 2 Car"/>
    <w:basedOn w:val="Policepardfaut"/>
    <w:link w:val="Titre2"/>
    <w:uiPriority w:val="9"/>
    <w:rsid w:val="00BA3291"/>
    <w:rPr>
      <w:rFonts w:ascii="Trajan Pro" w:eastAsiaTheme="majorEastAsia" w:hAnsi="Trajan Pro" w:cstheme="majorBidi"/>
      <w:b/>
      <w:bCs/>
      <w:sz w:val="28"/>
      <w:szCs w:val="26"/>
      <w:lang w:val="fr-FR"/>
    </w:rPr>
  </w:style>
  <w:style w:type="character" w:customStyle="1" w:styleId="Titre3Car">
    <w:name w:val="Titre 3 Car"/>
    <w:basedOn w:val="Policepardfaut"/>
    <w:link w:val="Titre3"/>
    <w:uiPriority w:val="9"/>
    <w:rsid w:val="00BA3291"/>
    <w:rPr>
      <w:rFonts w:ascii="Gill Sans MT" w:eastAsiaTheme="majorEastAsia" w:hAnsi="Gill Sans MT" w:cstheme="majorBidi"/>
      <w:b/>
      <w:bCs/>
      <w:color w:val="000000" w:themeColor="text1"/>
      <w:sz w:val="24"/>
      <w:lang w:val="fr-FR"/>
    </w:rPr>
  </w:style>
  <w:style w:type="character" w:customStyle="1" w:styleId="Titre4Car">
    <w:name w:val="Titre 4 Car"/>
    <w:basedOn w:val="Policepardfaut"/>
    <w:link w:val="Titre4"/>
    <w:uiPriority w:val="9"/>
    <w:rsid w:val="00BA3291"/>
    <w:rPr>
      <w:rFonts w:ascii="Gill Sans MT" w:eastAsiaTheme="majorEastAsia" w:hAnsi="Gill Sans MT" w:cstheme="majorBidi"/>
      <w:bCs/>
      <w:iCs/>
      <w:color w:val="4472C4" w:themeColor="accent1"/>
      <w:lang w:val="fr-FR"/>
    </w:rPr>
  </w:style>
  <w:style w:type="character" w:customStyle="1" w:styleId="Titre5Car">
    <w:name w:val="Titre 5 Car"/>
    <w:basedOn w:val="Policepardfaut"/>
    <w:link w:val="Titre5"/>
    <w:uiPriority w:val="9"/>
    <w:semiHidden/>
    <w:rsid w:val="00BA3291"/>
    <w:rPr>
      <w:rFonts w:asciiTheme="majorHAnsi" w:eastAsiaTheme="majorEastAsia" w:hAnsiTheme="majorHAnsi" w:cstheme="majorBidi"/>
      <w:color w:val="1F3763" w:themeColor="accent1" w:themeShade="7F"/>
      <w:lang w:val="fr-FR"/>
    </w:rPr>
  </w:style>
  <w:style w:type="character" w:customStyle="1" w:styleId="Titre6Car">
    <w:name w:val="Titre 6 Car"/>
    <w:basedOn w:val="Policepardfaut"/>
    <w:link w:val="Titre6"/>
    <w:uiPriority w:val="9"/>
    <w:semiHidden/>
    <w:rsid w:val="00BA3291"/>
    <w:rPr>
      <w:rFonts w:asciiTheme="majorHAnsi" w:eastAsiaTheme="majorEastAsia" w:hAnsiTheme="majorHAnsi" w:cstheme="majorBidi"/>
      <w:i/>
      <w:iCs/>
      <w:color w:val="1F3763" w:themeColor="accent1" w:themeShade="7F"/>
      <w:lang w:val="fr-FR"/>
    </w:rPr>
  </w:style>
  <w:style w:type="character" w:customStyle="1" w:styleId="Titre7Car">
    <w:name w:val="Titre 7 Car"/>
    <w:basedOn w:val="Policepardfaut"/>
    <w:link w:val="Titre7"/>
    <w:uiPriority w:val="9"/>
    <w:semiHidden/>
    <w:rsid w:val="00BA3291"/>
    <w:rPr>
      <w:rFonts w:asciiTheme="majorHAnsi" w:eastAsiaTheme="majorEastAsia" w:hAnsiTheme="majorHAnsi" w:cstheme="majorBidi"/>
      <w:i/>
      <w:iCs/>
      <w:color w:val="404040" w:themeColor="text1" w:themeTint="BF"/>
      <w:lang w:val="fr-FR"/>
    </w:rPr>
  </w:style>
  <w:style w:type="character" w:customStyle="1" w:styleId="Titre8Car">
    <w:name w:val="Titre 8 Car"/>
    <w:basedOn w:val="Policepardfaut"/>
    <w:link w:val="Titre8"/>
    <w:uiPriority w:val="9"/>
    <w:semiHidden/>
    <w:rsid w:val="00BA3291"/>
    <w:rPr>
      <w:rFonts w:asciiTheme="majorHAnsi" w:eastAsiaTheme="majorEastAsia" w:hAnsiTheme="majorHAnsi" w:cstheme="majorBidi"/>
      <w:color w:val="404040" w:themeColor="text1" w:themeTint="BF"/>
      <w:sz w:val="20"/>
      <w:szCs w:val="20"/>
      <w:lang w:val="fr-FR"/>
    </w:rPr>
  </w:style>
  <w:style w:type="character" w:customStyle="1" w:styleId="Titre9Car">
    <w:name w:val="Titre 9 Car"/>
    <w:basedOn w:val="Policepardfaut"/>
    <w:link w:val="Titre9"/>
    <w:uiPriority w:val="9"/>
    <w:semiHidden/>
    <w:rsid w:val="00BA3291"/>
    <w:rPr>
      <w:rFonts w:asciiTheme="majorHAnsi" w:eastAsiaTheme="majorEastAsia" w:hAnsiTheme="majorHAnsi" w:cstheme="majorBidi"/>
      <w:i/>
      <w:iCs/>
      <w:color w:val="404040" w:themeColor="text1" w:themeTint="BF"/>
      <w:sz w:val="20"/>
      <w:szCs w:val="20"/>
      <w:lang w:val="fr-FR"/>
    </w:rPr>
  </w:style>
  <w:style w:type="paragraph" w:styleId="Paragraphedeliste">
    <w:name w:val="List Paragraph"/>
    <w:basedOn w:val="Normal"/>
    <w:uiPriority w:val="34"/>
    <w:qFormat/>
    <w:rsid w:val="00BA3291"/>
    <w:pPr>
      <w:autoSpaceDE w:val="0"/>
      <w:autoSpaceDN w:val="0"/>
      <w:adjustRightInd w:val="0"/>
      <w:spacing w:before="100" w:beforeAutospacing="1" w:after="100" w:afterAutospacing="1" w:line="360" w:lineRule="auto"/>
      <w:ind w:left="720"/>
      <w:contextualSpacing/>
    </w:pPr>
    <w:rPr>
      <w:rFonts w:eastAsia="Calibri" w:cs="Times New Roman"/>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37008E3BA50242A57BAB8E84924872" ma:contentTypeVersion="16" ma:contentTypeDescription="Crée un document." ma:contentTypeScope="" ma:versionID="26a7d1286d8b4c97c33f33fe7d61cd8e">
  <xsd:schema xmlns:xsd="http://www.w3.org/2001/XMLSchema" xmlns:xs="http://www.w3.org/2001/XMLSchema" xmlns:p="http://schemas.microsoft.com/office/2006/metadata/properties" xmlns:ns2="44cbcb99-7dda-43e0-b45b-1be296466d26" xmlns:ns3="6f49458d-84e1-49c0-b51d-5b015ab85dfe" targetNamespace="http://schemas.microsoft.com/office/2006/metadata/properties" ma:root="true" ma:fieldsID="98641ac1cd0e35438851e4c7bacc6546" ns2:_="" ns3:_="">
    <xsd:import namespace="44cbcb99-7dda-43e0-b45b-1be296466d26"/>
    <xsd:import namespace="6f49458d-84e1-49c0-b51d-5b015ab85d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bcb99-7dda-43e0-b45b-1be296466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778033d7-0bac-4e94-bdb3-b176ff92659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49458d-84e1-49c0-b51d-5b015ab85dfe"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ca599a63-c932-4d8d-bcf5-03ed2d2b7457}" ma:internalName="TaxCatchAll" ma:showField="CatchAllData" ma:web="6f49458d-84e1-49c0-b51d-5b015ab85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f49458d-84e1-49c0-b51d-5b015ab85dfe" xsi:nil="true"/>
    <lcf76f155ced4ddcb4097134ff3c332f xmlns="44cbcb99-7dda-43e0-b45b-1be296466d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C73732-44A7-4A82-A469-75D111B75C86}"/>
</file>

<file path=customXml/itemProps2.xml><?xml version="1.0" encoding="utf-8"?>
<ds:datastoreItem xmlns:ds="http://schemas.openxmlformats.org/officeDocument/2006/customXml" ds:itemID="{4A0DACCE-D2E0-4D17-9864-B3794075037D}"/>
</file>

<file path=customXml/itemProps3.xml><?xml version="1.0" encoding="utf-8"?>
<ds:datastoreItem xmlns:ds="http://schemas.openxmlformats.org/officeDocument/2006/customXml" ds:itemID="{AB72D2F6-8C3B-4BE2-A4F9-17F0E9FEEC03}"/>
</file>

<file path=docProps/app.xml><?xml version="1.0" encoding="utf-8"?>
<Properties xmlns="http://schemas.openxmlformats.org/officeDocument/2006/extended-properties" xmlns:vt="http://schemas.openxmlformats.org/officeDocument/2006/docPropsVTypes">
  <Template>Normal.dotm</Template>
  <TotalTime>3</TotalTime>
  <Pages>1</Pages>
  <Words>277</Words>
  <Characters>1527</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Tran</dc:creator>
  <cp:keywords/>
  <dc:description/>
  <cp:lastModifiedBy>Sophia Tran</cp:lastModifiedBy>
  <cp:revision>2</cp:revision>
  <dcterms:created xsi:type="dcterms:W3CDTF">2022-06-01T14:56:00Z</dcterms:created>
  <dcterms:modified xsi:type="dcterms:W3CDTF">2022-06-01T14:59:00Z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0x0101003537008E3BA50242A57BAB8E84924872</vt:lpwstr>
  </property>
</Properties>
</file>