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4CFC9A12"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C622F0">
        <w:rPr>
          <w:rFonts w:hint="eastAsia"/>
          <w:noProof/>
        </w:rPr>
        <w:t>2026年6月21日</w:t>
      </w:r>
      <w:r>
        <w:rPr>
          <w:rFonts w:hint="eastAsia"/>
        </w:rPr>
        <w:fldChar w:fldCharType="end"/>
      </w:r>
    </w:p>
    <w:p w14:paraId="78C0168B" w14:textId="77777777" w:rsidR="003A20A6" w:rsidRDefault="003A20A6" w:rsidP="00BF2318">
      <w:pPr>
        <w:pStyle w:val="a6"/>
        <w:spacing w:line="400" w:lineRule="atLeast"/>
      </w:pPr>
      <w:bookmarkStart w:id="0" w:name="_Toc232967183"/>
      <w:r>
        <w:rPr>
          <w:rFonts w:hint="eastAsia"/>
        </w:rPr>
        <w:lastRenderedPageBreak/>
        <w:t>目</w:t>
      </w:r>
      <w:r>
        <w:rPr>
          <w:rFonts w:hint="eastAsia"/>
        </w:rPr>
        <w:t xml:space="preserve">    </w:t>
      </w:r>
      <w:r>
        <w:rPr>
          <w:rFonts w:hint="eastAsia"/>
        </w:rPr>
        <w:t>录</w:t>
      </w:r>
      <w:bookmarkEnd w:id="0"/>
    </w:p>
    <w:p w14:paraId="40D8CBBE" w14:textId="7E900856" w:rsidR="003F66CA"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967183" w:history="1">
        <w:r w:rsidR="003F66CA" w:rsidRPr="006E6178">
          <w:rPr>
            <w:rStyle w:val="a5"/>
            <w:noProof/>
          </w:rPr>
          <w:t>目</w:t>
        </w:r>
        <w:r w:rsidR="003F66CA" w:rsidRPr="006E6178">
          <w:rPr>
            <w:rStyle w:val="a5"/>
            <w:noProof/>
          </w:rPr>
          <w:t xml:space="preserve">    </w:t>
        </w:r>
        <w:r w:rsidR="003F66CA" w:rsidRPr="006E6178">
          <w:rPr>
            <w:rStyle w:val="a5"/>
            <w:noProof/>
          </w:rPr>
          <w:t>录</w:t>
        </w:r>
        <w:r w:rsidR="003F66CA">
          <w:rPr>
            <w:rFonts w:hint="eastAsia"/>
            <w:noProof/>
            <w:webHidden/>
          </w:rPr>
          <w:tab/>
        </w:r>
        <w:r w:rsidR="003F66CA">
          <w:rPr>
            <w:rFonts w:hint="eastAsia"/>
            <w:noProof/>
            <w:webHidden/>
          </w:rPr>
          <w:fldChar w:fldCharType="begin"/>
        </w:r>
        <w:r w:rsidR="003F66CA">
          <w:rPr>
            <w:rFonts w:hint="eastAsia"/>
            <w:noProof/>
            <w:webHidden/>
          </w:rPr>
          <w:instrText xml:space="preserve"> </w:instrText>
        </w:r>
        <w:r w:rsidR="003F66CA">
          <w:rPr>
            <w:noProof/>
            <w:webHidden/>
          </w:rPr>
          <w:instrText>PAGEREF _Toc232967183 \h</w:instrText>
        </w:r>
        <w:r w:rsidR="003F66CA">
          <w:rPr>
            <w:rFonts w:hint="eastAsia"/>
            <w:noProof/>
            <w:webHidden/>
          </w:rPr>
          <w:instrText xml:space="preserve"> </w:instrText>
        </w:r>
        <w:r w:rsidR="003F66CA">
          <w:rPr>
            <w:rFonts w:hint="eastAsia"/>
            <w:noProof/>
            <w:webHidden/>
          </w:rPr>
        </w:r>
        <w:r w:rsidR="003F66CA">
          <w:rPr>
            <w:rFonts w:hint="eastAsia"/>
            <w:noProof/>
            <w:webHidden/>
          </w:rPr>
          <w:fldChar w:fldCharType="separate"/>
        </w:r>
        <w:r w:rsidR="003F66CA">
          <w:rPr>
            <w:noProof/>
            <w:webHidden/>
          </w:rPr>
          <w:t>1</w:t>
        </w:r>
        <w:r w:rsidR="003F66CA">
          <w:rPr>
            <w:rFonts w:hint="eastAsia"/>
            <w:noProof/>
            <w:webHidden/>
          </w:rPr>
          <w:fldChar w:fldCharType="end"/>
        </w:r>
      </w:hyperlink>
    </w:p>
    <w:p w14:paraId="580D09D8" w14:textId="785DE459" w:rsidR="003F66CA" w:rsidRDefault="003F66CA">
      <w:pPr>
        <w:pStyle w:val="TOC1"/>
        <w:rPr>
          <w:rFonts w:asciiTheme="minorHAnsi" w:eastAsiaTheme="minorEastAsia" w:hAnsiTheme="minorHAnsi" w:hint="eastAsia"/>
          <w:bCs w:val="0"/>
          <w:caps w:val="0"/>
          <w:noProof/>
          <w:sz w:val="22"/>
          <w:szCs w:val="24"/>
          <w14:ligatures w14:val="standardContextual"/>
        </w:rPr>
      </w:pPr>
      <w:hyperlink w:anchor="_Toc232967184" w:history="1">
        <w:r w:rsidRPr="006E6178">
          <w:rPr>
            <w:rStyle w:val="a5"/>
            <w:noProof/>
          </w:rPr>
          <w:t xml:space="preserve">1 </w:t>
        </w:r>
        <w:r w:rsidRPr="006E6178">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73F8ACC" w14:textId="4999F180"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85" w:history="1">
        <w:r w:rsidRPr="006E6178">
          <w:rPr>
            <w:rStyle w:val="a5"/>
            <w:noProof/>
          </w:rPr>
          <w:t xml:space="preserve">1.1 </w:t>
        </w:r>
        <w:r w:rsidRPr="006E6178">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BBC7A18" w14:textId="79333FB1"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86" w:history="1">
        <w:r w:rsidRPr="006E6178">
          <w:rPr>
            <w:rStyle w:val="a5"/>
            <w:noProof/>
          </w:rPr>
          <w:t xml:space="preserve">1.2 </w:t>
        </w:r>
        <w:r w:rsidRPr="006E6178">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A4B738" w14:textId="578C5B42" w:rsidR="003F66CA" w:rsidRDefault="003F66CA">
      <w:pPr>
        <w:pStyle w:val="TOC1"/>
        <w:rPr>
          <w:rFonts w:asciiTheme="minorHAnsi" w:eastAsiaTheme="minorEastAsia" w:hAnsiTheme="minorHAnsi" w:hint="eastAsia"/>
          <w:bCs w:val="0"/>
          <w:caps w:val="0"/>
          <w:noProof/>
          <w:sz w:val="22"/>
          <w:szCs w:val="24"/>
          <w14:ligatures w14:val="standardContextual"/>
        </w:rPr>
      </w:pPr>
      <w:hyperlink w:anchor="_Toc232967187" w:history="1">
        <w:r w:rsidRPr="006E6178">
          <w:rPr>
            <w:rStyle w:val="a5"/>
            <w:noProof/>
          </w:rPr>
          <w:t xml:space="preserve">2 </w:t>
        </w:r>
        <w:r w:rsidRPr="006E6178">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215CAA4" w14:textId="17F2B0A8"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88" w:history="1">
        <w:r w:rsidRPr="006E6178">
          <w:rPr>
            <w:rStyle w:val="a5"/>
            <w:noProof/>
          </w:rPr>
          <w:t xml:space="preserve">2.1 </w:t>
        </w:r>
        <w:r w:rsidRPr="006E6178">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90BD39C" w14:textId="60963D49"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89" w:history="1">
        <w:r w:rsidRPr="006E6178">
          <w:rPr>
            <w:rStyle w:val="a5"/>
            <w:noProof/>
          </w:rPr>
          <w:t xml:space="preserve">2.2 </w:t>
        </w:r>
        <w:r w:rsidRPr="006E6178">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C2064D" w14:textId="4082ED88" w:rsidR="003F66CA" w:rsidRDefault="003F66C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2967190" w:history="1">
        <w:r w:rsidRPr="006E6178">
          <w:rPr>
            <w:rStyle w:val="a5"/>
            <w:noProof/>
          </w:rPr>
          <w:t xml:space="preserve">2.2.1 </w:t>
        </w:r>
        <w:r w:rsidRPr="006E6178">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F7890EA" w14:textId="072B8C83" w:rsidR="003F66CA" w:rsidRDefault="003F66C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2967191" w:history="1">
        <w:r w:rsidRPr="006E6178">
          <w:rPr>
            <w:rStyle w:val="a5"/>
            <w:noProof/>
          </w:rPr>
          <w:t xml:space="preserve">2.2.2 </w:t>
        </w:r>
        <w:r w:rsidRPr="006E6178">
          <w:rPr>
            <w:rStyle w:val="a5"/>
            <w:noProof/>
          </w:rPr>
          <w:t>补零</w:t>
        </w:r>
        <w:r w:rsidRPr="006E6178">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5C2BCA" w14:textId="7D91AF80" w:rsidR="003F66CA" w:rsidRDefault="003F66CA">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2967192" w:history="1">
        <w:r w:rsidRPr="006E6178">
          <w:rPr>
            <w:rStyle w:val="a5"/>
            <w:noProof/>
          </w:rPr>
          <w:t xml:space="preserve">2.2.3 </w:t>
        </w:r>
        <w:r w:rsidRPr="006E6178">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E08A280" w14:textId="726D31B4"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93" w:history="1">
        <w:r w:rsidRPr="006E6178">
          <w:rPr>
            <w:rStyle w:val="a5"/>
            <w:noProof/>
          </w:rPr>
          <w:t xml:space="preserve">2.3 </w:t>
        </w:r>
        <w:r w:rsidRPr="006E6178">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C4ED23B" w14:textId="6C36DF00"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94" w:history="1">
        <w:r w:rsidRPr="006E6178">
          <w:rPr>
            <w:rStyle w:val="a5"/>
            <w:noProof/>
          </w:rPr>
          <w:t xml:space="preserve">2.4 </w:t>
        </w:r>
        <w:r w:rsidRPr="006E6178">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E3F116" w14:textId="3446F917"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95" w:history="1">
        <w:r w:rsidRPr="006E6178">
          <w:rPr>
            <w:rStyle w:val="a5"/>
            <w:noProof/>
          </w:rPr>
          <w:t>2.5 Teager</w:t>
        </w:r>
        <w:r w:rsidRPr="006E6178">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1A48FB1" w14:textId="105E34CD"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96" w:history="1">
        <w:r w:rsidRPr="006E6178">
          <w:rPr>
            <w:rStyle w:val="a5"/>
            <w:noProof/>
          </w:rPr>
          <w:t xml:space="preserve">2.6 </w:t>
        </w:r>
        <w:r w:rsidRPr="006E6178">
          <w:rPr>
            <w:rStyle w:val="a5"/>
            <w:noProof/>
          </w:rPr>
          <w:t>希尔伯特变换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2943B4" w14:textId="1F3F42ED" w:rsidR="003F66CA" w:rsidRDefault="003F66CA">
      <w:pPr>
        <w:pStyle w:val="TOC2"/>
        <w:rPr>
          <w:rFonts w:asciiTheme="minorHAnsi" w:eastAsiaTheme="minorEastAsia" w:hAnsiTheme="minorHAnsi" w:hint="eastAsia"/>
          <w:smallCaps w:val="0"/>
          <w:noProof/>
          <w:sz w:val="22"/>
          <w:szCs w:val="24"/>
          <w14:ligatures w14:val="standardContextual"/>
        </w:rPr>
      </w:pPr>
      <w:hyperlink w:anchor="_Toc232967197" w:history="1">
        <w:r w:rsidRPr="006E6178">
          <w:rPr>
            <w:rStyle w:val="a5"/>
            <w:noProof/>
          </w:rPr>
          <w:t xml:space="preserve">2.7 </w:t>
        </w:r>
        <w:r w:rsidRPr="006E6178">
          <w:rPr>
            <w:rStyle w:val="a5"/>
            <w:noProof/>
          </w:rPr>
          <w:t>幅值调制与解调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7173865" w14:textId="1E32C635" w:rsidR="003F66CA" w:rsidRDefault="003F66CA">
      <w:pPr>
        <w:pStyle w:val="TOC1"/>
        <w:rPr>
          <w:rFonts w:asciiTheme="minorHAnsi" w:eastAsiaTheme="minorEastAsia" w:hAnsiTheme="minorHAnsi" w:hint="eastAsia"/>
          <w:bCs w:val="0"/>
          <w:caps w:val="0"/>
          <w:noProof/>
          <w:sz w:val="22"/>
          <w:szCs w:val="24"/>
          <w14:ligatures w14:val="standardContextual"/>
        </w:rPr>
      </w:pPr>
      <w:hyperlink w:anchor="_Toc232967198" w:history="1">
        <w:r w:rsidRPr="006E6178">
          <w:rPr>
            <w:rStyle w:val="a5"/>
            <w:noProof/>
          </w:rPr>
          <w:t xml:space="preserve">3 </w:t>
        </w:r>
        <w:r w:rsidRPr="006E6178">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0DB32AA" w14:textId="6E98BB44" w:rsidR="003F66CA" w:rsidRDefault="003F66CA">
      <w:pPr>
        <w:pStyle w:val="TOC1"/>
        <w:rPr>
          <w:rFonts w:asciiTheme="minorHAnsi" w:eastAsiaTheme="minorEastAsia" w:hAnsiTheme="minorHAnsi" w:hint="eastAsia"/>
          <w:bCs w:val="0"/>
          <w:caps w:val="0"/>
          <w:noProof/>
          <w:sz w:val="22"/>
          <w:szCs w:val="24"/>
          <w14:ligatures w14:val="standardContextual"/>
        </w:rPr>
      </w:pPr>
      <w:hyperlink w:anchor="_Toc232967199" w:history="1">
        <w:r w:rsidRPr="006E6178">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4337189" w14:textId="7F208B56" w:rsidR="003F66CA" w:rsidRDefault="003F66CA">
      <w:pPr>
        <w:pStyle w:val="TOC1"/>
        <w:rPr>
          <w:rFonts w:asciiTheme="minorHAnsi" w:eastAsiaTheme="minorEastAsia" w:hAnsiTheme="minorHAnsi" w:hint="eastAsia"/>
          <w:bCs w:val="0"/>
          <w:caps w:val="0"/>
          <w:noProof/>
          <w:sz w:val="22"/>
          <w:szCs w:val="24"/>
          <w14:ligatures w14:val="standardContextual"/>
        </w:rPr>
      </w:pPr>
      <w:hyperlink w:anchor="_Toc232967200" w:history="1">
        <w:r w:rsidRPr="006E6178">
          <w:rPr>
            <w:rStyle w:val="a5"/>
            <w:noProof/>
          </w:rPr>
          <w:t>附录</w:t>
        </w:r>
        <w:r w:rsidRPr="006E6178">
          <w:rPr>
            <w:rStyle w:val="a5"/>
            <w:noProof/>
          </w:rPr>
          <w:t xml:space="preserve">A </w:t>
        </w:r>
        <w:r w:rsidRPr="006E6178">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_Toc232967200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B09D866" w14:textId="14975D14"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967184"/>
      <w:r>
        <w:rPr>
          <w:rFonts w:hint="eastAsia"/>
        </w:rPr>
        <w:t>研究背景</w:t>
      </w:r>
      <w:bookmarkEnd w:id="1"/>
    </w:p>
    <w:p w14:paraId="434252F1" w14:textId="77777777" w:rsidR="003A20A6" w:rsidRDefault="003A20A6" w:rsidP="00BF2318">
      <w:pPr>
        <w:pStyle w:val="2"/>
        <w:spacing w:line="400" w:lineRule="atLeast"/>
      </w:pPr>
      <w:bookmarkStart w:id="2" w:name="_Toc232967185"/>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967186"/>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967187"/>
      <w:r w:rsidR="009B0051">
        <w:rPr>
          <w:rFonts w:hint="eastAsia"/>
        </w:rPr>
        <w:t>方法介绍</w:t>
      </w:r>
      <w:bookmarkEnd w:id="4"/>
    </w:p>
    <w:p w14:paraId="45D73E95" w14:textId="70B8369F" w:rsidR="009B0051" w:rsidRDefault="00464779" w:rsidP="00BF2318">
      <w:pPr>
        <w:pStyle w:val="2"/>
        <w:spacing w:line="400" w:lineRule="atLeast"/>
      </w:pPr>
      <w:bookmarkStart w:id="5" w:name="_Toc232967188"/>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2967189"/>
      <w:r>
        <w:rPr>
          <w:rFonts w:hint="eastAsia"/>
        </w:rPr>
        <w:lastRenderedPageBreak/>
        <w:t>快速</w:t>
      </w:r>
      <w:r w:rsidRPr="00464779">
        <w:t>傅里叶变换</w:t>
      </w:r>
      <w:bookmarkEnd w:id="6"/>
    </w:p>
    <w:p w14:paraId="2485ECE2" w14:textId="7200D957" w:rsidR="00117884" w:rsidRPr="00117884" w:rsidRDefault="00277B55" w:rsidP="00117884">
      <w:pPr>
        <w:pStyle w:val="3"/>
        <w:rPr>
          <w:rFonts w:hint="eastAsia"/>
        </w:rPr>
      </w:pPr>
      <w:bookmarkStart w:id="7" w:name="_Toc232967190"/>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rPr>
          <w:rFonts w:hint="eastAsia"/>
        </w:rPr>
      </w:pPr>
      <w:bookmarkStart w:id="8" w:name="_Toc232967191"/>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rPr>
          <w:rFonts w:hint="eastAsia"/>
        </w:rPr>
      </w:pPr>
      <w:bookmarkStart w:id="9" w:name="_Toc232967192"/>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rPr>
          <w:rFonts w:hint="eastAsia"/>
        </w:rPr>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=x</m:t>
        </m:r>
        <m:r>
          <w:rPr>
            <w:rFonts w:ascii="Cambria Math" w:hAnsi="Cambria Math"/>
          </w:rPr>
          <m:t>(</m:t>
        </m:r>
        <m:r>
          <w:rPr>
            <w:rFonts w:ascii="Cambria Math" w:hAnsi="Cambria Math"/>
          </w:rPr>
          <m:t>n</m:t>
        </m:r>
        <m:r>
          <w:rPr>
            <w:rFonts w:ascii="Cambria Math" w:hAnsi="Cambria Math"/>
          </w:rPr>
          <m:t>)</m:t>
        </m:r>
        <m:r>
          <w:rPr>
            <w:rFonts w:ascii="Cambria Math" w:hAnsi="Cambria Math"/>
          </w:rPr>
          <m:t>w</m:t>
        </m:r>
        <m:r>
          <w:rPr>
            <w:rFonts w:ascii="Cambria Math" w:hAnsi="Cambria Math"/>
          </w:rPr>
          <m:t>(</m:t>
        </m:r>
        <m:r>
          <w:rPr>
            <w:rFonts w:ascii="Cambria Math" w:hAnsi="Cambria Math"/>
          </w:rPr>
          <m:t>n</m:t>
        </m:r>
        <m:r>
          <w:rPr>
            <w:rFonts w:ascii="Cambria Math" w:hAnsi="Cambria Math"/>
          </w:rPr>
          <m:t>)</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E85163"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r>
            <w:rPr>
              <w:rFonts w:ascii="Cambria Math" w:hAnsi="Cambria Math"/>
            </w:rPr>
            <m:t>=</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m:t>
          </m:r>
          <m:r>
            <w:rPr>
              <w:rFonts w:ascii="Cambria Math" w:hAnsi="Cambria Math"/>
            </w:rPr>
            <m:t>n</m:t>
          </m:r>
          <m:r>
            <w:rPr>
              <w:rFonts w:ascii="Cambria Math" w:hAnsi="Cambria Math"/>
            </w:rPr>
            <m:t>)</m:t>
          </m:r>
          <m:r>
            <w:rPr>
              <w:rFonts w:ascii="Cambria Math" w:hAnsi="Cambria Math"/>
            </w:rPr>
            <m:t>w</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rPr>
          <w:rFonts w:hint="eastAsia"/>
        </w:rPr>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m:t>
          </m:r>
          <m:r>
            <w:rPr>
              <w:rFonts w:ascii="Cambria Math" w:hAnsi="Cambria Math"/>
            </w:rPr>
            <m:t>(</m:t>
          </m:r>
          <m:r>
            <w:rPr>
              <w:rFonts w:ascii="Cambria Math" w:hAnsi="Cambria Math"/>
            </w:rPr>
            <m:t>n</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rPr>
          <w:rFonts w:hint="eastAsia"/>
        </w:rPr>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2967193"/>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6B74C7D1"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该方法的局限在于，它要求候选频率本身较为准确。如果候选频率存在明显偏差，即使最小二乘拟合能够得到较小残差，估计出的幅值和相位也可能偏离真实值。因此，本文将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2967194"/>
      <w:r w:rsidRPr="00D74F4E">
        <w:t>滑动窗同步相量算法</w:t>
      </w:r>
      <w:bookmarkEnd w:id="11"/>
    </w:p>
    <w:p w14:paraId="2FB9160A" w14:textId="1D5A4815"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或最小二乘拟合。但本次大作业中的信号可能存在幅值阶跃、频率变化和幅值调制等动态过程，因此需要得到相量随时间变化的结果。为此，本文采用滑动窗同步相量算法。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41A3171E"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文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2967195"/>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208136E7" w:rsidR="003679A8" w:rsidRDefault="007633B6" w:rsidP="003679A8">
      <w:pPr>
        <w:pStyle w:val="2"/>
        <w:spacing w:line="400" w:lineRule="atLeast"/>
      </w:pPr>
      <w:bookmarkStart w:id="13" w:name="_Toc232967196"/>
      <w:r>
        <w:rPr>
          <w:rFonts w:hint="eastAsia"/>
        </w:rPr>
        <w:t>希尔伯特变换</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574AC71" w14:textId="62EC98D1" w:rsidR="00382EF5" w:rsidRDefault="00382EF5" w:rsidP="004A7A64">
      <w:pPr>
        <w:spacing w:line="400" w:lineRule="atLeast"/>
      </w:pPr>
      <w:r>
        <w:rPr>
          <w:rFonts w:hint="eastAsia"/>
        </w:rPr>
        <w:t>对于单分量窄带信号，解析信号的瞬时幅值和瞬时频率具有较明确的物理意义；但当信号中同时包含较强谐波、间谐波或噪声时，直接对原始信号进行</w:t>
      </w:r>
      <w:r>
        <w:rPr>
          <w:rFonts w:hint="eastAsia"/>
        </w:rPr>
        <w:t>Hilbert</w:t>
      </w:r>
      <w:r>
        <w:rPr>
          <w:rFonts w:hint="eastAsia"/>
        </w:rPr>
        <w:t>变换可能会使瞬时频率受到其他频率成分干扰。因此，</w:t>
      </w:r>
      <w:r w:rsidR="00FE7316">
        <w:rPr>
          <w:rFonts w:hint="eastAsia"/>
        </w:rPr>
        <w:t>也</w:t>
      </w:r>
      <w:r>
        <w:rPr>
          <w:rFonts w:hint="eastAsia"/>
        </w:rPr>
        <w:t>要先提取基波分量，再利用</w:t>
      </w:r>
      <w:r>
        <w:rPr>
          <w:rFonts w:hint="eastAsia"/>
        </w:rPr>
        <w:t>Hilbert</w:t>
      </w:r>
      <w:r>
        <w:rPr>
          <w:rFonts w:hint="eastAsia"/>
        </w:rPr>
        <w:t>变换估计瞬时相位和频率。</w:t>
      </w:r>
    </w:p>
    <w:p w14:paraId="74B5B669" w14:textId="7298AAE2" w:rsidR="007D464E" w:rsidRDefault="007D464E" w:rsidP="004A7A64">
      <w:pPr>
        <w:spacing w:line="400" w:lineRule="atLeast"/>
        <w:rPr>
          <w:rFonts w:hint="eastAsia"/>
        </w:rPr>
      </w:pPr>
      <w:r w:rsidRPr="007D464E">
        <w:t>Hilbert</w:t>
      </w:r>
      <w:r w:rsidRPr="007D464E">
        <w:t>变换在本</w:t>
      </w:r>
      <w:r>
        <w:rPr>
          <w:rFonts w:hint="eastAsia"/>
        </w:rPr>
        <w:t>作业</w:t>
      </w:r>
      <w:r w:rsidRPr="007D464E">
        <w:t>中并不用于替代滑动窗同步相量算法，而是作为实际信号瞬时频率分析的辅助方法。同步相量算法负责输出基波幅值和相角，</w:t>
      </w:r>
      <w:r w:rsidRPr="007D464E">
        <w:t>Hilbert</w:t>
      </w:r>
      <w:r w:rsidRPr="007D464E">
        <w:t>变换则用于观察频率随时间的变化，两者结合可以更完整地描述实际电压信号的动态特征</w:t>
      </w:r>
      <w:r w:rsidR="004D6C2A">
        <w:rPr>
          <w:rFonts w:hint="eastAsia"/>
        </w:rPr>
        <w:t>。</w:t>
      </w:r>
    </w:p>
    <w:p w14:paraId="02EC1131" w14:textId="3044C328" w:rsidR="009613E2" w:rsidRDefault="00CD2075" w:rsidP="009613E2">
      <w:pPr>
        <w:pStyle w:val="2"/>
        <w:spacing w:line="400" w:lineRule="atLeast"/>
      </w:pPr>
      <w:bookmarkStart w:id="14" w:name="_Toc232967197"/>
      <w:r w:rsidRPr="00CD2075">
        <w:lastRenderedPageBreak/>
        <w:t>幅值调制与解调</w:t>
      </w:r>
      <w:bookmarkEnd w:id="14"/>
    </w:p>
    <w:p w14:paraId="51D0C096" w14:textId="3A9E2F59" w:rsidR="001D683B" w:rsidRDefault="001D683B" w:rsidP="001D683B">
      <w:pPr>
        <w:spacing w:line="400" w:lineRule="atLeast"/>
        <w:rPr>
          <w:rFonts w:hint="eastAsia"/>
        </w:rPr>
      </w:pPr>
      <w:r>
        <w:rPr>
          <w:rFonts w:hint="eastAsia"/>
        </w:rPr>
        <w:t>幅值调制是指信号的载波频率基本保持不变，而幅值随时间按照某种规律变化的现象。与单次幅值阶跃不同，幅值调制通常是连续变化过程，因此算法不仅需要给出稳态幅值，还需要能够跟踪幅值随时间的变化趋势。</w:t>
      </w:r>
    </w:p>
    <w:p w14:paraId="50790DD0" w14:textId="4957B394" w:rsidR="001D683B" w:rsidRDefault="001D683B" w:rsidP="001D683B">
      <w:pPr>
        <w:spacing w:line="400" w:lineRule="atLeast"/>
        <w:rPr>
          <w:rFonts w:hint="eastAsia"/>
        </w:rPr>
      </w:pPr>
      <w:r>
        <w:rPr>
          <w:rFonts w:hint="eastAsia"/>
        </w:rPr>
        <w:t>设载波频率为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，调制频率为</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，简单调幅信号可以表示为：</w:t>
      </w:r>
    </w:p>
    <w:p w14:paraId="146776D7" w14:textId="26B7D65F" w:rsidR="001D683B" w:rsidRDefault="001D683B" w:rsidP="001D683B">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t+φ</m:t>
                  </m:r>
                </m:e>
              </m:d>
            </m:e>
          </m:func>
        </m:oMath>
      </m:oMathPara>
    </w:p>
    <w:p w14:paraId="6046C72F" w14:textId="163EE11D" w:rsidR="001D683B" w:rsidRDefault="001D683B" w:rsidP="001D683B">
      <w:pPr>
        <w:spacing w:line="400" w:lineRule="atLeast"/>
        <w:rPr>
          <w:rFonts w:hint="eastAsia"/>
        </w:rPr>
      </w:pPr>
      <w:r>
        <w:rPr>
          <w:rFonts w:hint="eastAsia"/>
        </w:rPr>
        <w:t>展开可得：</w:t>
      </w:r>
    </w:p>
    <w:p w14:paraId="466BA2F1" w14:textId="141E8516" w:rsidR="001D683B" w:rsidRPr="001D683B" w:rsidRDefault="001D683B" w:rsidP="001D683B">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t+φ</m:t>
                  </m:r>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t+φ)</m:t>
                          </m:r>
                        </m:e>
                      </m:d>
                    </m:e>
                  </m:func>
                </m:e>
              </m:d>
            </m:e>
          </m:func>
        </m:oMath>
      </m:oMathPara>
    </w:p>
    <w:p w14:paraId="5D7E1416" w14:textId="5420A0EF" w:rsidR="001D683B" w:rsidRDefault="001D683B" w:rsidP="001D683B">
      <w:pPr>
        <w:spacing w:line="400" w:lineRule="atLeast"/>
        <w:rPr>
          <w:rFonts w:hint="eastAsia"/>
        </w:rPr>
      </w:pPr>
      <w:r>
        <w:rPr>
          <w:rFonts w:hint="eastAsia"/>
        </w:rPr>
        <w:t>由此可见，幅值调制信号会在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附近产生对称边带。因此，对于调幅信号，可以从两个角度进行分析：一是从时域相量幅值曲线中观察幅值包络变化；二是从频域中观察载波两侧是否存在调制边带。</w:t>
      </w:r>
    </w:p>
    <w:p w14:paraId="430CAB37" w14:textId="411FA18C" w:rsidR="001D683B" w:rsidRDefault="001D683B" w:rsidP="001D683B">
      <w:pPr>
        <w:spacing w:line="400" w:lineRule="atLeast"/>
        <w:rPr>
          <w:rFonts w:hint="eastAsia"/>
        </w:rPr>
      </w:pPr>
      <w:r>
        <w:rPr>
          <w:rFonts w:hint="eastAsia"/>
        </w:rPr>
        <w:t>加分内容</w:t>
      </w:r>
      <w:r>
        <w:rPr>
          <w:rFonts w:hint="eastAsia"/>
        </w:rPr>
        <w:t>2</w:t>
      </w:r>
      <w:r w:rsidR="00154FE3">
        <w:rPr>
          <w:rFonts w:hint="eastAsia"/>
        </w:rPr>
        <w:t>中，</w:t>
      </w:r>
      <w:r>
        <w:rPr>
          <w:rFonts w:hint="eastAsia"/>
        </w:rPr>
        <w:t>信号的主要特点是基波幅值随时间连续变化，而不是在某一时刻发生单次阶跃。因此，若采用专门针对幅值阶跃的局部短窗修正，可能只改善某一小段结果，无法反映全时段的幅值调制规律。更合适的处理方式是采用较短滑动窗进行连续同步相量计算，使相量幅值能够较快跟随调制过程变化。</w:t>
      </w:r>
    </w:p>
    <w:p w14:paraId="20618D26" w14:textId="55CE4A8F" w:rsidR="001D683B" w:rsidRDefault="001D683B" w:rsidP="00003836">
      <w:pPr>
        <w:spacing w:line="400" w:lineRule="atLeast"/>
        <w:rPr>
          <w:rFonts w:hint="eastAsia"/>
        </w:rPr>
      </w:pPr>
      <w:r>
        <w:rPr>
          <w:rFonts w:hint="eastAsia"/>
        </w:rPr>
        <w:t>在相量计算得到幅值序列</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oMath>
      <w:r>
        <w:rPr>
          <w:rFonts w:hint="eastAsia"/>
        </w:rPr>
        <w:t>后，可以将其视为基波幅值包络，对其进行频谱分析，以提取主要调制频率。若幅值序列中存在周期性变化，则其频谱中会在相应调制频率附近出现峰值。设去均值后的幅值包络为</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rms</m:t>
            </m:r>
          </m:sub>
        </m:sSub>
      </m:oMath>
      <w:r w:rsidR="00003836">
        <w:rPr>
          <w:rFonts w:hint="eastAsia"/>
        </w:rPr>
        <w:t>。</w:t>
      </w:r>
      <w:r>
        <w:rPr>
          <w:rFonts w:hint="eastAsia"/>
        </w:rPr>
        <w:t>对</w:t>
      </w:r>
      <m:oMath>
        <m:sSub>
          <m:sSubPr>
            <m:ctrlPr>
              <w:rPr>
                <w:rFonts w:ascii="Cambria Math" w:hAnsi="Cambria Math"/>
              </w:rPr>
            </m:ctrlPr>
          </m:sSubPr>
          <m:e>
            <m: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oMath>
      <w:r>
        <w:rPr>
          <w:rFonts w:hint="eastAsia"/>
        </w:rPr>
        <w:t>进行频谱分析，即可得到幅值调制的主要频率成分。</w:t>
      </w:r>
    </w:p>
    <w:p w14:paraId="50442407" w14:textId="00F49526" w:rsidR="001D683B" w:rsidRDefault="001D683B" w:rsidP="001D683B">
      <w:pPr>
        <w:spacing w:line="400" w:lineRule="atLeast"/>
        <w:rPr>
          <w:rFonts w:hint="eastAsia"/>
        </w:rPr>
      </w:pPr>
      <w:r>
        <w:rPr>
          <w:rFonts w:hint="eastAsia"/>
        </w:rPr>
        <w:t>幅值调制能够描述信号幅值的连续动态变化，适合处理非阶跃型动态信号。与单纯给出最大值和最小值相比，调制频率能够进一步反映幅值变化的周期特征；与直接分析原始信号频谱相比，先提取基波相量幅值再分析包络，可以更直观地观察基波幅值本身的变化。</w:t>
      </w:r>
    </w:p>
    <w:p w14:paraId="58D7FD4A" w14:textId="2BD7BD4C" w:rsidR="009613E2" w:rsidRDefault="0038268A" w:rsidP="00642EB6">
      <w:pPr>
        <w:spacing w:line="400" w:lineRule="atLeast"/>
        <w:rPr>
          <w:rFonts w:hint="eastAsia"/>
        </w:rPr>
      </w:pPr>
      <w:r>
        <w:rPr>
          <w:rFonts w:hint="eastAsia"/>
        </w:rPr>
        <w:t>而</w:t>
      </w:r>
      <w:r w:rsidR="001D683B">
        <w:rPr>
          <w:rFonts w:hint="eastAsia"/>
        </w:rPr>
        <w:t>滑动窗长度会影响调制跟踪效果。窗口过长时，幅值曲线会被平滑，较快的调制分量可能被削弱；窗口过短时，相量结果容易受到噪声、谐波和间谐波影响。因此需要根据信号采样率、基波周期和调制变化速度选择合适的窗口长度，在动态响应速度和稳态精度之间进行折中。本</w:t>
      </w:r>
      <w:r w:rsidR="00642EB6">
        <w:rPr>
          <w:rFonts w:hint="eastAsia"/>
        </w:rPr>
        <w:t>次作业</w:t>
      </w:r>
      <w:r w:rsidR="00B94E2E">
        <w:rPr>
          <w:rFonts w:hint="eastAsia"/>
        </w:rPr>
        <w:t>的</w:t>
      </w:r>
      <w:r w:rsidR="001D683B">
        <w:rPr>
          <w:rFonts w:hint="eastAsia"/>
        </w:rPr>
        <w:t>加分内容</w:t>
      </w:r>
      <w:r w:rsidR="001D683B">
        <w:rPr>
          <w:rFonts w:hint="eastAsia"/>
        </w:rPr>
        <w:t>2</w:t>
      </w:r>
      <w:r w:rsidR="001D683B">
        <w:rPr>
          <w:rFonts w:hint="eastAsia"/>
        </w:rPr>
        <w:t>采用较短滑动窗计算基波同步相量，并输出相量幅值、相角和频率结果。</w:t>
      </w:r>
      <w:r w:rsidR="00D80C83">
        <w:rPr>
          <w:rFonts w:hint="eastAsia"/>
        </w:rPr>
        <w:t>然后</w:t>
      </w:r>
      <w:r w:rsidR="001D683B">
        <w:rPr>
          <w:rFonts w:hint="eastAsia"/>
        </w:rPr>
        <w:t>对相量幅值序列进行进一步分析，得到幅值最大值、最小值、平均值以及主要调制频率等指标。这样既能满足结果文件中对相量和频率的要求，也能从幅值包络角度说明信号的调制特征</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5" w:name="_Toc232967198"/>
      <w:r w:rsidR="009923B1">
        <w:rPr>
          <w:rFonts w:hint="eastAsia"/>
        </w:rPr>
        <w:t>必做部分</w:t>
      </w:r>
      <w:bookmarkEnd w:id="15"/>
    </w:p>
    <w:p w14:paraId="27D3BD99" w14:textId="77777777" w:rsidR="009B0051" w:rsidRPr="009B0051" w:rsidRDefault="009B0051" w:rsidP="00B043CB">
      <w:pPr>
        <w:spacing w:line="400" w:lineRule="atLeast"/>
        <w:ind w:firstLine="0"/>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16" w:name="_Ref483315808"/>
    </w:p>
    <w:bookmarkEnd w:id="16"/>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17" w:name="_Toc232967199"/>
      <w:r>
        <w:rPr>
          <w:rFonts w:hint="eastAsia"/>
        </w:rPr>
        <w:lastRenderedPageBreak/>
        <w:t>参考文献</w:t>
      </w:r>
      <w:bookmarkEnd w:id="17"/>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18" w:name="_Toc232967200"/>
      <w:r>
        <w:rPr>
          <w:rFonts w:hint="eastAsia"/>
        </w:rPr>
        <w:lastRenderedPageBreak/>
        <w:t>附录</w:t>
      </w:r>
      <w:r>
        <w:rPr>
          <w:rFonts w:hint="eastAsia"/>
        </w:rPr>
        <w:t>A</w:t>
      </w:r>
      <w:r>
        <w:t xml:space="preserve"> </w:t>
      </w:r>
      <w:r>
        <w:rPr>
          <w:rFonts w:hint="eastAsia"/>
        </w:rPr>
        <w:t>任务分工记录表格</w:t>
      </w:r>
      <w:bookmarkEnd w:id="18"/>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187A8" w14:textId="77777777" w:rsidR="007C0E65" w:rsidRDefault="007C0E65" w:rsidP="003A20A6">
      <w:pPr>
        <w:spacing w:line="240" w:lineRule="auto"/>
      </w:pPr>
      <w:r>
        <w:separator/>
      </w:r>
    </w:p>
  </w:endnote>
  <w:endnote w:type="continuationSeparator" w:id="0">
    <w:p w14:paraId="69304453" w14:textId="77777777" w:rsidR="007C0E65" w:rsidRDefault="007C0E65"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1C910" w14:textId="77777777" w:rsidR="007C0E65" w:rsidRDefault="007C0E65" w:rsidP="003A20A6">
      <w:pPr>
        <w:spacing w:line="240" w:lineRule="auto"/>
      </w:pPr>
      <w:r>
        <w:separator/>
      </w:r>
    </w:p>
  </w:footnote>
  <w:footnote w:type="continuationSeparator" w:id="0">
    <w:p w14:paraId="62ADB9F9" w14:textId="77777777" w:rsidR="007C0E65" w:rsidRDefault="007C0E65"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51D6"/>
    <w:rsid w:val="000131CC"/>
    <w:rsid w:val="00015889"/>
    <w:rsid w:val="00017949"/>
    <w:rsid w:val="00023033"/>
    <w:rsid w:val="00025AF4"/>
    <w:rsid w:val="0002690E"/>
    <w:rsid w:val="000348EA"/>
    <w:rsid w:val="00044FCE"/>
    <w:rsid w:val="000634F7"/>
    <w:rsid w:val="00072C19"/>
    <w:rsid w:val="00077774"/>
    <w:rsid w:val="0007780C"/>
    <w:rsid w:val="00082286"/>
    <w:rsid w:val="000842E0"/>
    <w:rsid w:val="00090BD3"/>
    <w:rsid w:val="00092618"/>
    <w:rsid w:val="000A067E"/>
    <w:rsid w:val="000A46AD"/>
    <w:rsid w:val="000A74CE"/>
    <w:rsid w:val="000B3E26"/>
    <w:rsid w:val="000B5FB4"/>
    <w:rsid w:val="000C2C02"/>
    <w:rsid w:val="000D0E27"/>
    <w:rsid w:val="000D426E"/>
    <w:rsid w:val="001105C2"/>
    <w:rsid w:val="00115905"/>
    <w:rsid w:val="00116969"/>
    <w:rsid w:val="00117884"/>
    <w:rsid w:val="0012297D"/>
    <w:rsid w:val="001316E3"/>
    <w:rsid w:val="001340B5"/>
    <w:rsid w:val="001411A8"/>
    <w:rsid w:val="001431F3"/>
    <w:rsid w:val="00154FE3"/>
    <w:rsid w:val="00155C07"/>
    <w:rsid w:val="0016118D"/>
    <w:rsid w:val="0017650C"/>
    <w:rsid w:val="0019525A"/>
    <w:rsid w:val="001D683B"/>
    <w:rsid w:val="001F6D7A"/>
    <w:rsid w:val="002049ED"/>
    <w:rsid w:val="00205367"/>
    <w:rsid w:val="0022323E"/>
    <w:rsid w:val="00234B3C"/>
    <w:rsid w:val="00237D33"/>
    <w:rsid w:val="002414B6"/>
    <w:rsid w:val="0024507E"/>
    <w:rsid w:val="00245E32"/>
    <w:rsid w:val="0025363A"/>
    <w:rsid w:val="00261C29"/>
    <w:rsid w:val="0026668E"/>
    <w:rsid w:val="00272F6F"/>
    <w:rsid w:val="00277B55"/>
    <w:rsid w:val="00282C1B"/>
    <w:rsid w:val="002A2BEE"/>
    <w:rsid w:val="002B6E98"/>
    <w:rsid w:val="002C731A"/>
    <w:rsid w:val="002C7619"/>
    <w:rsid w:val="002D1C40"/>
    <w:rsid w:val="002D4B38"/>
    <w:rsid w:val="002D4D20"/>
    <w:rsid w:val="002E3EF8"/>
    <w:rsid w:val="002E468F"/>
    <w:rsid w:val="002E7A3F"/>
    <w:rsid w:val="002F2309"/>
    <w:rsid w:val="003028B4"/>
    <w:rsid w:val="00306931"/>
    <w:rsid w:val="00320717"/>
    <w:rsid w:val="0032324D"/>
    <w:rsid w:val="00323788"/>
    <w:rsid w:val="00326C03"/>
    <w:rsid w:val="00336379"/>
    <w:rsid w:val="0034225B"/>
    <w:rsid w:val="003531A0"/>
    <w:rsid w:val="00362800"/>
    <w:rsid w:val="003656FA"/>
    <w:rsid w:val="003679A8"/>
    <w:rsid w:val="00371E08"/>
    <w:rsid w:val="0037289C"/>
    <w:rsid w:val="00373969"/>
    <w:rsid w:val="0038268A"/>
    <w:rsid w:val="00382EF5"/>
    <w:rsid w:val="00387EF8"/>
    <w:rsid w:val="00394F2A"/>
    <w:rsid w:val="003A1005"/>
    <w:rsid w:val="003A20A6"/>
    <w:rsid w:val="003A3857"/>
    <w:rsid w:val="003B1B5C"/>
    <w:rsid w:val="003B2AA5"/>
    <w:rsid w:val="003B6EAA"/>
    <w:rsid w:val="003D4152"/>
    <w:rsid w:val="003E3BF8"/>
    <w:rsid w:val="003F4E9B"/>
    <w:rsid w:val="003F66CA"/>
    <w:rsid w:val="00401CAB"/>
    <w:rsid w:val="00405216"/>
    <w:rsid w:val="00405FC3"/>
    <w:rsid w:val="00410C65"/>
    <w:rsid w:val="0041553C"/>
    <w:rsid w:val="00432BAE"/>
    <w:rsid w:val="0043431D"/>
    <w:rsid w:val="004347C6"/>
    <w:rsid w:val="004411E7"/>
    <w:rsid w:val="004415CD"/>
    <w:rsid w:val="00441FCF"/>
    <w:rsid w:val="00451432"/>
    <w:rsid w:val="00454EEB"/>
    <w:rsid w:val="004609AC"/>
    <w:rsid w:val="00464779"/>
    <w:rsid w:val="00470997"/>
    <w:rsid w:val="00471FF1"/>
    <w:rsid w:val="00480D34"/>
    <w:rsid w:val="004829A6"/>
    <w:rsid w:val="004861E8"/>
    <w:rsid w:val="00493E58"/>
    <w:rsid w:val="004A351A"/>
    <w:rsid w:val="004A63B0"/>
    <w:rsid w:val="004A7A64"/>
    <w:rsid w:val="004B1599"/>
    <w:rsid w:val="004B461A"/>
    <w:rsid w:val="004B51FA"/>
    <w:rsid w:val="004B5CD6"/>
    <w:rsid w:val="004C379F"/>
    <w:rsid w:val="004D1CBD"/>
    <w:rsid w:val="004D30BA"/>
    <w:rsid w:val="004D587A"/>
    <w:rsid w:val="004D6C2A"/>
    <w:rsid w:val="005040A5"/>
    <w:rsid w:val="00504EAA"/>
    <w:rsid w:val="005116ED"/>
    <w:rsid w:val="0051356E"/>
    <w:rsid w:val="00517B35"/>
    <w:rsid w:val="0052498D"/>
    <w:rsid w:val="005360FC"/>
    <w:rsid w:val="00542987"/>
    <w:rsid w:val="0056087A"/>
    <w:rsid w:val="005715C9"/>
    <w:rsid w:val="0057773B"/>
    <w:rsid w:val="00585504"/>
    <w:rsid w:val="00595442"/>
    <w:rsid w:val="005A7C3A"/>
    <w:rsid w:val="005B2734"/>
    <w:rsid w:val="005C1B08"/>
    <w:rsid w:val="005D7525"/>
    <w:rsid w:val="005E5293"/>
    <w:rsid w:val="005E72DE"/>
    <w:rsid w:val="005E7DD3"/>
    <w:rsid w:val="005F143F"/>
    <w:rsid w:val="005F5877"/>
    <w:rsid w:val="00603B5F"/>
    <w:rsid w:val="006065D7"/>
    <w:rsid w:val="00625988"/>
    <w:rsid w:val="00626A18"/>
    <w:rsid w:val="0063533A"/>
    <w:rsid w:val="006362C3"/>
    <w:rsid w:val="00642EB6"/>
    <w:rsid w:val="006448DD"/>
    <w:rsid w:val="00672950"/>
    <w:rsid w:val="00686AFF"/>
    <w:rsid w:val="006964E9"/>
    <w:rsid w:val="006A468C"/>
    <w:rsid w:val="006B13CA"/>
    <w:rsid w:val="006D3148"/>
    <w:rsid w:val="006D392E"/>
    <w:rsid w:val="006D41AC"/>
    <w:rsid w:val="006D6EBE"/>
    <w:rsid w:val="006E0E97"/>
    <w:rsid w:val="006E1157"/>
    <w:rsid w:val="006E5237"/>
    <w:rsid w:val="006F2CC3"/>
    <w:rsid w:val="006F5D10"/>
    <w:rsid w:val="00703FA3"/>
    <w:rsid w:val="00711A36"/>
    <w:rsid w:val="00717744"/>
    <w:rsid w:val="00726FD5"/>
    <w:rsid w:val="00733DDB"/>
    <w:rsid w:val="00735C03"/>
    <w:rsid w:val="007424B6"/>
    <w:rsid w:val="00750A12"/>
    <w:rsid w:val="007517F3"/>
    <w:rsid w:val="00752EE2"/>
    <w:rsid w:val="00762AAB"/>
    <w:rsid w:val="007633B6"/>
    <w:rsid w:val="007639D2"/>
    <w:rsid w:val="00764C6B"/>
    <w:rsid w:val="00766F05"/>
    <w:rsid w:val="00771724"/>
    <w:rsid w:val="00772458"/>
    <w:rsid w:val="00784B74"/>
    <w:rsid w:val="00790C1D"/>
    <w:rsid w:val="007A4286"/>
    <w:rsid w:val="007A5746"/>
    <w:rsid w:val="007B285A"/>
    <w:rsid w:val="007C0E65"/>
    <w:rsid w:val="007D3D43"/>
    <w:rsid w:val="007D464E"/>
    <w:rsid w:val="007D7F1C"/>
    <w:rsid w:val="007E42E1"/>
    <w:rsid w:val="007E738D"/>
    <w:rsid w:val="007F326B"/>
    <w:rsid w:val="00813D6E"/>
    <w:rsid w:val="008166FF"/>
    <w:rsid w:val="00820233"/>
    <w:rsid w:val="00832A7A"/>
    <w:rsid w:val="00843AFA"/>
    <w:rsid w:val="00862ABB"/>
    <w:rsid w:val="008648B8"/>
    <w:rsid w:val="00871D5B"/>
    <w:rsid w:val="00877D9C"/>
    <w:rsid w:val="00880666"/>
    <w:rsid w:val="008844EB"/>
    <w:rsid w:val="008851B7"/>
    <w:rsid w:val="008923AB"/>
    <w:rsid w:val="0089705C"/>
    <w:rsid w:val="008A6B8B"/>
    <w:rsid w:val="008B0FEA"/>
    <w:rsid w:val="008D40E3"/>
    <w:rsid w:val="008E28AB"/>
    <w:rsid w:val="008E2C6F"/>
    <w:rsid w:val="008F0CE2"/>
    <w:rsid w:val="009042AA"/>
    <w:rsid w:val="00913883"/>
    <w:rsid w:val="009301B3"/>
    <w:rsid w:val="009307D6"/>
    <w:rsid w:val="00933478"/>
    <w:rsid w:val="00934989"/>
    <w:rsid w:val="00934B32"/>
    <w:rsid w:val="00936278"/>
    <w:rsid w:val="009365A1"/>
    <w:rsid w:val="0094101A"/>
    <w:rsid w:val="00941DF0"/>
    <w:rsid w:val="00952826"/>
    <w:rsid w:val="009613E2"/>
    <w:rsid w:val="009721A5"/>
    <w:rsid w:val="009724C6"/>
    <w:rsid w:val="00975650"/>
    <w:rsid w:val="00984704"/>
    <w:rsid w:val="00985F18"/>
    <w:rsid w:val="0098651F"/>
    <w:rsid w:val="00986580"/>
    <w:rsid w:val="009923B1"/>
    <w:rsid w:val="009A38CD"/>
    <w:rsid w:val="009B0051"/>
    <w:rsid w:val="009B6D42"/>
    <w:rsid w:val="009C07BF"/>
    <w:rsid w:val="009C42F4"/>
    <w:rsid w:val="009C4EA6"/>
    <w:rsid w:val="009C6B93"/>
    <w:rsid w:val="009D219A"/>
    <w:rsid w:val="009E0923"/>
    <w:rsid w:val="009E6330"/>
    <w:rsid w:val="00A0773A"/>
    <w:rsid w:val="00A13BB1"/>
    <w:rsid w:val="00A32C5D"/>
    <w:rsid w:val="00A34FD3"/>
    <w:rsid w:val="00A40C91"/>
    <w:rsid w:val="00A41F6C"/>
    <w:rsid w:val="00A46C7C"/>
    <w:rsid w:val="00A8292B"/>
    <w:rsid w:val="00A84593"/>
    <w:rsid w:val="00A87964"/>
    <w:rsid w:val="00A9068F"/>
    <w:rsid w:val="00A964B9"/>
    <w:rsid w:val="00A97598"/>
    <w:rsid w:val="00AA0937"/>
    <w:rsid w:val="00AA3130"/>
    <w:rsid w:val="00AB7136"/>
    <w:rsid w:val="00AC2124"/>
    <w:rsid w:val="00AC679E"/>
    <w:rsid w:val="00AE10D9"/>
    <w:rsid w:val="00AF3EA2"/>
    <w:rsid w:val="00AF50D4"/>
    <w:rsid w:val="00AF6C0B"/>
    <w:rsid w:val="00B01A8A"/>
    <w:rsid w:val="00B01FD1"/>
    <w:rsid w:val="00B03CB5"/>
    <w:rsid w:val="00B043CB"/>
    <w:rsid w:val="00B04EEE"/>
    <w:rsid w:val="00B078D6"/>
    <w:rsid w:val="00B1438C"/>
    <w:rsid w:val="00B24A72"/>
    <w:rsid w:val="00B404D9"/>
    <w:rsid w:val="00B44628"/>
    <w:rsid w:val="00B53D0D"/>
    <w:rsid w:val="00B550CB"/>
    <w:rsid w:val="00B72EF2"/>
    <w:rsid w:val="00B73438"/>
    <w:rsid w:val="00B76F94"/>
    <w:rsid w:val="00B81C94"/>
    <w:rsid w:val="00B84C9F"/>
    <w:rsid w:val="00B87869"/>
    <w:rsid w:val="00B94E2E"/>
    <w:rsid w:val="00BA452E"/>
    <w:rsid w:val="00BA51AF"/>
    <w:rsid w:val="00BA7BA6"/>
    <w:rsid w:val="00BC549D"/>
    <w:rsid w:val="00BE2E33"/>
    <w:rsid w:val="00BE412F"/>
    <w:rsid w:val="00BE5C81"/>
    <w:rsid w:val="00BF2318"/>
    <w:rsid w:val="00BF7B29"/>
    <w:rsid w:val="00C056B9"/>
    <w:rsid w:val="00C177EA"/>
    <w:rsid w:val="00C231E6"/>
    <w:rsid w:val="00C32426"/>
    <w:rsid w:val="00C34AE6"/>
    <w:rsid w:val="00C46B29"/>
    <w:rsid w:val="00C61483"/>
    <w:rsid w:val="00C622F0"/>
    <w:rsid w:val="00C676B2"/>
    <w:rsid w:val="00C96F48"/>
    <w:rsid w:val="00CA74A0"/>
    <w:rsid w:val="00CB3CEA"/>
    <w:rsid w:val="00CC036C"/>
    <w:rsid w:val="00CD2075"/>
    <w:rsid w:val="00CD2630"/>
    <w:rsid w:val="00CD26BB"/>
    <w:rsid w:val="00D327CC"/>
    <w:rsid w:val="00D34B56"/>
    <w:rsid w:val="00D363D2"/>
    <w:rsid w:val="00D427D4"/>
    <w:rsid w:val="00D4567B"/>
    <w:rsid w:val="00D50D82"/>
    <w:rsid w:val="00D52396"/>
    <w:rsid w:val="00D65641"/>
    <w:rsid w:val="00D74F4E"/>
    <w:rsid w:val="00D80C83"/>
    <w:rsid w:val="00D839FD"/>
    <w:rsid w:val="00D8564E"/>
    <w:rsid w:val="00D946B9"/>
    <w:rsid w:val="00DB018A"/>
    <w:rsid w:val="00DC069C"/>
    <w:rsid w:val="00DC1D88"/>
    <w:rsid w:val="00DC4B68"/>
    <w:rsid w:val="00DC73DE"/>
    <w:rsid w:val="00DD20A3"/>
    <w:rsid w:val="00DD6AFF"/>
    <w:rsid w:val="00DD7BAC"/>
    <w:rsid w:val="00DE7662"/>
    <w:rsid w:val="00DF4B17"/>
    <w:rsid w:val="00E03D48"/>
    <w:rsid w:val="00E05FDC"/>
    <w:rsid w:val="00E10137"/>
    <w:rsid w:val="00E10526"/>
    <w:rsid w:val="00E1240C"/>
    <w:rsid w:val="00E1491C"/>
    <w:rsid w:val="00E23E8F"/>
    <w:rsid w:val="00E26A69"/>
    <w:rsid w:val="00E4255D"/>
    <w:rsid w:val="00E60AAE"/>
    <w:rsid w:val="00E621EA"/>
    <w:rsid w:val="00E63380"/>
    <w:rsid w:val="00E657F3"/>
    <w:rsid w:val="00E65A7D"/>
    <w:rsid w:val="00E73356"/>
    <w:rsid w:val="00E7384D"/>
    <w:rsid w:val="00E84BB3"/>
    <w:rsid w:val="00E85163"/>
    <w:rsid w:val="00E85501"/>
    <w:rsid w:val="00E96F01"/>
    <w:rsid w:val="00EA4D10"/>
    <w:rsid w:val="00EA4EFB"/>
    <w:rsid w:val="00EA6AA5"/>
    <w:rsid w:val="00EA770C"/>
    <w:rsid w:val="00EC0AFA"/>
    <w:rsid w:val="00EE3B3B"/>
    <w:rsid w:val="00EF56ED"/>
    <w:rsid w:val="00F00168"/>
    <w:rsid w:val="00F15121"/>
    <w:rsid w:val="00F23BEA"/>
    <w:rsid w:val="00F243F0"/>
    <w:rsid w:val="00F25943"/>
    <w:rsid w:val="00F45F40"/>
    <w:rsid w:val="00F4741D"/>
    <w:rsid w:val="00F55829"/>
    <w:rsid w:val="00F66045"/>
    <w:rsid w:val="00F67EEC"/>
    <w:rsid w:val="00F71CF9"/>
    <w:rsid w:val="00F823F5"/>
    <w:rsid w:val="00F9152F"/>
    <w:rsid w:val="00FB0A2D"/>
    <w:rsid w:val="00FB26DB"/>
    <w:rsid w:val="00FB51A9"/>
    <w:rsid w:val="00FB5C08"/>
    <w:rsid w:val="00FC0BE7"/>
    <w:rsid w:val="00FD2CC1"/>
    <w:rsid w:val="00FD4CEA"/>
    <w:rsid w:val="00FE7316"/>
    <w:rsid w:val="00FF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13E2"/>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14</Pages>
  <Words>1789</Words>
  <Characters>10201</Characters>
  <Application>Microsoft Office Word</Application>
  <DocSecurity>0</DocSecurity>
  <Lines>85</Lines>
  <Paragraphs>23</Paragraphs>
  <ScaleCrop>false</ScaleCrop>
  <Company/>
  <LinksUpToDate>false</LinksUpToDate>
  <CharactersWithSpaces>11967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415</cp:revision>
  <dcterms:created xsi:type="dcterms:W3CDTF">2020-04-25T10:51:00Z</dcterms:created>
  <dcterms:modified xsi:type="dcterms:W3CDTF">2026-06-21T13:01:00Z</dcterms:modified>
</cp:coreProperties>
</file>