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03.</w:t>
            </w:r>
            <w:r>
              <w:rPr>
                <w:rFonts w:hint="default" w:ascii="Arial" w:hAnsi="Arial" w:eastAsia="Times New Roman" w:cs="Arial"/>
                <w:bCs/>
                <w:sz w:val="22"/>
                <w:szCs w:val="22"/>
                <w:lang w:eastAsia="zh-Hans"/>
              </w:rPr>
              <w:t>18</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2024.04.07</w:t>
            </w:r>
          </w:p>
        </w:tc>
      </w:tr>
      <w:tr>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ascii="Arial" w:hAnsi="Arial" w:eastAsia="Times New Roman" w:cs="Arial"/>
                <w:bCs/>
                <w:sz w:val="22"/>
                <w:szCs w:val="22"/>
                <w:lang w:eastAsia="en-US"/>
              </w:rPr>
            </w:pPr>
            <w:r>
              <w:rPr>
                <w:rFonts w:hint="eastAsia" w:ascii="Arial" w:hAnsi="Arial" w:eastAsia="Times New Roman" w:cs="Arial"/>
                <w:bCs/>
                <w:sz w:val="22"/>
                <w:szCs w:val="22"/>
                <w:lang w:eastAsia="en-US"/>
              </w:rPr>
              <w:t>Architecture and interface design</w:t>
            </w:r>
            <w:r>
              <w:rPr>
                <w:rFonts w:hint="default" w:ascii="Arial" w:hAnsi="Arial" w:eastAsia="Times New Roman" w:cs="Arial"/>
                <w:bCs/>
                <w:sz w:val="22"/>
                <w:szCs w:val="22"/>
                <w:lang w:eastAsia="en-US"/>
              </w:rPr>
              <w:t>:</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Connect with the project design department, review project design-related documents from the perspective of the development team, and discuss the feasibility of solutions and functions and more details. Design the connections and details of each part of the entire software from the architectural level to ensure high cohesion and low coupling of each part of the software, while maintaining high scalability to cope with changing needs. Provide complete interface documents</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and</w:t>
            </w:r>
            <w:r>
              <w:rPr>
                <w:rFonts w:hint="default" w:ascii="Arial" w:hAnsi="Arial" w:eastAsia="Times New Roman" w:cs="Arial"/>
                <w:bCs/>
                <w:sz w:val="22"/>
                <w:szCs w:val="22"/>
                <w:lang w:eastAsia="zh-Hans"/>
              </w:rPr>
              <w:t xml:space="preserve"> database design</w:t>
            </w:r>
            <w:r>
              <w:rPr>
                <w:rFonts w:hint="eastAsia" w:ascii="Arial" w:hAnsi="Arial" w:eastAsia="Times New Roman" w:cs="Arial"/>
                <w:bCs/>
                <w:sz w:val="22"/>
                <w:szCs w:val="22"/>
                <w:lang w:eastAsia="en-US"/>
              </w:rPr>
              <w:t xml:space="preserve"> to connect subsequent code development processes and ensure the feasibility of architectural design.</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Liu Xinran</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Qi Te</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p>
            <w:p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Zhang Juncheng</w:t>
            </w:r>
          </w:p>
        </w:tc>
      </w:tr>
      <w:tr>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Check function point feasibility</w:t>
            </w:r>
            <w:r>
              <w:rPr>
                <w:rFonts w:ascii="Arial" w:hAnsi="Arial" w:eastAsia="Times New Roman" w:cs="Arial"/>
                <w:bCs/>
                <w:sz w:val="22"/>
                <w:szCs w:val="22"/>
                <w:lang w:eastAsia="en-US"/>
              </w:rPr>
              <w:t xml:space="preserve"> </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Re-read the existing feature list</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Consider the feasibility and necessity of function points from the perspective of a software engineer</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Re-discuss unclear or controversial functional points</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2  </w:t>
            </w:r>
            <w:r>
              <w:rPr>
                <w:rFonts w:hint="eastAsia" w:ascii="Arial" w:hAnsi="Arial" w:eastAsia="Times New Roman" w:cs="Arial"/>
                <w:bCs/>
                <w:sz w:val="22"/>
                <w:szCs w:val="22"/>
                <w:lang w:eastAsia="en-US"/>
              </w:rPr>
              <w:t>Mapping functional descriptions to software terminology</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Find all "terms" that have a specific meaning in the project and explain them</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The description of different functions is further explained as an engineering description.</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Use tools like flowcharts to describe functions with complex interaction logic</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3  </w:t>
            </w:r>
            <w:r>
              <w:rPr>
                <w:rFonts w:hint="eastAsia" w:ascii="Arial" w:hAnsi="Arial" w:eastAsia="Times New Roman" w:cs="Arial"/>
                <w:bCs/>
                <w:sz w:val="22"/>
                <w:szCs w:val="22"/>
                <w:lang w:eastAsia="en-US"/>
              </w:rPr>
              <w:t>Design interface documentation</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3.1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Design interfaces for user registration, login, etc.</w:t>
            </w:r>
            <w:r>
              <w:rPr>
                <w:rFonts w:ascii="Arial" w:hAnsi="Arial" w:eastAsia="Times New Roman" w:cs="Arial"/>
                <w:bCs/>
                <w:sz w:val="22"/>
                <w:szCs w:val="22"/>
                <w:lang w:eastAsia="en-US"/>
              </w:rPr>
              <w:t xml:space="preserve"> </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3.2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Design the interface for article display</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Design interfaces for other function points</w:t>
            </w:r>
          </w:p>
          <w:p>
            <w:pPr>
              <w:pStyle w:val="4"/>
              <w:numPr>
                <w:ilvl w:val="1"/>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2.3.</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 xml:space="preserve">.1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Find out the data involved in the function</w:t>
            </w:r>
          </w:p>
          <w:p>
            <w:pPr>
              <w:pStyle w:val="4"/>
              <w:numPr>
                <w:ilvl w:val="1"/>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 xml:space="preserve">2  </w:t>
            </w:r>
            <w:r>
              <w:rPr>
                <w:rFonts w:hint="eastAsia" w:ascii="Arial" w:hAnsi="Arial" w:eastAsia="Times New Roman" w:cs="Arial"/>
                <w:bCs/>
                <w:sz w:val="22"/>
                <w:szCs w:val="22"/>
                <w:lang w:eastAsia="en-US"/>
              </w:rPr>
              <w:t>Map to variables corresponding to the front and back ends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2.3.</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 xml:space="preserve"> Organize interfaces and find identical or similar interfaces to merge</w:t>
            </w:r>
            <w:r>
              <w:rPr>
                <w:rFonts w:hint="default" w:ascii="Arial" w:hAnsi="Arial" w:eastAsia="Times New Roman" w:cs="Arial"/>
                <w:bCs/>
                <w:sz w:val="22"/>
                <w:szCs w:val="22"/>
                <w:lang w:eastAsia="en-US"/>
              </w:rPr>
              <w:t xml:space="preserve"> and split</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2.</w:t>
            </w:r>
            <w:r>
              <w:rPr>
                <w:rFonts w:ascii="Arial" w:hAnsi="Arial" w:eastAsia="Times New Roman" w:cs="Arial"/>
                <w:bCs/>
                <w:sz w:val="22"/>
                <w:szCs w:val="22"/>
                <w:lang w:eastAsia="en-US"/>
              </w:rPr>
              <w:t xml:space="preserve">4  </w:t>
            </w:r>
            <w:r>
              <w:rPr>
                <w:rFonts w:hint="eastAsia" w:ascii="Arial" w:hAnsi="Arial" w:eastAsia="Times New Roman" w:cs="Arial"/>
                <w:bCs/>
                <w:sz w:val="22"/>
                <w:szCs w:val="22"/>
                <w:lang w:val="en-US" w:eastAsia="zh-Hans"/>
              </w:rPr>
              <w:t>D</w:t>
            </w:r>
            <w:r>
              <w:rPr>
                <w:rFonts w:hint="eastAsia" w:ascii="Arial" w:hAnsi="Arial" w:eastAsia="Times New Roman" w:cs="Arial"/>
                <w:bCs/>
                <w:sz w:val="22"/>
                <w:szCs w:val="22"/>
                <w:lang w:eastAsia="en-US"/>
              </w:rPr>
              <w:t>esign database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List the data required for each function point</w:t>
            </w:r>
            <w:r>
              <w:rPr>
                <w:rFonts w:ascii="Arial" w:hAnsi="Arial" w:eastAsia="Times New Roman" w:cs="Arial"/>
                <w:bCs/>
                <w:sz w:val="22"/>
                <w:szCs w:val="22"/>
                <w:lang w:eastAsia="en-US"/>
              </w:rPr>
              <w:t xml:space="preserve"> </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Combine identical data and assign easy-to-understand and unique variable names to the data</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 xml:space="preserve">3 </w:t>
            </w:r>
            <w:r>
              <w:rPr>
                <w:rFonts w:hint="default" w:ascii="Arial" w:hAnsi="Arial" w:eastAsia="Times New Roman" w:cs="Arial"/>
                <w:bCs/>
                <w:sz w:val="22"/>
                <w:szCs w:val="22"/>
                <w:lang w:eastAsia="zh-Hans"/>
              </w:rPr>
              <w:t xml:space="preserve"> Abstract data relationships and create entity relationship diagrams</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Generalize ER diagrams into relational database tables</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5  Simple test database availability and reliability</w:t>
            </w:r>
          </w:p>
          <w:p>
            <w:pPr>
              <w:rPr>
                <w:rFonts w:hint="default"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2.5  Technology stack selection</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2.</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default" w:ascii="Arial" w:hAnsi="Arial" w:eastAsia="Times New Roman" w:cs="Arial"/>
                <w:bCs/>
                <w:sz w:val="22"/>
                <w:szCs w:val="22"/>
                <w:lang w:eastAsia="en-US"/>
              </w:rPr>
              <w:t xml:space="preserve"> Determine the appropriate technology stack selection based on the knowledge mastered by team members and combined with project functional requirements.</w:t>
            </w:r>
            <w:bookmarkStart w:id="0" w:name="_GoBack"/>
            <w:bookmarkEnd w:id="0"/>
          </w:p>
          <w:p>
            <w:pPr>
              <w:rPr>
                <w:rFonts w:hint="default" w:ascii="Arial" w:hAnsi="Arial" w:eastAsia="Times New Roman" w:cs="Arial"/>
                <w:bCs/>
                <w:sz w:val="22"/>
                <w:szCs w:val="22"/>
                <w:lang w:eastAsia="zh-Hans"/>
              </w:rPr>
            </w:pPr>
          </w:p>
        </w:tc>
      </w:tr>
      <w:tr>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1 Normally around week 4/5</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2 Normally around week 6/7</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3 Normally for Interim report (week 9): What can the overall application do now? How has this work package contributed so far?</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4 Normally around week 11</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5 Normally around week 13</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2.</w:t>
            </w:r>
            <w:r>
              <w:rPr>
                <w:rFonts w:ascii="Arial" w:hAnsi="Arial" w:eastAsia="Times New Roman" w:cs="Arial"/>
                <w:bCs/>
                <w:sz w:val="21"/>
                <w:szCs w:val="21"/>
                <w:lang w:eastAsia="en-US"/>
              </w:rPr>
              <w:t>6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r>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ascii="Arial" w:hAnsi="Arial" w:eastAsia="Times New Roman" w:cs="Arial"/>
                <w:bCs/>
                <w:sz w:val="21"/>
                <w:szCs w:val="21"/>
                <w:lang w:eastAsia="en-US"/>
              </w:rPr>
              <w:t>2.</w:t>
            </w:r>
            <w:r>
              <w:rPr>
                <w:rFonts w:ascii="Arial" w:hAnsi="Arial" w:eastAsia="Times New Roman" w:cs="Arial"/>
                <w:bCs/>
                <w:sz w:val="21"/>
                <w:szCs w:val="21"/>
                <w:lang w:eastAsia="en-US"/>
              </w:rPr>
              <w:t>1 These are deliverables – deliverables are normally pieces of code (complete) that are integrated into the overall project</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ascii="Arial" w:hAnsi="Arial" w:eastAsia="Times New Roman" w:cs="Arial"/>
                <w:bCs/>
                <w:sz w:val="21"/>
                <w:szCs w:val="21"/>
                <w:lang w:eastAsia="en-US"/>
              </w:rPr>
              <w:t>2.</w:t>
            </w:r>
            <w:r>
              <w:rPr>
                <w:rFonts w:ascii="Arial" w:hAnsi="Arial" w:eastAsia="Times New Roman" w:cs="Arial"/>
                <w:bCs/>
                <w:sz w:val="21"/>
                <w:szCs w:val="21"/>
                <w:lang w:eastAsia="en-US"/>
              </w:rPr>
              <w:t xml:space="preserve">2 Normally deliverables coincide (happen at the same time) with milestones, but not every milestone has to have a deliverable. For instance, if a milestone is testing a work package code, there may be no deliverable. However if a milestone involves integrating a work package code with the overall project, that would be a deliverable. </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Apple SD Gothic Neo">
    <w:panose1 w:val="02000300000000000000"/>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2BDFA5A5"/>
    <w:rsid w:val="31EE083A"/>
    <w:rsid w:val="557F9526"/>
    <w:rsid w:val="5B6F54A2"/>
    <w:rsid w:val="6DEDD6ED"/>
    <w:rsid w:val="7CFFEF25"/>
    <w:rsid w:val="7F535DBD"/>
    <w:rsid w:val="8FFF99BE"/>
    <w:rsid w:val="B7FF12AF"/>
    <w:rsid w:val="DEE936C5"/>
    <w:rsid w:val="DEFA22C9"/>
    <w:rsid w:val="ECEE25B9"/>
    <w:rsid w:val="F7FE9E0B"/>
    <w:rsid w:val="FAE32388"/>
    <w:rsid w:val="FB6B4239"/>
    <w:rsid w:val="FDBF652D"/>
    <w:rsid w:val="FE7DD559"/>
    <w:rsid w:val="FFFA580D"/>
    <w:rsid w:val="FFFBA8B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3</TotalTime>
  <ScaleCrop>false</ScaleCrop>
  <LinksUpToDate>false</LinksUpToDate>
  <CharactersWithSpaces>1650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2017-02-28T05:07:00Z</dcterms:created>
  <dc:creator>Windows User</dc:creator>
  <cp:lastModifiedBy>Horizon</cp:lastModifiedBy>
  <dcterms:modified xsi:type="dcterms:W3CDTF">2024-03-07T15:32:22Z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933F87940C96DFBAD2D0E665D9929F8C_42</vt:lpwstr>
  </property>
</Properties>
</file>