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5B4C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8DF2D22" w14:textId="08D8468C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285F07">
        <w:rPr>
          <w:rFonts w:hint="eastAsia"/>
          <w:szCs w:val="21"/>
        </w:rPr>
        <w:t>2024/6/18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0B15A9D" w14:textId="77777777" w:rsidTr="008C214A">
        <w:tc>
          <w:tcPr>
            <w:tcW w:w="1674" w:type="dxa"/>
            <w:shd w:val="clear" w:color="auto" w:fill="auto"/>
          </w:tcPr>
          <w:p w14:paraId="74D31F8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6C93DE" w14:textId="4E8CD691" w:rsidR="001C0B35" w:rsidRPr="008C214A" w:rsidRDefault="00285F0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7A719D2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A73536" w14:textId="1852E979" w:rsidR="001C0B35" w:rsidRPr="00FB2B9D" w:rsidRDefault="00285F0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多领域线上一对一咨询平台</w:t>
            </w:r>
          </w:p>
        </w:tc>
      </w:tr>
      <w:tr w:rsidR="007F221A" w:rsidRPr="008C214A" w14:paraId="730A947C" w14:textId="77777777" w:rsidTr="007F221A">
        <w:tc>
          <w:tcPr>
            <w:tcW w:w="1674" w:type="dxa"/>
            <w:shd w:val="clear" w:color="auto" w:fill="auto"/>
          </w:tcPr>
          <w:p w14:paraId="5EEE3EE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4F12113" w14:textId="43018066" w:rsidR="007F221A" w:rsidRPr="008C214A" w:rsidRDefault="00353EF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JS+Java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14:paraId="618ED65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FC13B3E" w14:textId="5F7E4083" w:rsidR="007F221A" w:rsidRPr="008C214A" w:rsidRDefault="009F2FC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 + Vite</w:t>
            </w:r>
            <w:r w:rsidR="00765DEA">
              <w:rPr>
                <w:rFonts w:hint="eastAsia"/>
                <w:szCs w:val="21"/>
              </w:rPr>
              <w:t xml:space="preserve"> + </w:t>
            </w:r>
            <w:proofErr w:type="spellStart"/>
            <w:r w:rsidR="00153FDB">
              <w:rPr>
                <w:rFonts w:hint="eastAsia"/>
                <w:szCs w:val="21"/>
              </w:rPr>
              <w:t>Spring</w:t>
            </w:r>
            <w:r w:rsidR="00FB1FAD">
              <w:rPr>
                <w:rFonts w:hint="eastAsia"/>
                <w:szCs w:val="21"/>
              </w:rPr>
              <w:t>Boot</w:t>
            </w:r>
            <w:proofErr w:type="spellEnd"/>
            <w:r w:rsidR="00150B32">
              <w:rPr>
                <w:rFonts w:hint="eastAsia"/>
                <w:szCs w:val="21"/>
              </w:rPr>
              <w:t xml:space="preserve"> </w:t>
            </w:r>
            <w:r w:rsidR="00E02D61">
              <w:rPr>
                <w:rFonts w:hint="eastAsia"/>
                <w:szCs w:val="21"/>
              </w:rPr>
              <w:t>+</w:t>
            </w:r>
            <w:r w:rsidR="00150B32">
              <w:rPr>
                <w:rFonts w:hint="eastAsia"/>
                <w:szCs w:val="21"/>
              </w:rPr>
              <w:t xml:space="preserve"> </w:t>
            </w:r>
            <w:r w:rsidR="00E02D61">
              <w:rPr>
                <w:rFonts w:hint="eastAsia"/>
                <w:szCs w:val="21"/>
              </w:rPr>
              <w:t>Node</w:t>
            </w:r>
            <w:r w:rsidR="00A64598">
              <w:rPr>
                <w:rFonts w:hint="eastAsia"/>
                <w:szCs w:val="21"/>
              </w:rPr>
              <w:t>.</w:t>
            </w:r>
            <w:r w:rsidR="00E02D61">
              <w:rPr>
                <w:rFonts w:hint="eastAsia"/>
                <w:szCs w:val="21"/>
              </w:rPr>
              <w:t>js</w:t>
            </w:r>
          </w:p>
        </w:tc>
      </w:tr>
    </w:tbl>
    <w:p w14:paraId="77EF468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5BA55767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31711E54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9BC330E" w14:textId="77777777" w:rsidTr="00582955">
        <w:trPr>
          <w:cantSplit/>
        </w:trPr>
        <w:tc>
          <w:tcPr>
            <w:tcW w:w="8928" w:type="dxa"/>
          </w:tcPr>
          <w:p w14:paraId="7116F0E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5BD1307" w14:textId="7A7579D5" w:rsidR="00560696" w:rsidRPr="006265D9" w:rsidRDefault="00B83CA0" w:rsidP="00ED4FB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项目的</w:t>
            </w:r>
            <w:r>
              <w:t>整体采用了</w:t>
            </w:r>
            <w:r>
              <w:rPr>
                <w:rFonts w:hint="eastAsia"/>
              </w:rPr>
              <w:t>3 Tiers</w:t>
            </w:r>
            <w:r>
              <w:rPr>
                <w:rFonts w:hint="eastAsia"/>
              </w:rPr>
              <w:t>的三层式架构风格，主要分为表示层，业务逻辑层以及数据层。</w:t>
            </w:r>
            <w:r w:rsidR="00030DC7">
              <w:rPr>
                <w:rFonts w:hint="eastAsia"/>
              </w:rPr>
              <w:t>运用</w:t>
            </w:r>
            <w:r w:rsidR="00030DC7">
              <w:rPr>
                <w:rFonts w:hint="eastAsia"/>
              </w:rPr>
              <w:t>GOF</w:t>
            </w:r>
            <w:r w:rsidR="00030DC7">
              <w:rPr>
                <w:rFonts w:hint="eastAsia"/>
              </w:rPr>
              <w:t>设计模式对进行详细设计。</w:t>
            </w:r>
            <w:r w:rsidR="00D84A75">
              <w:t>Fa</w:t>
            </w:r>
            <w:r w:rsidR="00352C8F">
              <w:rPr>
                <w:rFonts w:hint="eastAsia"/>
              </w:rPr>
              <w:t>c</w:t>
            </w:r>
            <w:r w:rsidR="00D84A75">
              <w:t>ade</w:t>
            </w:r>
            <w:r w:rsidR="00D84A75">
              <w:rPr>
                <w:rFonts w:hint="eastAsia"/>
              </w:rPr>
              <w:t>模式封装方法，</w:t>
            </w:r>
            <w:r w:rsidR="00D84A75">
              <w:t>Bridge</w:t>
            </w:r>
            <w:r w:rsidR="00D84A75">
              <w:rPr>
                <w:rFonts w:hint="eastAsia"/>
              </w:rPr>
              <w:t>模式接口与实现分离。</w:t>
            </w:r>
          </w:p>
          <w:p w14:paraId="518FCDFB" w14:textId="3DEDF62F" w:rsidR="00582955" w:rsidRDefault="00FA205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0D17FA4E" w14:textId="19A6FF4C" w:rsidR="00C56D4F" w:rsidRPr="006265D9" w:rsidRDefault="00C56D4F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wss</w:t>
            </w:r>
            <w:proofErr w:type="spellEnd"/>
            <w:r>
              <w:rPr>
                <w:rFonts w:hint="eastAsia"/>
                <w:szCs w:val="21"/>
              </w:rPr>
              <w:t>协议</w:t>
            </w:r>
            <w:r w:rsidR="00DD6059">
              <w:rPr>
                <w:rFonts w:hint="eastAsia"/>
                <w:szCs w:val="21"/>
              </w:rPr>
              <w:t>、利用</w:t>
            </w:r>
            <w:proofErr w:type="spellStart"/>
            <w:r w:rsidR="00DD6059">
              <w:rPr>
                <w:rFonts w:hint="eastAsia"/>
                <w:szCs w:val="21"/>
              </w:rPr>
              <w:t>websocket</w:t>
            </w:r>
            <w:proofErr w:type="spellEnd"/>
            <w:r w:rsidR="00DD6059"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szCs w:val="21"/>
              </w:rPr>
              <w:t>、实现实时图片与文字信息的咨询方式。</w:t>
            </w:r>
          </w:p>
          <w:p w14:paraId="14DDF93E" w14:textId="627E5039" w:rsidR="006265D9" w:rsidRPr="003D22A3" w:rsidRDefault="00ED4FBE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proofErr w:type="spellStart"/>
            <w:r>
              <w:rPr>
                <w:rFonts w:hint="eastAsia"/>
                <w:szCs w:val="21"/>
              </w:rPr>
              <w:t>webRTC</w:t>
            </w:r>
            <w:proofErr w:type="spellEnd"/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peerJS</w:t>
            </w:r>
            <w:proofErr w:type="spellEnd"/>
            <w:r>
              <w:rPr>
                <w:rFonts w:hint="eastAsia"/>
                <w:szCs w:val="21"/>
              </w:rPr>
              <w:t>接口、</w:t>
            </w:r>
            <w:r w:rsidR="0031616A">
              <w:rPr>
                <w:rFonts w:hint="eastAsia"/>
                <w:szCs w:val="21"/>
              </w:rPr>
              <w:t>在咨询页面引入视频连线的功能</w:t>
            </w:r>
            <w:r w:rsidR="001678DB">
              <w:rPr>
                <w:rFonts w:hint="eastAsia"/>
                <w:szCs w:val="21"/>
              </w:rPr>
              <w:t>，丰富咨询形式。</w:t>
            </w:r>
          </w:p>
          <w:p w14:paraId="40995023" w14:textId="2B356A8E" w:rsidR="006265D9" w:rsidRPr="006265D9" w:rsidRDefault="00FC5800" w:rsidP="00ED4FB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nginx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nodejs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 w:rsidR="005D484D">
              <w:rPr>
                <w:rFonts w:hint="eastAsia"/>
                <w:szCs w:val="21"/>
              </w:rPr>
              <w:t>技术</w:t>
            </w:r>
            <w:r w:rsidR="00AC6C04">
              <w:rPr>
                <w:rFonts w:hint="eastAsia"/>
                <w:szCs w:val="21"/>
              </w:rPr>
              <w:t>将平台部署到服务器，增强</w:t>
            </w:r>
            <w:r w:rsidR="007D1515">
              <w:rPr>
                <w:rFonts w:hint="eastAsia"/>
                <w:szCs w:val="21"/>
              </w:rPr>
              <w:t>项目可用性</w:t>
            </w:r>
            <w:r w:rsidR="00AC6C04">
              <w:rPr>
                <w:rFonts w:hint="eastAsia"/>
                <w:szCs w:val="21"/>
              </w:rPr>
              <w:t>。</w:t>
            </w:r>
          </w:p>
          <w:p w14:paraId="54A424A8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81F27FC" w14:textId="36689D45" w:rsidR="00582955" w:rsidRDefault="001447DA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进行了基本的单元测试，测试结果正确，符合预期，单元测试的语句覆盖率超过</w:t>
            </w:r>
            <w:r>
              <w:rPr>
                <w:rFonts w:hint="eastAsia"/>
                <w:szCs w:val="21"/>
              </w:rPr>
              <w:t>90%</w:t>
            </w:r>
            <w:r>
              <w:rPr>
                <w:rFonts w:hint="eastAsia"/>
                <w:szCs w:val="21"/>
              </w:rPr>
              <w:t>。</w:t>
            </w:r>
          </w:p>
          <w:p w14:paraId="1E4DB80E" w14:textId="49277112" w:rsidR="00582955" w:rsidRPr="00560696" w:rsidRDefault="00B2619E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对平台进行了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rFonts w:hint="eastAsia"/>
                <w:szCs w:val="21"/>
              </w:rPr>
              <w:t>兼</w:t>
            </w:r>
            <w:r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测试和易用性测试。暂时未发现系统错误或者使用上的缺陷：基本功能与性能符合预期，在各主流浏览器上均可以兼容，对于新用户使用友好。</w:t>
            </w:r>
          </w:p>
          <w:p w14:paraId="269AABD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30DC3155" w14:textId="52312FF7" w:rsidR="009667D6" w:rsidRDefault="00C75295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项目开发的过程确实借助于大模型，包括提供思路与基本框架等，使得整个项目效率显著提升。估计对于开发有</w:t>
            </w:r>
            <w:r>
              <w:rPr>
                <w:rFonts w:hint="eastAsia"/>
                <w:szCs w:val="21"/>
              </w:rPr>
              <w:t>15%</w:t>
            </w:r>
            <w:r>
              <w:rPr>
                <w:rFonts w:hint="eastAsia"/>
                <w:szCs w:val="21"/>
              </w:rPr>
              <w:t>的提升。</w:t>
            </w:r>
          </w:p>
          <w:p w14:paraId="0A5D561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84EE94A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3FF683F" w14:textId="77777777" w:rsidR="006265D9" w:rsidRPr="008E5D1A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31319B26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185"/>
              <w:gridCol w:w="1650"/>
            </w:tblGrid>
            <w:tr w:rsidR="00560696" w:rsidRPr="00560696" w14:paraId="35F1258F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0658A2C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1168D57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DD188F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A809D6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322AC3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185" w:type="dxa"/>
                </w:tcPr>
                <w:p w14:paraId="44359E3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650" w:type="dxa"/>
                </w:tcPr>
                <w:p w14:paraId="58043EFC" w14:textId="56F9EE4D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  <w:r w:rsidR="00ED4FBE">
                    <w:rPr>
                      <w:rFonts w:hint="eastAsia"/>
                      <w:color w:val="000000" w:themeColor="text1"/>
                      <w:szCs w:val="21"/>
                    </w:rPr>
                    <w:t xml:space="preserve"> </w:t>
                  </w:r>
                  <w:r w:rsidR="008D4A76" w:rsidRPr="0075526E">
                    <w:rPr>
                      <w:rFonts w:hint="eastAsia"/>
                      <w:b/>
                      <w:bCs/>
                      <w:color w:val="000000" w:themeColor="text1"/>
                      <w:szCs w:val="21"/>
                    </w:rPr>
                    <w:t>贡献度</w:t>
                  </w:r>
                </w:p>
              </w:tc>
            </w:tr>
            <w:tr w:rsidR="00560696" w:rsidRPr="00560696" w14:paraId="74E3BC0A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7F3ABAE2" w14:textId="47CC8DD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朱涵</w:t>
                  </w:r>
                </w:p>
              </w:tc>
              <w:tc>
                <w:tcPr>
                  <w:tcW w:w="984" w:type="dxa"/>
                </w:tcPr>
                <w:p w14:paraId="0B206B70" w14:textId="327E954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992" w:type="dxa"/>
                </w:tcPr>
                <w:p w14:paraId="75C65A90" w14:textId="18B1FA3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558D2CF7" w14:textId="69347BC2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30%</w:t>
                  </w:r>
                </w:p>
              </w:tc>
              <w:tc>
                <w:tcPr>
                  <w:tcW w:w="993" w:type="dxa"/>
                </w:tcPr>
                <w:p w14:paraId="2402D3E1" w14:textId="3F814DF6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1B87118B" w14:textId="1E5BA2F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D93A5A">
                    <w:rPr>
                      <w:rFonts w:hint="eastAsia"/>
                      <w:color w:val="000000" w:themeColor="text1"/>
                      <w:szCs w:val="21"/>
                    </w:rPr>
                    <w:t>7.5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27B8BAD1" w14:textId="0BFE4DF0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23C1F">
                    <w:rPr>
                      <w:rFonts w:hint="eastAsia"/>
                      <w:szCs w:val="21"/>
                    </w:rPr>
                    <w:t>22</w:t>
                  </w:r>
                  <w:r w:rsidR="009A4F7C" w:rsidRPr="00323C1F">
                    <w:rPr>
                      <w:rFonts w:hint="eastAsia"/>
                      <w:szCs w:val="21"/>
                    </w:rPr>
                    <w:t>%</w:t>
                  </w:r>
                </w:p>
              </w:tc>
            </w:tr>
            <w:tr w:rsidR="00560696" w:rsidRPr="00560696" w14:paraId="1942977F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5FB1BCD9" w14:textId="331A0D01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赵楷越</w:t>
                  </w:r>
                </w:p>
              </w:tc>
              <w:tc>
                <w:tcPr>
                  <w:tcW w:w="984" w:type="dxa"/>
                </w:tcPr>
                <w:p w14:paraId="40A6BC5B" w14:textId="6C4EF9C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2" w:type="dxa"/>
                </w:tcPr>
                <w:p w14:paraId="5794BBA2" w14:textId="3DA051E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2" w:type="dxa"/>
                </w:tcPr>
                <w:p w14:paraId="7FEF281D" w14:textId="2617430E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3" w:type="dxa"/>
                </w:tcPr>
                <w:p w14:paraId="14E2E0D1" w14:textId="39063DE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5ED76433" w14:textId="0B0A83B9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4D6EF1"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082BF42A" w14:textId="4B837BB2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</w:t>
                  </w:r>
                  <w:r w:rsidR="00D90FE4">
                    <w:rPr>
                      <w:rFonts w:hint="eastAsia"/>
                      <w:color w:val="000000" w:themeColor="text1"/>
                      <w:szCs w:val="21"/>
                    </w:rPr>
                    <w:t>.5</w:t>
                  </w:r>
                  <w:r w:rsidR="009A4F7C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14:paraId="1EA18F49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2ABAAB5F" w14:textId="07FC4E4B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孙恬然</w:t>
                  </w:r>
                </w:p>
              </w:tc>
              <w:tc>
                <w:tcPr>
                  <w:tcW w:w="984" w:type="dxa"/>
                </w:tcPr>
                <w:p w14:paraId="564D12E2" w14:textId="385A073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5DA4ADB" w14:textId="530B4E8C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26%</w:t>
                  </w:r>
                </w:p>
              </w:tc>
              <w:tc>
                <w:tcPr>
                  <w:tcW w:w="992" w:type="dxa"/>
                </w:tcPr>
                <w:p w14:paraId="02769CD6" w14:textId="22635CB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1B6B7917" w14:textId="4DF13189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05111571" w14:textId="49AF228E" w:rsidR="00560696" w:rsidRPr="00560696" w:rsidRDefault="00BA40A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D93A5A">
                    <w:rPr>
                      <w:rFonts w:hint="eastAsia"/>
                      <w:color w:val="000000" w:themeColor="text1"/>
                      <w:szCs w:val="21"/>
                    </w:rPr>
                    <w:t>.5</w:t>
                  </w:r>
                  <w:r w:rsidR="00B76343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7B704F5D" w14:textId="51B3E2BA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79269B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14:paraId="5F5D8013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37029798" w14:textId="6C418423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齐佳怡</w:t>
                  </w:r>
                </w:p>
              </w:tc>
              <w:tc>
                <w:tcPr>
                  <w:tcW w:w="984" w:type="dxa"/>
                </w:tcPr>
                <w:p w14:paraId="797E8545" w14:textId="5A2F4FB7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5CBAD38" w14:textId="6C925C78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71C0E846" w14:textId="6EA386FB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109BC8B5" w14:textId="78CC3A9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436F8439" w14:textId="4FA0E5F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23%</w:t>
                  </w:r>
                </w:p>
              </w:tc>
              <w:tc>
                <w:tcPr>
                  <w:tcW w:w="1650" w:type="dxa"/>
                </w:tcPr>
                <w:p w14:paraId="28304897" w14:textId="77737CB7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121E26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B76343" w:rsidRPr="00560696" w14:paraId="1C56CB95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092C7F4E" w14:textId="262763C6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骆镒妤</w:t>
                  </w:r>
                </w:p>
              </w:tc>
              <w:tc>
                <w:tcPr>
                  <w:tcW w:w="984" w:type="dxa"/>
                </w:tcPr>
                <w:p w14:paraId="0B1C92F4" w14:textId="1FDE98BD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23E5648" w14:textId="1E0EECE6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0C80F87A" w14:textId="73DB8C34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4AC91E83" w14:textId="1C9A262E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20A4584A" w14:textId="2404202E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4D6EF1"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5BDBDA69" w14:textId="7D9DBBDF" w:rsidR="00B76343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18.5</w:t>
                  </w:r>
                  <w:r w:rsidR="001459E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21075416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5719BB66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8F58D0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137138C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0F6F8FC7" w14:textId="77777777" w:rsidTr="00582955">
        <w:trPr>
          <w:cantSplit/>
        </w:trPr>
        <w:tc>
          <w:tcPr>
            <w:tcW w:w="5883" w:type="dxa"/>
          </w:tcPr>
          <w:p w14:paraId="4F2FC445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6896188" w14:textId="1622F827" w:rsidR="00582955" w:rsidRPr="00582955" w:rsidRDefault="00B4750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7628</w:t>
            </w:r>
          </w:p>
        </w:tc>
      </w:tr>
      <w:tr w:rsidR="008C214A" w:rsidRPr="008C214A" w14:paraId="43199664" w14:textId="77777777" w:rsidTr="00582955">
        <w:trPr>
          <w:cantSplit/>
        </w:trPr>
        <w:tc>
          <w:tcPr>
            <w:tcW w:w="5883" w:type="dxa"/>
          </w:tcPr>
          <w:p w14:paraId="45EB720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4823AE0" w14:textId="22AEFC20" w:rsidR="008C214A" w:rsidRPr="00582955" w:rsidRDefault="007C2D2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29</w:t>
            </w:r>
            <w:r w:rsidR="00A733DF">
              <w:rPr>
                <w:rFonts w:ascii="宋体" w:hint="eastAsia"/>
                <w:szCs w:val="21"/>
              </w:rPr>
              <w:t>49</w:t>
            </w:r>
          </w:p>
        </w:tc>
      </w:tr>
    </w:tbl>
    <w:p w14:paraId="47AB4D4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1A4453B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1C0533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5804561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8979" w14:textId="19DFFB96" w:rsidR="00BC5EC0" w:rsidRPr="00331E9E" w:rsidRDefault="007F65FC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/>
                <w:b/>
                <w:bCs/>
                <w:color w:val="333333"/>
              </w:rPr>
              <w:t>完备的文档和协作工具：</w:t>
            </w:r>
            <w:r w:rsidR="002B45D0">
              <w:rPr>
                <w:rFonts w:ascii="Segoe UI" w:hAnsi="Segoe UI" w:cs="Segoe UI"/>
                <w:color w:val="333333"/>
              </w:rPr>
              <w:t>在项目启动阶段就制定并更新良好的技术文档，包括任务分配、系统架构、设计文档、</w:t>
            </w:r>
            <w:r w:rsidR="002B45D0">
              <w:rPr>
                <w:rFonts w:ascii="Segoe UI" w:hAnsi="Segoe UI" w:cs="Segoe UI"/>
                <w:color w:val="333333"/>
              </w:rPr>
              <w:t>API</w:t>
            </w:r>
            <w:r w:rsidR="002B45D0">
              <w:rPr>
                <w:rFonts w:ascii="Segoe UI" w:hAnsi="Segoe UI" w:cs="Segoe UI"/>
                <w:color w:val="333333"/>
              </w:rPr>
              <w:t>文档等。</w:t>
            </w:r>
            <w:r w:rsidR="001E48DB" w:rsidRPr="00331E9E">
              <w:rPr>
                <w:rFonts w:ascii="Segoe UI" w:hAnsi="Segoe UI" w:cs="Segoe UI" w:hint="eastAsia"/>
                <w:color w:val="333333"/>
              </w:rPr>
              <w:t>最初我们采用在微信群里由组长布置任务的形式进行，但是逐渐发现这样的效果不理想，重要消息有时会被淹没，而且不够清晰，使用不够便捷。于是后面选择了线上的小组合作平台</w:t>
            </w:r>
            <w:r w:rsidR="008E64F3">
              <w:rPr>
                <w:rFonts w:ascii="Segoe UI" w:hAnsi="Segoe UI" w:cs="Segoe UI" w:hint="eastAsia"/>
                <w:color w:val="333333"/>
              </w:rPr>
              <w:t>，采用任务看板</w:t>
            </w:r>
            <w:r w:rsidR="001E48DB" w:rsidRPr="00331E9E">
              <w:rPr>
                <w:rFonts w:ascii="Segoe UI" w:hAnsi="Segoe UI" w:cs="Segoe UI" w:hint="eastAsia"/>
                <w:color w:val="333333"/>
              </w:rPr>
              <w:t>，可以清晰地显示人员、任务以及截止时间，大大提升效率。</w:t>
            </w:r>
          </w:p>
          <w:p w14:paraId="7EDEC003" w14:textId="77777777" w:rsidR="00790EB2" w:rsidRPr="00331E9E" w:rsidRDefault="00790EB2" w:rsidP="00BC5EC0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3C58D119" w14:textId="7290DB06" w:rsidR="00790EB2" w:rsidRDefault="00BC5EC0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 w:hint="eastAsia"/>
                <w:b/>
                <w:bCs/>
                <w:color w:val="333333"/>
              </w:rPr>
              <w:t>团队协作与沟通：</w:t>
            </w:r>
            <w:r w:rsidR="001F06F7">
              <w:rPr>
                <w:rFonts w:ascii="Segoe UI" w:hAnsi="Segoe UI" w:cs="Segoe UI"/>
                <w:color w:val="333333"/>
              </w:rPr>
              <w:t>及时沟通项目进展情况，避免进度落后导致巨大差距。除了完成个人任务外，也应关注任务的合理性，及时指出不合理之处，例如可以推迟实现的过于复杂功能。面对争议性问题应当与团队成员深入讨论，确保在决策前充分了解问题，以避免大规模代码重构。保持开放心态，坦诚沟通，鼓励团队成员分享想法和解决方案，促进团队协作的顺利进行。</w:t>
            </w:r>
          </w:p>
          <w:p w14:paraId="74774B7D" w14:textId="77777777" w:rsidR="001F06F7" w:rsidRPr="00331E9E" w:rsidRDefault="001F06F7" w:rsidP="008C214A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7A2DAB91" w14:textId="3673B4B2" w:rsidR="003E4BE7" w:rsidRDefault="003E4BE7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/>
                <w:b/>
                <w:bCs/>
                <w:color w:val="333333"/>
              </w:rPr>
              <w:t>模块化开发和解耦设计：</w:t>
            </w:r>
            <w:r>
              <w:rPr>
                <w:rFonts w:ascii="Segoe UI" w:hAnsi="Segoe UI" w:cs="Segoe UI"/>
                <w:color w:val="333333"/>
              </w:rPr>
              <w:t>前端、后端和数据库应该进行完全分离，通过接口进行交互，以避免不明确的错误原因。采用模块化设计和解耦的方式开发，有助于快速定位和修复问题。</w:t>
            </w:r>
          </w:p>
          <w:p w14:paraId="48AE2D78" w14:textId="77777777" w:rsidR="00790EB2" w:rsidRDefault="00790EB2" w:rsidP="007C0064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02E1A4EA" w14:textId="7EE9FC62" w:rsidR="0078028D" w:rsidRPr="008C214A" w:rsidRDefault="007C0064" w:rsidP="00D65887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65887">
              <w:rPr>
                <w:rFonts w:ascii="Segoe UI" w:hAnsi="Segoe UI" w:cs="Segoe UI" w:hint="eastAsia"/>
                <w:b/>
                <w:bCs/>
                <w:color w:val="333333"/>
              </w:rPr>
              <w:t>学习技术栈：</w:t>
            </w:r>
            <w:r>
              <w:rPr>
                <w:rFonts w:ascii="Segoe UI" w:hAnsi="Segoe UI" w:cs="Segoe UI"/>
                <w:color w:val="333333"/>
              </w:rPr>
              <w:t>学习技术栈需要持续不断地学习和实践，不断尝试新的技术</w:t>
            </w:r>
            <w:r>
              <w:rPr>
                <w:rFonts w:ascii="Segoe UI" w:hAnsi="Segoe UI" w:cs="Segoe UI" w:hint="eastAsia"/>
                <w:color w:val="333333"/>
              </w:rPr>
              <w:t>，不要局限于课程所教授的技术栈</w:t>
            </w:r>
            <w:r w:rsidR="002520DE">
              <w:rPr>
                <w:rFonts w:ascii="Segoe UI" w:hAnsi="Segoe UI" w:cs="Segoe UI"/>
                <w:color w:val="333333"/>
              </w:rPr>
              <w:t>新技术常常能够带来全新的视角和解决方案，为项目注入创新力量，让其更加完善和具有竞争力。</w:t>
            </w:r>
          </w:p>
        </w:tc>
      </w:tr>
    </w:tbl>
    <w:p w14:paraId="44F25FB3" w14:textId="77777777" w:rsidR="00560696" w:rsidRDefault="00560696" w:rsidP="008C214A"/>
    <w:p w14:paraId="214E2F1F" w14:textId="2C8FCC6F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5C6853">
        <w:rPr>
          <w:rFonts w:hint="eastAsia"/>
        </w:rPr>
        <w:t>朱涵</w:t>
      </w:r>
      <w:r w:rsidR="00127762">
        <w:rPr>
          <w:rFonts w:hint="eastAsia"/>
        </w:rPr>
        <w:t>，</w:t>
      </w:r>
      <w:r w:rsidR="005C6853">
        <w:rPr>
          <w:rFonts w:hint="eastAsia"/>
        </w:rPr>
        <w:t>赵楷越</w:t>
      </w:r>
      <w:r w:rsidR="00127762">
        <w:rPr>
          <w:rFonts w:hint="eastAsia"/>
        </w:rPr>
        <w:t>，</w:t>
      </w:r>
      <w:r w:rsidR="005C6853">
        <w:rPr>
          <w:rFonts w:hint="eastAsia"/>
        </w:rPr>
        <w:t>孙恬然</w:t>
      </w:r>
      <w:r w:rsidR="00127762">
        <w:rPr>
          <w:rFonts w:hint="eastAsia"/>
        </w:rPr>
        <w:t>，</w:t>
      </w:r>
      <w:r w:rsidR="005C6853">
        <w:rPr>
          <w:rFonts w:hint="eastAsia"/>
        </w:rPr>
        <w:t>齐佳怡</w:t>
      </w:r>
      <w:r w:rsidR="00127762">
        <w:rPr>
          <w:rFonts w:hint="eastAsia"/>
        </w:rPr>
        <w:t>，</w:t>
      </w:r>
      <w:r w:rsidR="005C6853">
        <w:rPr>
          <w:rFonts w:hint="eastAsia"/>
        </w:rPr>
        <w:t>骆镒妤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E7656" w14:textId="77777777" w:rsidR="00C662AE" w:rsidRDefault="00C662AE" w:rsidP="004B14A3">
      <w:r>
        <w:separator/>
      </w:r>
    </w:p>
  </w:endnote>
  <w:endnote w:type="continuationSeparator" w:id="0">
    <w:p w14:paraId="6908BEBA" w14:textId="77777777" w:rsidR="00C662AE" w:rsidRDefault="00C662A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457F6" w14:textId="77777777" w:rsidR="00C662AE" w:rsidRDefault="00C662AE" w:rsidP="004B14A3">
      <w:r>
        <w:separator/>
      </w:r>
    </w:p>
  </w:footnote>
  <w:footnote w:type="continuationSeparator" w:id="0">
    <w:p w14:paraId="192AE93C" w14:textId="77777777" w:rsidR="00C662AE" w:rsidRDefault="00C662A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657928">
    <w:abstractNumId w:val="0"/>
  </w:num>
  <w:num w:numId="2" w16cid:durableId="1537354821">
    <w:abstractNumId w:val="18"/>
  </w:num>
  <w:num w:numId="3" w16cid:durableId="734740631">
    <w:abstractNumId w:val="14"/>
  </w:num>
  <w:num w:numId="4" w16cid:durableId="1580212561">
    <w:abstractNumId w:val="6"/>
  </w:num>
  <w:num w:numId="5" w16cid:durableId="431122778">
    <w:abstractNumId w:val="4"/>
  </w:num>
  <w:num w:numId="6" w16cid:durableId="5602444">
    <w:abstractNumId w:val="12"/>
  </w:num>
  <w:num w:numId="7" w16cid:durableId="1542744579">
    <w:abstractNumId w:val="17"/>
  </w:num>
  <w:num w:numId="8" w16cid:durableId="1909803464">
    <w:abstractNumId w:val="5"/>
  </w:num>
  <w:num w:numId="9" w16cid:durableId="1395666010">
    <w:abstractNumId w:val="2"/>
  </w:num>
  <w:num w:numId="10" w16cid:durableId="803237556">
    <w:abstractNumId w:val="13"/>
  </w:num>
  <w:num w:numId="11" w16cid:durableId="1765612321">
    <w:abstractNumId w:val="16"/>
  </w:num>
  <w:num w:numId="12" w16cid:durableId="1887183128">
    <w:abstractNumId w:val="15"/>
  </w:num>
  <w:num w:numId="13" w16cid:durableId="1976787165">
    <w:abstractNumId w:val="9"/>
  </w:num>
  <w:num w:numId="14" w16cid:durableId="198661675">
    <w:abstractNumId w:val="11"/>
  </w:num>
  <w:num w:numId="15" w16cid:durableId="1014654690">
    <w:abstractNumId w:val="7"/>
  </w:num>
  <w:num w:numId="16" w16cid:durableId="1258096678">
    <w:abstractNumId w:val="1"/>
  </w:num>
  <w:num w:numId="17" w16cid:durableId="1011836477">
    <w:abstractNumId w:val="3"/>
  </w:num>
  <w:num w:numId="18" w16cid:durableId="2027056366">
    <w:abstractNumId w:val="8"/>
  </w:num>
  <w:num w:numId="19" w16cid:durableId="560751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7A5F"/>
    <w:rsid w:val="00030DC7"/>
    <w:rsid w:val="00036D65"/>
    <w:rsid w:val="000520B9"/>
    <w:rsid w:val="00056DC3"/>
    <w:rsid w:val="000671F7"/>
    <w:rsid w:val="00086B26"/>
    <w:rsid w:val="00096A52"/>
    <w:rsid w:val="000B62BA"/>
    <w:rsid w:val="000E6E61"/>
    <w:rsid w:val="000F2567"/>
    <w:rsid w:val="000F3B87"/>
    <w:rsid w:val="00121E26"/>
    <w:rsid w:val="00127762"/>
    <w:rsid w:val="00141DB7"/>
    <w:rsid w:val="001447DA"/>
    <w:rsid w:val="001459E0"/>
    <w:rsid w:val="00150B32"/>
    <w:rsid w:val="00153FDB"/>
    <w:rsid w:val="001678DB"/>
    <w:rsid w:val="00173B70"/>
    <w:rsid w:val="00194392"/>
    <w:rsid w:val="001B677C"/>
    <w:rsid w:val="001C0B35"/>
    <w:rsid w:val="001E48DB"/>
    <w:rsid w:val="001F06F7"/>
    <w:rsid w:val="001F31E8"/>
    <w:rsid w:val="0021315C"/>
    <w:rsid w:val="00213715"/>
    <w:rsid w:val="0022395C"/>
    <w:rsid w:val="002313C9"/>
    <w:rsid w:val="002520DE"/>
    <w:rsid w:val="00282A03"/>
    <w:rsid w:val="00285F07"/>
    <w:rsid w:val="002A40E0"/>
    <w:rsid w:val="002B45D0"/>
    <w:rsid w:val="002B7CAA"/>
    <w:rsid w:val="002C4E71"/>
    <w:rsid w:val="002E392C"/>
    <w:rsid w:val="0031616A"/>
    <w:rsid w:val="003231C3"/>
    <w:rsid w:val="00323C1F"/>
    <w:rsid w:val="00331E9E"/>
    <w:rsid w:val="00333F36"/>
    <w:rsid w:val="00352C8F"/>
    <w:rsid w:val="00353EF5"/>
    <w:rsid w:val="003B40D6"/>
    <w:rsid w:val="003D22A3"/>
    <w:rsid w:val="003E4BE7"/>
    <w:rsid w:val="003F4FF9"/>
    <w:rsid w:val="00405F0B"/>
    <w:rsid w:val="004201A1"/>
    <w:rsid w:val="004416F0"/>
    <w:rsid w:val="0048501E"/>
    <w:rsid w:val="004B14A3"/>
    <w:rsid w:val="004D6EF1"/>
    <w:rsid w:val="004E232E"/>
    <w:rsid w:val="00514B90"/>
    <w:rsid w:val="00522AB7"/>
    <w:rsid w:val="00535ED2"/>
    <w:rsid w:val="00560696"/>
    <w:rsid w:val="00582955"/>
    <w:rsid w:val="005C1E5C"/>
    <w:rsid w:val="005C5B06"/>
    <w:rsid w:val="005C6853"/>
    <w:rsid w:val="005D3EA6"/>
    <w:rsid w:val="005D484D"/>
    <w:rsid w:val="005F00B9"/>
    <w:rsid w:val="005F1980"/>
    <w:rsid w:val="006265D9"/>
    <w:rsid w:val="00654FDD"/>
    <w:rsid w:val="00696B27"/>
    <w:rsid w:val="006B659F"/>
    <w:rsid w:val="006C05F4"/>
    <w:rsid w:val="006D710E"/>
    <w:rsid w:val="00710F94"/>
    <w:rsid w:val="00723B27"/>
    <w:rsid w:val="00741A6E"/>
    <w:rsid w:val="0075526E"/>
    <w:rsid w:val="00765DEA"/>
    <w:rsid w:val="0078028D"/>
    <w:rsid w:val="00790EB2"/>
    <w:rsid w:val="0079269B"/>
    <w:rsid w:val="00797025"/>
    <w:rsid w:val="007C0064"/>
    <w:rsid w:val="007C2D26"/>
    <w:rsid w:val="007D1515"/>
    <w:rsid w:val="007F221A"/>
    <w:rsid w:val="007F65FC"/>
    <w:rsid w:val="00826C78"/>
    <w:rsid w:val="0084489E"/>
    <w:rsid w:val="00850E6D"/>
    <w:rsid w:val="00853A05"/>
    <w:rsid w:val="008819CF"/>
    <w:rsid w:val="008827E7"/>
    <w:rsid w:val="008927DE"/>
    <w:rsid w:val="008C214A"/>
    <w:rsid w:val="008D4A76"/>
    <w:rsid w:val="008E5D1A"/>
    <w:rsid w:val="008E64F3"/>
    <w:rsid w:val="00913AD1"/>
    <w:rsid w:val="00933358"/>
    <w:rsid w:val="0095428F"/>
    <w:rsid w:val="00955D2E"/>
    <w:rsid w:val="009667D6"/>
    <w:rsid w:val="009A4F7C"/>
    <w:rsid w:val="009B7A4A"/>
    <w:rsid w:val="009F27C3"/>
    <w:rsid w:val="009F2FC5"/>
    <w:rsid w:val="00A64598"/>
    <w:rsid w:val="00A733DF"/>
    <w:rsid w:val="00AC6C04"/>
    <w:rsid w:val="00AE6595"/>
    <w:rsid w:val="00B056A3"/>
    <w:rsid w:val="00B132FE"/>
    <w:rsid w:val="00B2619E"/>
    <w:rsid w:val="00B46AE3"/>
    <w:rsid w:val="00B47505"/>
    <w:rsid w:val="00B672BA"/>
    <w:rsid w:val="00B76343"/>
    <w:rsid w:val="00B83CA0"/>
    <w:rsid w:val="00BA40A6"/>
    <w:rsid w:val="00BC5EC0"/>
    <w:rsid w:val="00BD4912"/>
    <w:rsid w:val="00BD766F"/>
    <w:rsid w:val="00C01C5C"/>
    <w:rsid w:val="00C56D4F"/>
    <w:rsid w:val="00C662AE"/>
    <w:rsid w:val="00C75295"/>
    <w:rsid w:val="00D23A75"/>
    <w:rsid w:val="00D53EFC"/>
    <w:rsid w:val="00D65887"/>
    <w:rsid w:val="00D665C8"/>
    <w:rsid w:val="00D84A75"/>
    <w:rsid w:val="00D90FE4"/>
    <w:rsid w:val="00D93A5A"/>
    <w:rsid w:val="00D9508C"/>
    <w:rsid w:val="00DD4EFB"/>
    <w:rsid w:val="00DD6059"/>
    <w:rsid w:val="00DF4507"/>
    <w:rsid w:val="00E02D61"/>
    <w:rsid w:val="00E223F3"/>
    <w:rsid w:val="00E71C29"/>
    <w:rsid w:val="00E75C5B"/>
    <w:rsid w:val="00EA385C"/>
    <w:rsid w:val="00EC23B3"/>
    <w:rsid w:val="00ED4FBE"/>
    <w:rsid w:val="00F07D46"/>
    <w:rsid w:val="00F1287D"/>
    <w:rsid w:val="00FA2055"/>
    <w:rsid w:val="00FB1FAD"/>
    <w:rsid w:val="00FB218E"/>
    <w:rsid w:val="00FB2B9D"/>
    <w:rsid w:val="00FC1973"/>
    <w:rsid w:val="00FC5800"/>
    <w:rsid w:val="00FC6628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F982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3E4BE7"/>
    <w:rPr>
      <w:b/>
      <w:bCs/>
    </w:rPr>
  </w:style>
  <w:style w:type="paragraph" w:styleId="a9">
    <w:name w:val="Normal (Web)"/>
    <w:basedOn w:val="a"/>
    <w:uiPriority w:val="99"/>
    <w:unhideWhenUsed/>
    <w:rsid w:val="003E4B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222</Words>
  <Characters>1266</Characters>
  <Application>Microsoft Office Word</Application>
  <DocSecurity>0</DocSecurity>
  <Lines>10</Lines>
  <Paragraphs>2</Paragraphs>
  <ScaleCrop>false</ScaleCrop>
  <Company>ecust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Kaiyue Zhao</cp:lastModifiedBy>
  <cp:revision>98</cp:revision>
  <dcterms:created xsi:type="dcterms:W3CDTF">2020-09-03T11:04:00Z</dcterms:created>
  <dcterms:modified xsi:type="dcterms:W3CDTF">2024-06-20T12:35:00Z</dcterms:modified>
</cp:coreProperties>
</file>